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5E" w:rsidRDefault="00082E58" w:rsidP="00D35B5E">
      <w:bookmarkStart w:id="0" w:name="_GoBack"/>
      <w:bookmarkEnd w:id="0"/>
      <w:r>
        <w:t xml:space="preserve"> </w:t>
      </w:r>
      <w:r w:rsidR="00D35B5E">
        <w:t xml:space="preserve">Journal: </w:t>
      </w:r>
      <w:r w:rsidR="00085227">
        <w:t>Environmental Science and Pollution Research</w:t>
      </w:r>
    </w:p>
    <w:p w:rsidR="0011418F" w:rsidRDefault="00D35B5E" w:rsidP="0011418F">
      <w:pPr>
        <w:rPr>
          <w:rFonts w:cstheme="minorHAnsi"/>
        </w:rPr>
      </w:pPr>
      <w:r>
        <w:t xml:space="preserve">Article Title: </w:t>
      </w:r>
      <w:r w:rsidR="0011418F">
        <w:rPr>
          <w:rFonts w:cstheme="minorHAnsi"/>
        </w:rPr>
        <w:t>Removal of nickel from neutral mine drainage using peat-calcite, compost</w:t>
      </w:r>
      <w:r w:rsidR="00CD488E">
        <w:rPr>
          <w:rFonts w:cstheme="minorHAnsi"/>
        </w:rPr>
        <w:t>,</w:t>
      </w:r>
      <w:r w:rsidR="0011418F">
        <w:rPr>
          <w:rFonts w:cstheme="minorHAnsi"/>
        </w:rPr>
        <w:t xml:space="preserve"> and wood ash </w:t>
      </w:r>
      <w:r w:rsidR="00EF6AA6">
        <w:rPr>
          <w:rFonts w:cstheme="minorHAnsi"/>
        </w:rPr>
        <w:t xml:space="preserve">in </w:t>
      </w:r>
      <w:r w:rsidR="0011418F">
        <w:rPr>
          <w:rFonts w:cstheme="minorHAnsi"/>
        </w:rPr>
        <w:t>column</w:t>
      </w:r>
      <w:r w:rsidR="00EF6AA6">
        <w:rPr>
          <w:rFonts w:cstheme="minorHAnsi"/>
        </w:rPr>
        <w:t xml:space="preserve"> reactors</w:t>
      </w:r>
    </w:p>
    <w:p w:rsidR="0011418F" w:rsidRPr="00F0761B" w:rsidRDefault="0011418F" w:rsidP="00D35B5E">
      <w:pPr>
        <w:rPr>
          <w:rFonts w:cstheme="minorHAnsi"/>
          <w:lang w:val="en-GB"/>
        </w:rPr>
      </w:pPr>
    </w:p>
    <w:p w:rsidR="00D35B5E" w:rsidRPr="00AA6D1B" w:rsidRDefault="00D35B5E" w:rsidP="00D35B5E">
      <w:pPr>
        <w:rPr>
          <w:sz w:val="24"/>
          <w:szCs w:val="24"/>
          <w:vertAlign w:val="superscript"/>
        </w:rPr>
      </w:pPr>
      <w:r>
        <w:rPr>
          <w:rFonts w:cstheme="minorHAnsi"/>
        </w:rPr>
        <w:t xml:space="preserve">Authors: </w:t>
      </w:r>
      <w:r w:rsidRPr="00536ACE">
        <w:t>Dominique Richard</w:t>
      </w:r>
      <w:r w:rsidRPr="00536ACE">
        <w:rPr>
          <w:vertAlign w:val="superscript"/>
        </w:rPr>
        <w:t>1</w:t>
      </w:r>
      <w:r w:rsidR="00F0761B">
        <w:t xml:space="preserve">, </w:t>
      </w:r>
      <w:r w:rsidRPr="00536ACE">
        <w:t>Carmen</w:t>
      </w:r>
      <w:r w:rsidR="00D26DDE">
        <w:t xml:space="preserve"> </w:t>
      </w:r>
      <w:r w:rsidRPr="00536ACE">
        <w:t>Mihaela Neculita</w:t>
      </w:r>
      <w:r w:rsidRPr="00536ACE">
        <w:rPr>
          <w:vertAlign w:val="superscript"/>
        </w:rPr>
        <w:t>3</w:t>
      </w:r>
      <w:r w:rsidRPr="00536ACE">
        <w:t xml:space="preserve">, </w:t>
      </w:r>
      <w:proofErr w:type="spellStart"/>
      <w:r w:rsidRPr="00536ACE">
        <w:t>Gérald</w:t>
      </w:r>
      <w:proofErr w:type="spellEnd"/>
      <w:r w:rsidRPr="00536ACE">
        <w:t xml:space="preserve"> J. Zagury</w:t>
      </w:r>
      <w:r w:rsidRPr="00536ACE">
        <w:rPr>
          <w:vertAlign w:val="superscript"/>
        </w:rPr>
        <w:t>1*</w:t>
      </w:r>
    </w:p>
    <w:p w:rsidR="00D35B5E" w:rsidRPr="00AA6D1B" w:rsidRDefault="00D35B5E" w:rsidP="00D35B5E">
      <w:pPr>
        <w:spacing w:line="360" w:lineRule="auto"/>
        <w:rPr>
          <w:rFonts w:cstheme="minorHAnsi"/>
        </w:rPr>
      </w:pPr>
      <w:r w:rsidRPr="00AA6D1B">
        <w:rPr>
          <w:rFonts w:cstheme="minorHAnsi"/>
          <w:vertAlign w:val="superscript"/>
        </w:rPr>
        <w:t>1</w:t>
      </w:r>
      <w:r w:rsidRPr="00AA6D1B">
        <w:rPr>
          <w:rFonts w:cstheme="minorHAnsi"/>
        </w:rPr>
        <w:t xml:space="preserve"> Research Institute on Mines and Environment (RIME), </w:t>
      </w:r>
      <w:proofErr w:type="spellStart"/>
      <w:r w:rsidRPr="00AA6D1B">
        <w:rPr>
          <w:rFonts w:cstheme="minorHAnsi"/>
        </w:rPr>
        <w:t>Pol</w:t>
      </w:r>
      <w:r w:rsidR="00F0761B">
        <w:rPr>
          <w:rFonts w:cstheme="minorHAnsi"/>
        </w:rPr>
        <w:t>ytechnique</w:t>
      </w:r>
      <w:proofErr w:type="spellEnd"/>
      <w:r w:rsidR="00F0761B">
        <w:rPr>
          <w:rFonts w:cstheme="minorHAnsi"/>
        </w:rPr>
        <w:t xml:space="preserve"> Montréal, QC, Canada</w:t>
      </w:r>
      <w:r w:rsidRPr="00AA6D1B">
        <w:rPr>
          <w:rFonts w:cstheme="minorHAnsi"/>
        </w:rPr>
        <w:br/>
      </w:r>
      <w:r w:rsidRPr="00AA6D1B">
        <w:rPr>
          <w:rFonts w:cstheme="minorHAnsi"/>
          <w:vertAlign w:val="superscript"/>
        </w:rPr>
        <w:t xml:space="preserve">3 </w:t>
      </w:r>
      <w:r w:rsidRPr="00AA6D1B">
        <w:rPr>
          <w:rFonts w:cstheme="minorHAnsi"/>
        </w:rPr>
        <w:t>RIME, University of Quebec in Abitibi-</w:t>
      </w:r>
      <w:proofErr w:type="spellStart"/>
      <w:r w:rsidRPr="00AA6D1B">
        <w:rPr>
          <w:rFonts w:cstheme="minorHAnsi"/>
        </w:rPr>
        <w:t>Temiscamingue</w:t>
      </w:r>
      <w:proofErr w:type="spellEnd"/>
      <w:r w:rsidRPr="00AA6D1B">
        <w:rPr>
          <w:rFonts w:cstheme="minorHAnsi"/>
        </w:rPr>
        <w:t xml:space="preserve"> (UQAT), 445 Boul. de </w:t>
      </w:r>
      <w:proofErr w:type="spellStart"/>
      <w:r w:rsidRPr="00AA6D1B">
        <w:rPr>
          <w:rFonts w:cstheme="minorHAnsi"/>
        </w:rPr>
        <w:t>l’Université</w:t>
      </w:r>
      <w:proofErr w:type="spellEnd"/>
      <w:r w:rsidRPr="00AA6D1B">
        <w:rPr>
          <w:rFonts w:cstheme="minorHAnsi"/>
        </w:rPr>
        <w:t>, Rouyn-</w:t>
      </w:r>
      <w:proofErr w:type="spellStart"/>
      <w:r w:rsidRPr="00AA6D1B">
        <w:rPr>
          <w:rFonts w:cstheme="minorHAnsi"/>
        </w:rPr>
        <w:t>Noranda</w:t>
      </w:r>
      <w:proofErr w:type="spellEnd"/>
      <w:r w:rsidRPr="00AA6D1B">
        <w:rPr>
          <w:rFonts w:cstheme="minorHAnsi"/>
        </w:rPr>
        <w:t>, QC, J9X 5E4, Canada</w:t>
      </w:r>
    </w:p>
    <w:p w:rsidR="00D35B5E" w:rsidRPr="0029541D" w:rsidRDefault="00D35B5E" w:rsidP="00D35B5E">
      <w:pPr>
        <w:rPr>
          <w:szCs w:val="18"/>
        </w:rPr>
      </w:pPr>
      <w:r>
        <w:rPr>
          <w:szCs w:val="18"/>
        </w:rPr>
        <w:t xml:space="preserve">*corresponding author </w:t>
      </w:r>
      <w:r>
        <w:rPr>
          <w:szCs w:val="18"/>
        </w:rPr>
        <w:br/>
        <w:t xml:space="preserve">Email: </w:t>
      </w:r>
      <w:hyperlink r:id="rId5" w:history="1">
        <w:r w:rsidRPr="00664243">
          <w:rPr>
            <w:rStyle w:val="Lienhypertexte"/>
            <w:szCs w:val="18"/>
          </w:rPr>
          <w:t>gerald.zagury@polymtl.ca</w:t>
        </w:r>
      </w:hyperlink>
      <w:r>
        <w:rPr>
          <w:szCs w:val="18"/>
        </w:rPr>
        <w:t xml:space="preserve">, Tel: +1 514 320 4711 </w:t>
      </w:r>
      <w:proofErr w:type="spellStart"/>
      <w:r>
        <w:rPr>
          <w:szCs w:val="18"/>
        </w:rPr>
        <w:t>ext</w:t>
      </w:r>
      <w:proofErr w:type="spellEnd"/>
      <w:r>
        <w:rPr>
          <w:szCs w:val="18"/>
        </w:rPr>
        <w:t>: 4980, Fax: +1 514 340-4477</w:t>
      </w:r>
    </w:p>
    <w:p w:rsidR="00204691" w:rsidRDefault="00D35B5E" w:rsidP="00A83FE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165" w:rsidRDefault="00994165" w:rsidP="00994165">
      <w:pPr>
        <w:rPr>
          <w:i/>
        </w:rPr>
      </w:pPr>
      <w:r w:rsidRPr="00994165">
        <w:rPr>
          <w:i/>
        </w:rPr>
        <w:lastRenderedPageBreak/>
        <w:t>Determination of hydraulic parameters</w:t>
      </w:r>
    </w:p>
    <w:p w:rsidR="00A9371A" w:rsidRDefault="00994165" w:rsidP="000679E0">
      <w:pPr>
        <w:jc w:val="both"/>
      </w:pPr>
      <w:r>
        <w:t xml:space="preserve">During column experiment, flow rates were kept constant </w:t>
      </w:r>
      <w:r w:rsidR="00A65930">
        <w:t>in order to avoid undesirable geochemical perturbations to the dynamic system</w:t>
      </w:r>
      <w:r w:rsidR="00A5444D">
        <w:t xml:space="preserve">, and </w:t>
      </w:r>
      <w:r w:rsidR="007A05EF">
        <w:t>therefore</w:t>
      </w:r>
      <w:r w:rsidR="00A65930">
        <w:t>, the measurement</w:t>
      </w:r>
      <w:r w:rsidR="00A5444D">
        <w:t>s</w:t>
      </w:r>
      <w:r w:rsidR="00A65930">
        <w:t xml:space="preserve"> of hydraulic parameters were</w:t>
      </w:r>
      <w:r w:rsidR="00A5444D">
        <w:t xml:space="preserve"> </w:t>
      </w:r>
      <w:r w:rsidR="007A05EF">
        <w:t>limited</w:t>
      </w:r>
      <w:r w:rsidR="00A5444D">
        <w:t xml:space="preserve"> to the use of these experimental flow rates.</w:t>
      </w:r>
      <w:r w:rsidR="007A05EF">
        <w:t xml:space="preserve"> </w:t>
      </w:r>
      <w:r w:rsidR="00AD2598">
        <w:t xml:space="preserve">Measuring the hydraulic conductivity of the relatively high conductivity materials of this study using low flow rates was difficult </w:t>
      </w:r>
      <w:r w:rsidR="00597830">
        <w:t xml:space="preserve">and sometimes impossible due to </w:t>
      </w:r>
      <w:r w:rsidR="00AD2598">
        <w:t>the small (</w:t>
      </w:r>
      <w:r w:rsidR="00AD2598">
        <w:rPr>
          <w:rFonts w:cstheme="minorHAnsi"/>
        </w:rPr>
        <w:t>&lt;0.4cm</w:t>
      </w:r>
      <w:r w:rsidR="00AD2598">
        <w:t xml:space="preserve">) to inexistent difference in head. </w:t>
      </w:r>
      <w:r w:rsidR="00597830">
        <w:t>During initial hydraulic conductivity measurements on the gravity fed up-flow setup, an origin-based linear correlation was observed between the flow rates and gradients measured during hydraulic conductivity tests on wood ash (R</w:t>
      </w:r>
      <w:r w:rsidR="00597830" w:rsidRPr="009B3F90">
        <w:rPr>
          <w:vertAlign w:val="superscript"/>
        </w:rPr>
        <w:t>2</w:t>
      </w:r>
      <w:r w:rsidR="00597830">
        <w:t xml:space="preserve"> = </w:t>
      </w:r>
      <w:r w:rsidR="0039417C">
        <w:t>0.</w:t>
      </w:r>
      <w:r w:rsidR="00597830">
        <w:t>79) and peat-calcite (R</w:t>
      </w:r>
      <w:r w:rsidR="00597830" w:rsidRPr="009B3F90">
        <w:rPr>
          <w:vertAlign w:val="superscript"/>
        </w:rPr>
        <w:t>2</w:t>
      </w:r>
      <w:r w:rsidR="00597830">
        <w:rPr>
          <w:vertAlign w:val="superscript"/>
        </w:rPr>
        <w:t xml:space="preserve"> </w:t>
      </w:r>
      <w:r w:rsidR="00597830">
        <w:t xml:space="preserve">= </w:t>
      </w:r>
      <w:r w:rsidR="0039417C">
        <w:t>0.</w:t>
      </w:r>
      <w:r w:rsidR="00597830">
        <w:t>68) columns, confirming the validity of</w:t>
      </w:r>
      <w:r w:rsidR="000679E0">
        <w:t xml:space="preserve"> these initial</w:t>
      </w:r>
      <w:r w:rsidR="00597830">
        <w:t xml:space="preserve"> </w:t>
      </w:r>
      <w:proofErr w:type="spellStart"/>
      <w:r w:rsidR="00597830">
        <w:t>k</w:t>
      </w:r>
      <w:r w:rsidR="00597830" w:rsidRPr="00674210">
        <w:rPr>
          <w:vertAlign w:val="subscript"/>
        </w:rPr>
        <w:t>sat</w:t>
      </w:r>
      <w:proofErr w:type="spellEnd"/>
      <w:r w:rsidR="00597830" w:rsidRPr="00674210">
        <w:rPr>
          <w:vertAlign w:val="subscript"/>
        </w:rPr>
        <w:t xml:space="preserve"> </w:t>
      </w:r>
      <w:r w:rsidR="00597830">
        <w:t xml:space="preserve">measurements. This correlation was not present during hydraulic conductivity tests with the C2 column. Final hydraulic conductivity measurements were performed under synthetic CND feed to avoid </w:t>
      </w:r>
      <w:r w:rsidR="000679E0">
        <w:t>using distilled water and perturbing the system’s geochemistry.</w:t>
      </w:r>
      <w:r w:rsidR="00597830">
        <w:t xml:space="preserve"> During these measurements, the height of head in piezometers (58.7-63.6 cm) were lower than for hydraulic conductivity tests with distilled water (85.9-86.3 cm), but the difference in head between piezometers was comparable.</w:t>
      </w:r>
      <w:r w:rsidR="00A9371A">
        <w:br w:type="page"/>
      </w:r>
    </w:p>
    <w:p w:rsidR="00994165" w:rsidRPr="002E535C" w:rsidRDefault="002E535C" w:rsidP="000679E0">
      <w:pPr>
        <w:jc w:val="both"/>
      </w:pPr>
      <w:r w:rsidRPr="00085227">
        <w:rPr>
          <w:rFonts w:cstheme="minorHAnsi"/>
        </w:rPr>
        <w:lastRenderedPageBreak/>
        <w:t xml:space="preserve">Table S1 </w:t>
      </w:r>
      <w:r w:rsidR="00711AE3" w:rsidRPr="00085227">
        <w:rPr>
          <w:rFonts w:cstheme="minorHAnsi"/>
        </w:rPr>
        <w:t>E</w:t>
      </w:r>
      <w:r w:rsidRPr="00085227">
        <w:rPr>
          <w:rFonts w:cstheme="minorHAnsi"/>
        </w:rPr>
        <w:t>lemental</w:t>
      </w:r>
      <w:r w:rsidR="00711AE3">
        <w:rPr>
          <w:rFonts w:cstheme="minorHAnsi"/>
        </w:rPr>
        <w:t xml:space="preserve"> composition</w:t>
      </w:r>
      <w:r w:rsidR="004E6C20">
        <w:rPr>
          <w:rFonts w:cstheme="minorHAnsi"/>
        </w:rPr>
        <w:t xml:space="preserve"> (mg/kg) </w:t>
      </w:r>
      <w:r w:rsidR="00711AE3">
        <w:rPr>
          <w:rFonts w:cstheme="minorHAnsi"/>
        </w:rPr>
        <w:t xml:space="preserve">of </w:t>
      </w:r>
      <w:r w:rsidR="00786305">
        <w:rPr>
          <w:rFonts w:cstheme="minorHAnsi"/>
        </w:rPr>
        <w:t>solid</w:t>
      </w:r>
      <w:r w:rsidR="0039417C">
        <w:rPr>
          <w:rFonts w:cstheme="minorHAnsi"/>
        </w:rPr>
        <w:t xml:space="preserve"> organic materials.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15393" w:rsidTr="00786305">
        <w:trPr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5393" w:rsidRPr="00FE7A52" w:rsidRDefault="00215393" w:rsidP="00E37866">
            <w:pPr>
              <w:keepNext/>
              <w:rPr>
                <w:rFonts w:cstheme="minorHAnsi"/>
                <w:sz w:val="18"/>
                <w:szCs w:val="18"/>
              </w:rPr>
            </w:pPr>
            <w:r w:rsidRPr="00FE7A52">
              <w:rPr>
                <w:rFonts w:cstheme="minorHAnsi"/>
                <w:sz w:val="18"/>
                <w:szCs w:val="18"/>
              </w:rPr>
              <w:t>Parameter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5393" w:rsidRPr="00D577BF" w:rsidRDefault="00215393" w:rsidP="00E378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77BF">
              <w:rPr>
                <w:rFonts w:cstheme="minorHAnsi"/>
                <w:sz w:val="18"/>
                <w:szCs w:val="18"/>
              </w:rPr>
              <w:t>Peat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5393" w:rsidRPr="00D577BF" w:rsidRDefault="00215393" w:rsidP="00E378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77BF">
              <w:rPr>
                <w:rFonts w:cstheme="minorHAnsi"/>
                <w:sz w:val="18"/>
                <w:szCs w:val="18"/>
              </w:rPr>
              <w:t>Compost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5393" w:rsidRPr="00D577BF" w:rsidRDefault="00215393" w:rsidP="00E378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Wood </w:t>
            </w:r>
            <w:r w:rsidRPr="00D577BF">
              <w:rPr>
                <w:rFonts w:cstheme="minorHAnsi"/>
                <w:sz w:val="18"/>
                <w:szCs w:val="18"/>
              </w:rPr>
              <w:t>ash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Al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15393" w:rsidRPr="00D577BF" w:rsidRDefault="000571ED" w:rsidP="000571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15393" w:rsidRPr="00D577BF" w:rsidRDefault="000571ED" w:rsidP="000571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42000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15393" w:rsidRPr="00D577BF" w:rsidRDefault="000571ED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900</w:t>
            </w:r>
            <w:r w:rsidR="00215393" w:rsidRPr="00D577BF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</w:t>
            </w:r>
          </w:p>
        </w:tc>
        <w:tc>
          <w:tcPr>
            <w:tcW w:w="1361" w:type="dxa"/>
            <w:vAlign w:val="bottom"/>
          </w:tcPr>
          <w:p w:rsidR="00215393" w:rsidRPr="00D577BF" w:rsidRDefault="000571ED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361" w:type="dxa"/>
            <w:vAlign w:val="bottom"/>
          </w:tcPr>
          <w:p w:rsidR="00215393" w:rsidRPr="00D577BF" w:rsidRDefault="000571ED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1361" w:type="dxa"/>
            <w:vAlign w:val="bottom"/>
          </w:tcPr>
          <w:p w:rsidR="00215393" w:rsidRPr="00D577BF" w:rsidRDefault="000571ED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12.9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1100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110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Bi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4900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4F35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  <w:r w:rsidR="004F357E">
              <w:rPr>
                <w:rFonts w:cstheme="minorHAnsi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61" w:type="dxa"/>
            <w:vAlign w:val="bottom"/>
          </w:tcPr>
          <w:p w:rsidR="00215393" w:rsidRPr="00D577BF" w:rsidRDefault="004F357E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130000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Cd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361" w:type="dxa"/>
            <w:vAlign w:val="bottom"/>
          </w:tcPr>
          <w:p w:rsidR="00215393" w:rsidRPr="00D577BF" w:rsidRDefault="00282FC9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282FC9">
              <w:rPr>
                <w:rFonts w:cstheme="minorHAnsi"/>
                <w:color w:val="000000" w:themeColor="text1"/>
                <w:sz w:val="18"/>
                <w:szCs w:val="18"/>
              </w:rPr>
              <w:t>.4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Co</w:t>
            </w:r>
          </w:p>
        </w:tc>
        <w:tc>
          <w:tcPr>
            <w:tcW w:w="1361" w:type="dxa"/>
            <w:vAlign w:val="bottom"/>
          </w:tcPr>
          <w:p w:rsidR="00215393" w:rsidRPr="00D577BF" w:rsidRDefault="00282FC9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="00282FC9">
              <w:rPr>
                <w:rFonts w:cstheme="minorHAnsi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1361" w:type="dxa"/>
            <w:vAlign w:val="bottom"/>
          </w:tcPr>
          <w:p w:rsidR="00215393" w:rsidRPr="00D577BF" w:rsidRDefault="00282FC9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3.9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Cr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D64F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.5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Cu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64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Fe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D64F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D64F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Mg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Mn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3800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5.9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Na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4500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Ni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D577BF">
              <w:rPr>
                <w:rFonts w:cstheme="minorHAnsi"/>
                <w:bCs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Sb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.43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361" w:type="dxa"/>
          </w:tcPr>
          <w:p w:rsidR="00215393" w:rsidRDefault="00215393" w:rsidP="00711AE3">
            <w:pPr>
              <w:jc w:val="center"/>
            </w:pPr>
            <w:r w:rsidRPr="004267D7">
              <w:rPr>
                <w:rFonts w:cstheme="minorHAnsi"/>
                <w:color w:val="000000" w:themeColor="text1"/>
                <w:sz w:val="18"/>
                <w:szCs w:val="18"/>
              </w:rPr>
              <w:t>&lt;DL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Sn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&lt;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DL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215393" w:rsidRDefault="00215393" w:rsidP="00711AE3">
            <w:pPr>
              <w:jc w:val="center"/>
            </w:pPr>
            <w:r w:rsidRPr="004267D7">
              <w:rPr>
                <w:rFonts w:cstheme="minorHAnsi"/>
                <w:color w:val="000000" w:themeColor="text1"/>
                <w:sz w:val="18"/>
                <w:szCs w:val="18"/>
              </w:rPr>
              <w:t>&lt;DL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D577BF">
              <w:rPr>
                <w:rFonts w:cstheme="minorHAnsi"/>
                <w:bCs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D64F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D64F18">
              <w:rPr>
                <w:rFonts w:cstheme="minorHAnsi"/>
                <w:color w:val="000000" w:themeColor="text1"/>
                <w:sz w:val="18"/>
                <w:szCs w:val="18"/>
              </w:rPr>
              <w:t>80</w:t>
            </w:r>
          </w:p>
        </w:tc>
      </w:tr>
      <w:tr w:rsidR="00215393" w:rsidTr="00786305">
        <w:trPr>
          <w:jc w:val="center"/>
        </w:trPr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577BF">
              <w:rPr>
                <w:rFonts w:cstheme="minorHAnsi"/>
                <w:bCs/>
                <w:sz w:val="18"/>
                <w:szCs w:val="18"/>
              </w:rPr>
              <w:t>Zn</w:t>
            </w:r>
          </w:p>
        </w:tc>
        <w:tc>
          <w:tcPr>
            <w:tcW w:w="1361" w:type="dxa"/>
            <w:vAlign w:val="bottom"/>
          </w:tcPr>
          <w:p w:rsidR="00215393" w:rsidRPr="00D577BF" w:rsidRDefault="00215393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77BF">
              <w:rPr>
                <w:rFonts w:cstheme="min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361" w:type="dxa"/>
            <w:vAlign w:val="bottom"/>
          </w:tcPr>
          <w:p w:rsidR="00215393" w:rsidRPr="00D577BF" w:rsidRDefault="00D64F18" w:rsidP="00E3786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510</w:t>
            </w:r>
          </w:p>
        </w:tc>
      </w:tr>
    </w:tbl>
    <w:p w:rsidR="00252ABA" w:rsidRDefault="00252ABA" w:rsidP="00486E1E">
      <w:pPr>
        <w:jc w:val="center"/>
      </w:pPr>
    </w:p>
    <w:p w:rsidR="00252ABA" w:rsidRDefault="00252ABA">
      <w:r>
        <w:br w:type="page"/>
      </w:r>
    </w:p>
    <w:p w:rsidR="00994165" w:rsidRDefault="00852E6C" w:rsidP="00486E1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04CC978" wp14:editId="5CD9DE07">
            <wp:extent cx="3022467" cy="2517569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38" cy="25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30" w:rsidRDefault="00556D30" w:rsidP="00486E1E">
      <w:pPr>
        <w:jc w:val="center"/>
      </w:pPr>
      <w:r>
        <w:t xml:space="preserve">Figure S1 </w:t>
      </w:r>
      <w:r w:rsidR="00C23F1E">
        <w:t>Set</w:t>
      </w:r>
      <w:r w:rsidR="00C1524F">
        <w:t>up</w:t>
      </w:r>
      <w:r>
        <w:t xml:space="preserve"> of up flow column</w:t>
      </w:r>
      <w:r w:rsidR="00C1524F">
        <w:t xml:space="preserve"> reactors</w:t>
      </w:r>
    </w:p>
    <w:p w:rsidR="00556D30" w:rsidRDefault="00556D30" w:rsidP="00486E1E">
      <w:pPr>
        <w:jc w:val="center"/>
      </w:pPr>
    </w:p>
    <w:p w:rsidR="00EE63E3" w:rsidRDefault="00EE63E3" w:rsidP="00486E1E">
      <w:pPr>
        <w:jc w:val="center"/>
      </w:pPr>
    </w:p>
    <w:p w:rsidR="00EE63E3" w:rsidRDefault="00EE63E3" w:rsidP="00486E1E">
      <w:pPr>
        <w:jc w:val="center"/>
      </w:pPr>
    </w:p>
    <w:p w:rsidR="00994165" w:rsidRDefault="00994165" w:rsidP="00994165">
      <w:pPr>
        <w:jc w:val="both"/>
      </w:pPr>
      <w:r>
        <w:rPr>
          <w:noProof/>
          <w:lang w:val="en-US"/>
        </w:rPr>
        <w:drawing>
          <wp:inline distT="0" distB="0" distL="0" distR="0" wp14:anchorId="2D279FCA" wp14:editId="6429DBC7">
            <wp:extent cx="2718000" cy="1825174"/>
            <wp:effectExtent l="0" t="0" r="6350" b="3810"/>
            <wp:docPr id="291" name="Graphique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82FC5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34E14180" wp14:editId="409AAE08">
            <wp:extent cx="2718000" cy="1908000"/>
            <wp:effectExtent l="0" t="0" r="6350" b="0"/>
            <wp:docPr id="292" name="Graphique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165" w:rsidRDefault="00994165" w:rsidP="00994165">
      <w:pPr>
        <w:jc w:val="both"/>
      </w:pPr>
      <w:r>
        <w:t xml:space="preserve">Figure </w:t>
      </w:r>
      <w:r w:rsidR="004308A3">
        <w:t>S</w:t>
      </w:r>
      <w:r w:rsidR="003C249F">
        <w:t>2</w:t>
      </w:r>
      <w:r>
        <w:t>. (A) Initial hydraulic conductivity measurements inside the gravity fed columns under varying gradients. (B) Final hydraulic conductivity measurements inside the synthetic CND fed columns as a function of flow rates.</w:t>
      </w:r>
    </w:p>
    <w:p w:rsidR="00A9371A" w:rsidRDefault="00A9371A" w:rsidP="00994165">
      <w:pPr>
        <w:jc w:val="both"/>
      </w:pPr>
    </w:p>
    <w:p w:rsidR="00A9371A" w:rsidRDefault="00A9371A" w:rsidP="00994165">
      <w:pPr>
        <w:jc w:val="both"/>
      </w:pPr>
    </w:p>
    <w:p w:rsidR="005B2C1A" w:rsidRDefault="005B2C1A" w:rsidP="00994165">
      <w:pPr>
        <w:jc w:val="both"/>
      </w:pPr>
    </w:p>
    <w:p w:rsidR="005B2C1A" w:rsidRPr="00B314A8" w:rsidRDefault="005B2C1A" w:rsidP="005B2C1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9133D47" wp14:editId="42229480">
            <wp:extent cx="2718000" cy="1825200"/>
            <wp:effectExtent l="0" t="0" r="6350" b="381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60D9" w:rsidRDefault="005B2C1A" w:rsidP="007D0943">
      <w:r>
        <w:t xml:space="preserve">Figure </w:t>
      </w:r>
      <w:r w:rsidR="004308A3">
        <w:t>S</w:t>
      </w:r>
      <w:r w:rsidR="003C249F">
        <w:t>3</w:t>
      </w:r>
      <w:r>
        <w:t>. Sulfate breakthrough curves measured at the outlet port during tracer test</w:t>
      </w:r>
      <w:r w:rsidR="007D0943">
        <w:t>.</w:t>
      </w:r>
      <w:r w:rsidR="007D0943" w:rsidRPr="007D0943">
        <w:t xml:space="preserve"> </w:t>
      </w:r>
      <w:r w:rsidR="007D0943">
        <w:t xml:space="preserve">Dashed line represents the mean inflow sulfate concentration. </w:t>
      </w:r>
    </w:p>
    <w:p w:rsidR="00EE63E3" w:rsidRDefault="00EE63E3" w:rsidP="007D0943"/>
    <w:p w:rsidR="000560D9" w:rsidRDefault="00765D0C" w:rsidP="007D0943">
      <w:pPr>
        <w:rPr>
          <w:noProof/>
          <w:lang w:eastAsia="en-CA"/>
        </w:rPr>
      </w:pPr>
      <w:r w:rsidRPr="00765D0C">
        <w:rPr>
          <w:noProof/>
          <w:lang w:eastAsia="en-CA"/>
        </w:rPr>
        <w:t xml:space="preserve"> </w:t>
      </w:r>
      <w:r w:rsidR="000560D9" w:rsidRPr="000560D9">
        <w:rPr>
          <w:noProof/>
          <w:lang w:eastAsia="en-CA"/>
        </w:rPr>
        <w:t xml:space="preserve"> </w:t>
      </w:r>
    </w:p>
    <w:p w:rsidR="00884F1F" w:rsidRDefault="00322C79" w:rsidP="00884F1F">
      <w:pPr>
        <w:jc w:val="center"/>
      </w:pPr>
      <w:r>
        <w:rPr>
          <w:noProof/>
          <w:lang w:val="en-US"/>
        </w:rPr>
        <w:drawing>
          <wp:inline distT="0" distB="0" distL="0" distR="0" wp14:anchorId="43A7C5D2" wp14:editId="165CE288">
            <wp:extent cx="2714932" cy="1777652"/>
            <wp:effectExtent l="0" t="0" r="9525" b="1333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22C79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046B3BB3" wp14:editId="20DDEFA9">
            <wp:extent cx="2718000" cy="1777651"/>
            <wp:effectExtent l="0" t="0" r="6350" b="13335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22C79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7D3FF19E" wp14:editId="192548B1">
            <wp:extent cx="2874506" cy="1777920"/>
            <wp:effectExtent l="0" t="0" r="2540" b="13335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4F1F" w:rsidRPr="00F35BE2" w:rsidRDefault="00884F1F" w:rsidP="00F35BE2">
      <w:pPr>
        <w:jc w:val="both"/>
      </w:pPr>
      <w:r>
        <w:t>Figure S</w:t>
      </w:r>
      <w:r w:rsidR="003C249F">
        <w:t>4</w:t>
      </w:r>
      <w:r>
        <w:t xml:space="preserve">. </w:t>
      </w:r>
      <w:r w:rsidR="00D721D8">
        <w:t>Normalised sulfate breakthrough curves</w:t>
      </w:r>
      <w:r w:rsidR="00F35BE2">
        <w:t xml:space="preserve"> measured during tracer test with </w:t>
      </w:r>
      <w:proofErr w:type="spellStart"/>
      <w:r w:rsidR="00F35BE2">
        <w:t>Sauty</w:t>
      </w:r>
      <w:proofErr w:type="spellEnd"/>
      <w:r w:rsidR="00F35BE2">
        <w:t xml:space="preserve"> </w:t>
      </w:r>
      <w:r w:rsidR="008A23E3" w:rsidRPr="008A23E3">
        <w:t>dimensionless-type curve</w:t>
      </w:r>
      <w:r w:rsidR="00F35BE2" w:rsidRPr="008A23E3">
        <w:t xml:space="preserve"> fits. In </w:t>
      </w:r>
      <w:r w:rsidR="008A23E3" w:rsidRPr="008A23E3">
        <w:t xml:space="preserve">these curve </w:t>
      </w:r>
      <w:r w:rsidR="00F35BE2" w:rsidRPr="008A23E3">
        <w:t xml:space="preserve">fits, </w:t>
      </w:r>
      <w:proofErr w:type="spellStart"/>
      <w:r w:rsidR="00F35BE2" w:rsidRPr="008A23E3">
        <w:t>t</w:t>
      </w:r>
      <w:r w:rsidR="00F35BE2" w:rsidRPr="008A23E3">
        <w:rPr>
          <w:vertAlign w:val="subscript"/>
        </w:rPr>
        <w:t>HRT</w:t>
      </w:r>
      <w:proofErr w:type="spellEnd"/>
      <w:r w:rsidR="00F35BE2" w:rsidRPr="008A23E3">
        <w:t xml:space="preserve"> corresponds to </w:t>
      </w:r>
      <w:proofErr w:type="spellStart"/>
      <w:r w:rsidR="00F35BE2" w:rsidRPr="008A23E3">
        <w:rPr>
          <w:rFonts w:cstheme="minorHAnsi"/>
        </w:rPr>
        <w:t>HRT</w:t>
      </w:r>
      <w:r w:rsidR="00F35BE2" w:rsidRPr="008A23E3">
        <w:rPr>
          <w:rFonts w:cstheme="minorHAnsi"/>
          <w:vertAlign w:val="subscript"/>
        </w:rPr>
        <w:t>exp</w:t>
      </w:r>
      <w:proofErr w:type="spellEnd"/>
      <w:r w:rsidR="00F35BE2" w:rsidRPr="008A23E3">
        <w:rPr>
          <w:rFonts w:cstheme="minorHAnsi"/>
          <w:vertAlign w:val="subscript"/>
        </w:rPr>
        <w:t>(48h)</w:t>
      </w:r>
      <w:r w:rsidR="00F35BE2" w:rsidRPr="008A23E3">
        <w:rPr>
          <w:rFonts w:cstheme="minorHAnsi"/>
        </w:rPr>
        <w:t xml:space="preserve"> values. </w:t>
      </w:r>
      <w:proofErr w:type="spellStart"/>
      <w:r w:rsidR="00F35BE2" w:rsidRPr="008A23E3">
        <w:rPr>
          <w:rFonts w:cstheme="minorHAnsi"/>
        </w:rPr>
        <w:t>P</w:t>
      </w:r>
      <w:r w:rsidR="00F35BE2" w:rsidRPr="008A23E3">
        <w:rPr>
          <w:rFonts w:cstheme="minorHAnsi"/>
          <w:vertAlign w:val="subscript"/>
        </w:rPr>
        <w:t>e</w:t>
      </w:r>
      <w:proofErr w:type="spellEnd"/>
      <w:r w:rsidR="008A23E3" w:rsidRPr="008A23E3">
        <w:rPr>
          <w:rFonts w:cstheme="minorHAnsi"/>
        </w:rPr>
        <w:t xml:space="preserve"> number was determined graphically by manually varying this parameter until the dimensionless curve was adjusted to the experimental data.</w:t>
      </w:r>
    </w:p>
    <w:p w:rsidR="000560D9" w:rsidRDefault="000560D9" w:rsidP="007D0943"/>
    <w:p w:rsidR="00155559" w:rsidRDefault="00155559" w:rsidP="007D0943"/>
    <w:p w:rsidR="00155559" w:rsidRDefault="00155559" w:rsidP="0015555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6625F61" wp14:editId="46F1E51A">
            <wp:extent cx="2838650" cy="1901650"/>
            <wp:effectExtent l="0" t="0" r="0" b="381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5559" w:rsidRDefault="00155559" w:rsidP="00155559">
      <w:pPr>
        <w:jc w:val="both"/>
      </w:pPr>
      <w:r w:rsidRPr="00155559">
        <w:t xml:space="preserve">Figure </w:t>
      </w:r>
      <w:r w:rsidR="004308A3">
        <w:t>S</w:t>
      </w:r>
      <w:r w:rsidR="003C249F">
        <w:t>5</w:t>
      </w:r>
      <w:r w:rsidRPr="00155559">
        <w:t>.</w:t>
      </w:r>
      <w:r>
        <w:t xml:space="preserve"> Nickel speciation in synthetic CND as a function of pH</w:t>
      </w:r>
      <w:r w:rsidR="00AB016C">
        <w:t xml:space="preserve"> under closed system conditions using d</w:t>
      </w:r>
      <w:r>
        <w:t xml:space="preserve">ata </w:t>
      </w:r>
      <w:r w:rsidR="00AB016C">
        <w:t>from Table 1 (</w:t>
      </w:r>
      <w:r>
        <w:rPr>
          <w:rFonts w:cstheme="minorHAnsi"/>
        </w:rPr>
        <w:t>[Ni]</w:t>
      </w:r>
      <w:r w:rsidRPr="00A306F9">
        <w:rPr>
          <w:rFonts w:cstheme="minorHAnsi"/>
          <w:vertAlign w:val="subscript"/>
        </w:rPr>
        <w:t xml:space="preserve">tot </w:t>
      </w:r>
      <w:r>
        <w:rPr>
          <w:rFonts w:cstheme="minorHAnsi"/>
        </w:rPr>
        <w:t>= 4.05 mg/L or 69</w:t>
      </w:r>
      <w:r w:rsidRPr="00A306F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</w:t>
      </w:r>
      <w:r>
        <w:t>mol</w:t>
      </w:r>
      <w:proofErr w:type="spellEnd"/>
      <w:r>
        <w:t>/L</w:t>
      </w:r>
      <w:r w:rsidR="00AB016C">
        <w:t>)</w:t>
      </w:r>
      <w:r>
        <w:t>.</w:t>
      </w:r>
      <w:r>
        <w:rPr>
          <w:rFonts w:cstheme="minorHAnsi"/>
        </w:rPr>
        <w:t xml:space="preserve"> </w:t>
      </w:r>
      <w:r>
        <w:t xml:space="preserve">Species with concentrations below 1 </w:t>
      </w:r>
      <w:proofErr w:type="spellStart"/>
      <w:r>
        <w:rPr>
          <w:rFonts w:cstheme="minorHAnsi"/>
        </w:rPr>
        <w:t>μ</w:t>
      </w:r>
      <w:r>
        <w:t>mol</w:t>
      </w:r>
      <w:proofErr w:type="spellEnd"/>
      <w:r>
        <w:t>/L are not presented.</w:t>
      </w:r>
    </w:p>
    <w:p w:rsidR="00155559" w:rsidRPr="006560DE" w:rsidRDefault="00155559" w:rsidP="007D0943"/>
    <w:p w:rsidR="005B2C1A" w:rsidRDefault="005B2C1A" w:rsidP="005B2C1A">
      <w:pPr>
        <w:rPr>
          <w:i/>
        </w:rPr>
      </w:pPr>
    </w:p>
    <w:p w:rsidR="00252ABA" w:rsidRDefault="00A76DFB" w:rsidP="00A76DFB">
      <w:pPr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 wp14:anchorId="48EF009E" wp14:editId="13F79600">
            <wp:extent cx="2718000" cy="1908000"/>
            <wp:effectExtent l="0" t="0" r="6350" b="0"/>
            <wp:docPr id="300" name="Graphique 3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42475B" wp14:editId="35B8413B">
            <wp:extent cx="2718000" cy="1908000"/>
            <wp:effectExtent l="0" t="0" r="6350" b="0"/>
            <wp:docPr id="36" name="Graphiqu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55FD5">
        <w:rPr>
          <w:noProof/>
          <w:lang w:val="en-US"/>
        </w:rPr>
        <w:drawing>
          <wp:inline distT="0" distB="0" distL="0" distR="0" wp14:anchorId="4DA0CDC5" wp14:editId="5F6EB3E3">
            <wp:extent cx="2718000" cy="1908000"/>
            <wp:effectExtent l="0" t="0" r="6350" b="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FFC710C" wp14:editId="5289ABA1">
            <wp:extent cx="2718000" cy="1908000"/>
            <wp:effectExtent l="0" t="0" r="6350" b="0"/>
            <wp:docPr id="296" name="Graphique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68A2A44" wp14:editId="7D841FF5">
            <wp:extent cx="2718000" cy="1908000"/>
            <wp:effectExtent l="0" t="0" r="6350" b="0"/>
            <wp:docPr id="302" name="Graphique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F3B70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50CAEF1E" wp14:editId="14442825">
            <wp:extent cx="2718000" cy="1908000"/>
            <wp:effectExtent l="0" t="0" r="6350" b="0"/>
            <wp:docPr id="299" name="Graphique 2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52ABA">
        <w:rPr>
          <w:noProof/>
          <w:lang w:val="en-US"/>
        </w:rPr>
        <w:drawing>
          <wp:inline distT="0" distB="0" distL="0" distR="0" wp14:anchorId="15C4C98B" wp14:editId="39749284">
            <wp:extent cx="2718000" cy="1908000"/>
            <wp:effectExtent l="0" t="0" r="63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76DFB" w:rsidRDefault="00155559" w:rsidP="00A76DFB">
      <w:r>
        <w:t xml:space="preserve">Figure </w:t>
      </w:r>
      <w:r w:rsidR="004308A3">
        <w:t>S</w:t>
      </w:r>
      <w:r w:rsidR="003C249F">
        <w:t>6</w:t>
      </w:r>
      <w:r w:rsidR="00A76DFB">
        <w:t>. Outflow cation</w:t>
      </w:r>
      <w:r w:rsidR="00252ABA">
        <w:t xml:space="preserve"> and sulfate</w:t>
      </w:r>
      <w:r w:rsidR="00A76DFB">
        <w:t xml:space="preserve"> concentrations during column experiments. Mean inflow cation </w:t>
      </w:r>
      <w:r w:rsidR="00252ABA">
        <w:t xml:space="preserve">and sulfate </w:t>
      </w:r>
      <w:r w:rsidR="00A76DFB">
        <w:t>concentrations are represented by the straight dashed line.</w:t>
      </w:r>
      <w:r w:rsidR="00766C30">
        <w:t xml:space="preserve"> Iron concentrations were not analysed in the first 6 weeks of the compost experiment.</w:t>
      </w:r>
    </w:p>
    <w:p w:rsidR="00E569C1" w:rsidRDefault="00E569C1" w:rsidP="00A76DFB"/>
    <w:p w:rsidR="00E569C1" w:rsidRDefault="00E569C1" w:rsidP="00E569C1">
      <w:pPr>
        <w:rPr>
          <w:i/>
        </w:rPr>
      </w:pPr>
      <w:r>
        <w:rPr>
          <w:noProof/>
          <w:lang w:val="en-US"/>
        </w:rPr>
        <w:drawing>
          <wp:inline distT="0" distB="0" distL="0" distR="0" wp14:anchorId="4825B48F" wp14:editId="698CAD49">
            <wp:extent cx="1828800" cy="2428478"/>
            <wp:effectExtent l="0" t="0" r="0" b="1016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4E0B378" wp14:editId="4B51D64A">
            <wp:extent cx="1828800" cy="2491978"/>
            <wp:effectExtent l="0" t="0" r="0" b="381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96AA9A" wp14:editId="381BA7FE">
            <wp:extent cx="1828800" cy="2428478"/>
            <wp:effectExtent l="0" t="0" r="0" b="1016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569C1" w:rsidRDefault="00155559" w:rsidP="00E569C1">
      <w:pPr>
        <w:jc w:val="both"/>
        <w:rPr>
          <w:rFonts w:cstheme="minorHAnsi"/>
        </w:rPr>
      </w:pPr>
      <w:r>
        <w:t xml:space="preserve">Figure </w:t>
      </w:r>
      <w:r w:rsidR="004308A3">
        <w:t>S</w:t>
      </w:r>
      <w:r w:rsidR="003C249F">
        <w:t>7</w:t>
      </w:r>
      <w:r>
        <w:t>.</w:t>
      </w:r>
      <w:r w:rsidR="00E569C1">
        <w:t xml:space="preserve"> Final pore water nickel concentrations in columns taken at time =11 weeks for the wood ash </w:t>
      </w:r>
      <w:r w:rsidR="00E569C1">
        <w:rPr>
          <w:rFonts w:cstheme="minorHAnsi"/>
        </w:rPr>
        <w:t>and peat-calcite columns and at time = 17 weeks for the compost columns. The y axis represents the height of the sampling port in columns.</w:t>
      </w:r>
    </w:p>
    <w:p w:rsidR="00A342AD" w:rsidRDefault="00A342AD" w:rsidP="00E569C1">
      <w:pPr>
        <w:jc w:val="both"/>
        <w:rPr>
          <w:rFonts w:cstheme="minorHAnsi"/>
        </w:rPr>
      </w:pPr>
    </w:p>
    <w:p w:rsidR="00A342AD" w:rsidRDefault="00A342AD" w:rsidP="00A342A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89125" wp14:editId="1BB4F210">
                <wp:simplePos x="0" y="0"/>
                <wp:positionH relativeFrom="column">
                  <wp:posOffset>2783205</wp:posOffset>
                </wp:positionH>
                <wp:positionV relativeFrom="paragraph">
                  <wp:posOffset>46548</wp:posOffset>
                </wp:positionV>
                <wp:extent cx="342000" cy="234000"/>
                <wp:effectExtent l="0" t="0" r="127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" cy="2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2AD" w:rsidRPr="006F0791" w:rsidRDefault="00A342AD" w:rsidP="00A342AD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9125" id="_x0000_t202" coordsize="21600,21600" o:spt="202" path="m,l,21600r21600,l21600,xe">
                <v:stroke joinstyle="miter"/>
                <v:path gradientshapeok="t" o:connecttype="rect"/>
              </v:shapetype>
              <v:shape id="Zone de texte 294" o:spid="_x0000_s1026" type="#_x0000_t202" style="position:absolute;left:0;text-align:left;margin-left:219.15pt;margin-top:3.65pt;width:26.9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" fillcolor="white [3212]" stroked="f" strokeweight=".5pt">
                <v:textbox>
                  <w:txbxContent>
                    <w:p w:rsidR="00A342AD" w:rsidRPr="006F0791" w:rsidRDefault="00A342AD" w:rsidP="00A342AD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1D71" wp14:editId="16F1326C">
                <wp:simplePos x="0" y="0"/>
                <wp:positionH relativeFrom="column">
                  <wp:posOffset>670560</wp:posOffset>
                </wp:positionH>
                <wp:positionV relativeFrom="paragraph">
                  <wp:posOffset>36830</wp:posOffset>
                </wp:positionV>
                <wp:extent cx="342000" cy="234000"/>
                <wp:effectExtent l="0" t="0" r="127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" cy="2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2AD" w:rsidRPr="006F0791" w:rsidRDefault="00A342AD" w:rsidP="00A342A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0791">
                              <w:rPr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1D71" id="Zone de texte 293" o:spid="_x0000_s1027" type="#_x0000_t202" style="position:absolute;left:0;text-align:left;margin-left:52.8pt;margin-top:2.9pt;width:26.9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" fillcolor="white [3212]" stroked="f" strokeweight=".5pt">
                <v:textbox>
                  <w:txbxContent>
                    <w:p w:rsidR="00A342AD" w:rsidRPr="006F0791" w:rsidRDefault="00A342AD" w:rsidP="00A342AD">
                      <w:pPr>
                        <w:rPr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6F0791">
                        <w:rPr>
                          <w:color w:val="000000" w:themeColor="text1"/>
                          <w:sz w:val="20"/>
                          <w:szCs w:val="20"/>
                          <w:lang w:val="fr-CA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E281FD1" wp14:editId="245972D0">
            <wp:extent cx="2110653" cy="2160000"/>
            <wp:effectExtent l="0" t="0" r="4445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Compost_top_démontag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DAB">
        <w:rPr>
          <w:noProof/>
          <w:lang w:val="en-US"/>
        </w:rPr>
        <w:drawing>
          <wp:inline distT="0" distB="0" distL="0" distR="0" wp14:anchorId="16965FE5" wp14:editId="21E98EDD">
            <wp:extent cx="2114244" cy="2161076"/>
            <wp:effectExtent l="0" t="0" r="635" b="0"/>
            <wp:docPr id="290" name="Image 290" descr="D:\Doctorat\Lab work\photos labo\Compost_top_2sem_aprè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at\Lab work\photos labo\Compost_top_2sem_aprè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45" cy="21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AD" w:rsidRDefault="0069772D" w:rsidP="00A342AD">
      <w:r>
        <w:t xml:space="preserve">Figure </w:t>
      </w:r>
      <w:r w:rsidR="004308A3">
        <w:t>S</w:t>
      </w:r>
      <w:r w:rsidR="003C249F">
        <w:t>8</w:t>
      </w:r>
      <w:r w:rsidR="00E075F2">
        <w:t>.</w:t>
      </w:r>
      <w:r w:rsidR="00A342AD">
        <w:t xml:space="preserve"> Iron precipitates on one of the compost columns top covering plate. Pictures taken (A) the day of dismantlement and (B) two weeks after dismantlement.</w:t>
      </w:r>
    </w:p>
    <w:p w:rsidR="00A342AD" w:rsidRPr="006D5C6B" w:rsidRDefault="00A342AD" w:rsidP="00E569C1">
      <w:pPr>
        <w:jc w:val="both"/>
        <w:rPr>
          <w:rFonts w:cstheme="minorHAnsi"/>
        </w:rPr>
      </w:pPr>
    </w:p>
    <w:p w:rsidR="00E569C1" w:rsidRPr="00D166EA" w:rsidRDefault="00E569C1" w:rsidP="00E569C1"/>
    <w:p w:rsidR="00E569C1" w:rsidRPr="00085227" w:rsidRDefault="00E569C1" w:rsidP="00A76DFB"/>
    <w:p w:rsidR="004308A3" w:rsidRDefault="004308A3" w:rsidP="004308A3">
      <w:pPr>
        <w:jc w:val="both"/>
      </w:pPr>
      <w:r w:rsidRPr="00085227">
        <w:rPr>
          <w:rFonts w:cstheme="minorHAnsi"/>
        </w:rPr>
        <w:t xml:space="preserve">Table S2 </w:t>
      </w:r>
      <w:r>
        <w:rPr>
          <w:rFonts w:cstheme="minorHAnsi"/>
        </w:rPr>
        <w:t>Nickel concentrations in extracti</w:t>
      </w:r>
      <w:r w:rsidR="00EF6AA6">
        <w:rPr>
          <w:rFonts w:cstheme="minorHAnsi"/>
        </w:rPr>
        <w:t>ng</w:t>
      </w:r>
      <w:r>
        <w:rPr>
          <w:rFonts w:cstheme="minorHAnsi"/>
        </w:rPr>
        <w:t xml:space="preserve"> solutions following SEP of </w:t>
      </w:r>
      <w:r w:rsidR="00EF6AA6">
        <w:rPr>
          <w:rFonts w:cstheme="minorHAnsi"/>
        </w:rPr>
        <w:t>spent organic materials sampled from</w:t>
      </w:r>
      <w:r>
        <w:t xml:space="preserve"> bottom and top sections of columns at dismantlement. An operational definition of each fraction can be found in text.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3"/>
        <w:gridCol w:w="1439"/>
        <w:gridCol w:w="1558"/>
        <w:gridCol w:w="1703"/>
        <w:gridCol w:w="1605"/>
        <w:gridCol w:w="1442"/>
      </w:tblGrid>
      <w:tr w:rsidR="00631DE8" w:rsidRPr="00994AC6" w:rsidTr="00923AE2">
        <w:trPr>
          <w:trHeight w:hRule="exact" w:val="510"/>
        </w:trPr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E8" w:rsidRPr="00361986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E8" w:rsidRPr="00361986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E8" w:rsidRPr="00361986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AE2" w:rsidRDefault="00631DE8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Bottom</w:t>
            </w:r>
          </w:p>
          <w:p w:rsidR="00631DE8" w:rsidRPr="002E05B3" w:rsidRDefault="00631DE8" w:rsidP="00923AE2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5153BE">
              <w:rPr>
                <w:rFonts w:cstheme="minorHAnsi"/>
                <w:sz w:val="18"/>
                <w:szCs w:val="18"/>
                <w:lang w:val="fr-CA"/>
              </w:rPr>
              <w:t>(mg/kg)</w:t>
            </w:r>
            <w:r w:rsidR="00923AE2" w:rsidRPr="00923AE2">
              <w:rPr>
                <w:rFonts w:cstheme="minorHAnsi"/>
                <w:sz w:val="18"/>
                <w:szCs w:val="18"/>
                <w:vertAlign w:val="superscript"/>
                <w:lang w:val="fr-CA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AE2" w:rsidRDefault="00631DE8" w:rsidP="00923AE2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>
              <w:rPr>
                <w:rFonts w:cstheme="minorHAnsi"/>
                <w:sz w:val="18"/>
                <w:szCs w:val="18"/>
                <w:lang w:val="fr-CA"/>
              </w:rPr>
              <w:t>Middle</w:t>
            </w:r>
            <w:r w:rsidRPr="005153BE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</w:p>
          <w:p w:rsidR="00631DE8" w:rsidRPr="005153BE" w:rsidRDefault="00631DE8" w:rsidP="00923AE2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 w:rsidRPr="005153BE">
              <w:rPr>
                <w:rFonts w:cstheme="minorHAnsi"/>
                <w:sz w:val="18"/>
                <w:szCs w:val="18"/>
                <w:lang w:val="fr-CA"/>
              </w:rPr>
              <w:t>(mg/kg)</w:t>
            </w:r>
            <w:r w:rsidR="00DE1DC6" w:rsidRPr="00DE1DC6">
              <w:rPr>
                <w:rFonts w:cstheme="minorHAnsi"/>
                <w:sz w:val="18"/>
                <w:szCs w:val="18"/>
                <w:vertAlign w:val="superscript"/>
                <w:lang w:val="fr-CA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AE2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Top </w:t>
            </w:r>
          </w:p>
          <w:p w:rsidR="00631DE8" w:rsidRPr="00405519" w:rsidRDefault="00631DE8" w:rsidP="00EC6E98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5153BE">
              <w:rPr>
                <w:rFonts w:cstheme="minorHAnsi"/>
                <w:sz w:val="18"/>
                <w:szCs w:val="18"/>
                <w:lang w:val="fr-CA"/>
              </w:rPr>
              <w:t>(mg/kg)</w:t>
            </w:r>
            <w:r w:rsidR="00923AE2" w:rsidRPr="00923AE2">
              <w:rPr>
                <w:rFonts w:cstheme="minorHAnsi"/>
                <w:sz w:val="18"/>
                <w:szCs w:val="18"/>
                <w:vertAlign w:val="superscript"/>
                <w:lang w:val="fr-CA"/>
              </w:rPr>
              <w:t>1</w:t>
            </w:r>
          </w:p>
        </w:tc>
      </w:tr>
      <w:tr w:rsidR="00631DE8" w:rsidRPr="00994AC6" w:rsidTr="00F7096D">
        <w:trPr>
          <w:trHeight w:hRule="exact" w:val="113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E8" w:rsidRPr="00994AC6" w:rsidRDefault="00631DE8" w:rsidP="00EC6E98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</w:tc>
      </w:tr>
      <w:tr w:rsidR="00631DE8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  <w:r w:rsidRPr="00994AC6">
              <w:rPr>
                <w:rFonts w:cstheme="minorHAnsi"/>
                <w:sz w:val="18"/>
                <w:szCs w:val="18"/>
                <w:lang w:val="fr-CA"/>
              </w:rPr>
              <w:t>Wood as</w:t>
            </w:r>
            <w:r w:rsidRPr="0092546A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E3681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69 </w:t>
            </w:r>
            <w:r w:rsidR="00923AE2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>
              <w:rPr>
                <w:rFonts w:cstheme="minorHAnsi"/>
                <w:sz w:val="18"/>
                <w:szCs w:val="18"/>
                <w:lang w:val="fr-CA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</w:tr>
      <w:tr w:rsidR="00631DE8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768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</w:tr>
      <w:tr w:rsidR="00631DE8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2150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500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</w:tr>
      <w:tr w:rsidR="00631DE8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444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 DL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1.5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1.1</w:t>
            </w:r>
          </w:p>
        </w:tc>
      </w:tr>
      <w:tr w:rsidR="00631DE8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Default="00631DE8" w:rsidP="00EC6E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62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20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9468E1" w:rsidP="00EC6E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</w:tc>
      </w:tr>
      <w:tr w:rsidR="00631DE8" w:rsidRPr="0092546A" w:rsidTr="00F7096D">
        <w:trPr>
          <w:trHeight w:hRule="exact" w:val="1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 w:rsidRPr="0092546A">
              <w:rPr>
                <w:rFonts w:cstheme="minorHAnsi"/>
                <w:sz w:val="18"/>
                <w:szCs w:val="18"/>
              </w:rPr>
              <w:t>Compost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823B1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 ± 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4.8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0.2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823B1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781 ± 92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F40E4B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5.7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1.0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1220 </w:t>
            </w:r>
            <w:r w:rsidR="00823B1D">
              <w:rPr>
                <w:rFonts w:cstheme="minorHAnsi"/>
                <w:sz w:val="18"/>
                <w:szCs w:val="18"/>
              </w:rPr>
              <w:t xml:space="preserve">± 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F40E4B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7.7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2.2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802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F40E4B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 w:rsidR="009468E1">
              <w:rPr>
                <w:rFonts w:cstheme="minorHAnsi"/>
                <w:sz w:val="18"/>
                <w:szCs w:val="18"/>
              </w:rPr>
              <w:t xml:space="preserve"> 5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76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613D8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F40E4B" w:rsidRDefault="009468E1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19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</w:tc>
      </w:tr>
      <w:tr w:rsidR="00631DE8" w:rsidRPr="0092546A" w:rsidTr="00F7096D">
        <w:trPr>
          <w:trHeight w:hRule="exact" w:val="1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DE8" w:rsidRPr="0092546A" w:rsidRDefault="00631DE8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 w:rsidRPr="0092546A">
              <w:rPr>
                <w:rFonts w:cstheme="minorHAnsi"/>
                <w:sz w:val="18"/>
                <w:szCs w:val="18"/>
              </w:rPr>
              <w:t>Peat-calcite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835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5.4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0.8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750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6.3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2.3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1380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6.3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6.0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1866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92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33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31</w:t>
            </w:r>
          </w:p>
        </w:tc>
      </w:tr>
      <w:tr w:rsidR="00923AE2" w:rsidRPr="0092546A" w:rsidTr="00F7096D">
        <w:trPr>
          <w:trHeight w:hRule="exact" w:val="227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Pr="0092546A" w:rsidRDefault="00923AE2" w:rsidP="00923A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Default="00923AE2" w:rsidP="00923A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77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E2" w:rsidRPr="0092546A" w:rsidRDefault="00F7096D" w:rsidP="00923A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3.9 </w:t>
            </w:r>
            <w:r w:rsidR="00823B1D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0.6</w:t>
            </w:r>
          </w:p>
        </w:tc>
      </w:tr>
      <w:tr w:rsidR="00923AE2" w:rsidRPr="0092546A" w:rsidTr="00F7096D">
        <w:trPr>
          <w:trHeight w:hRule="exact" w:val="113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AE2" w:rsidRPr="0092546A" w:rsidRDefault="00923AE2" w:rsidP="00EC6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7096D" w:rsidRPr="00DE1DC6" w:rsidRDefault="00F7096D" w:rsidP="00F7096D">
      <w:pPr>
        <w:rPr>
          <w:rFonts w:cstheme="minorHAnsi"/>
          <w:sz w:val="18"/>
          <w:szCs w:val="18"/>
          <w:vertAlign w:val="superscript"/>
        </w:rPr>
      </w:pPr>
      <w:r w:rsidRPr="00DE1DC6">
        <w:rPr>
          <w:sz w:val="18"/>
          <w:szCs w:val="18"/>
          <w:vertAlign w:val="superscript"/>
        </w:rPr>
        <w:t>1</w:t>
      </w:r>
      <w:r w:rsidRPr="00DE1DC6">
        <w:rPr>
          <w:sz w:val="18"/>
          <w:szCs w:val="18"/>
        </w:rPr>
        <w:t xml:space="preserve">Results are expressed as mean </w:t>
      </w:r>
      <w:r w:rsidRPr="00DE1DC6">
        <w:rPr>
          <w:rFonts w:cstheme="minorHAnsi"/>
          <w:sz w:val="18"/>
          <w:szCs w:val="18"/>
        </w:rPr>
        <w:t>± standard deviation of the [Ni]</w:t>
      </w:r>
      <w:r w:rsidR="00DE1DC6" w:rsidRPr="00DE1DC6">
        <w:rPr>
          <w:rFonts w:cstheme="minorHAnsi"/>
          <w:sz w:val="18"/>
          <w:szCs w:val="18"/>
        </w:rPr>
        <w:t xml:space="preserve"> from n = 2 (duplicate columns). </w:t>
      </w:r>
      <w:r w:rsidR="00DE1DC6" w:rsidRPr="00DE1DC6">
        <w:rPr>
          <w:rFonts w:cstheme="minorHAnsi"/>
          <w:sz w:val="18"/>
          <w:szCs w:val="18"/>
          <w:vertAlign w:val="superscript"/>
        </w:rPr>
        <w:t>2</w:t>
      </w:r>
      <w:r w:rsidR="00DE1DC6" w:rsidRPr="00DE1DC6">
        <w:rPr>
          <w:rFonts w:cstheme="minorHAnsi"/>
          <w:sz w:val="18"/>
          <w:szCs w:val="18"/>
        </w:rPr>
        <w:t xml:space="preserve">Results obtained </w:t>
      </w:r>
      <w:r w:rsidR="00DE1DC6">
        <w:rPr>
          <w:rFonts w:cstheme="minorHAnsi"/>
          <w:sz w:val="18"/>
          <w:szCs w:val="18"/>
        </w:rPr>
        <w:t>with single samples</w:t>
      </w:r>
      <w:r w:rsidR="00DE1DC6" w:rsidRPr="00DE1DC6">
        <w:rPr>
          <w:rFonts w:cstheme="minorHAnsi"/>
          <w:sz w:val="18"/>
          <w:szCs w:val="18"/>
        </w:rPr>
        <w:t xml:space="preserve"> from columns C2, PC2, WA1. </w:t>
      </w:r>
    </w:p>
    <w:p w:rsidR="00667E92" w:rsidRDefault="00667E92" w:rsidP="00667E92">
      <w:pPr>
        <w:rPr>
          <w:rFonts w:cstheme="minorHAnsi"/>
          <w:sz w:val="18"/>
          <w:szCs w:val="18"/>
        </w:rPr>
      </w:pPr>
    </w:p>
    <w:p w:rsidR="007F7B89" w:rsidRDefault="007F7B89" w:rsidP="00667E92">
      <w:pPr>
        <w:rPr>
          <w:rFonts w:cstheme="minorHAnsi"/>
          <w:sz w:val="18"/>
          <w:szCs w:val="18"/>
        </w:rPr>
      </w:pPr>
    </w:p>
    <w:p w:rsidR="007F7B89" w:rsidRDefault="007F7B89" w:rsidP="00667E92">
      <w:pPr>
        <w:rPr>
          <w:rFonts w:cstheme="minorHAnsi"/>
          <w:sz w:val="18"/>
          <w:szCs w:val="18"/>
        </w:rPr>
      </w:pPr>
    </w:p>
    <w:p w:rsidR="007F7B89" w:rsidRDefault="007F7B89" w:rsidP="00667E92"/>
    <w:p w:rsidR="007F7B89" w:rsidRDefault="007F7B89" w:rsidP="00667E92"/>
    <w:p w:rsidR="007F7B89" w:rsidRDefault="007F7B89" w:rsidP="00667E92"/>
    <w:p w:rsidR="007F7B89" w:rsidRDefault="00FA26FE" w:rsidP="00E075F2">
      <w:pPr>
        <w:jc w:val="center"/>
      </w:pPr>
      <w:r>
        <w:rPr>
          <w:noProof/>
          <w:lang w:val="en-US"/>
        </w:rPr>
        <w:drawing>
          <wp:inline distT="0" distB="0" distL="0" distR="0" wp14:anchorId="181A7061" wp14:editId="495606A4">
            <wp:extent cx="2710225" cy="1878575"/>
            <wp:effectExtent l="0" t="0" r="0" b="762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6266E" w:rsidRPr="003C0670" w:rsidRDefault="007F7B89" w:rsidP="003C0670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Figure S</w:t>
      </w:r>
      <w:r w:rsidR="003C249F">
        <w:t>9</w:t>
      </w:r>
      <w:r w:rsidR="00E075F2">
        <w:t>.</w:t>
      </w:r>
      <w:r>
        <w:t xml:space="preserve"> </w:t>
      </w:r>
      <w:r w:rsidR="00E075F2">
        <w:t>Temporal evolution of c</w:t>
      </w:r>
      <w:r>
        <w:t>alcite saturation index</w:t>
      </w:r>
      <w:r w:rsidR="00E075F2">
        <w:t xml:space="preserve">es according to </w:t>
      </w:r>
      <w:proofErr w:type="spellStart"/>
      <w:r w:rsidR="00E075F2">
        <w:t>Vminteq</w:t>
      </w:r>
      <w:proofErr w:type="spellEnd"/>
      <w:r w:rsidR="00E075F2">
        <w:t xml:space="preserve"> model</w:t>
      </w:r>
      <w:r w:rsidR="00D26DDE">
        <w:t xml:space="preserve">ling </w:t>
      </w:r>
      <w:r w:rsidR="00E075F2">
        <w:t xml:space="preserve">performed using the monitored parameters (pH, </w:t>
      </w:r>
      <w:r w:rsidR="00007249">
        <w:t>E</w:t>
      </w:r>
      <w:r w:rsidR="00E075F2" w:rsidRPr="00007249">
        <w:rPr>
          <w:vertAlign w:val="subscript"/>
        </w:rPr>
        <w:t>H</w:t>
      </w:r>
      <w:r w:rsidR="00E075F2">
        <w:t xml:space="preserve">, alkalinity, DOC, </w:t>
      </w:r>
      <w:r w:rsidR="003C0670">
        <w:rPr>
          <w:rFonts w:ascii="Calibri" w:hAnsi="Calibri" w:cs="Calibri"/>
        </w:rPr>
        <w:t>Ca</w:t>
      </w:r>
      <w:r w:rsidR="003C0670" w:rsidRPr="00456BEB">
        <w:rPr>
          <w:rFonts w:ascii="Calibri" w:hAnsi="Calibri" w:cs="Calibri"/>
          <w:vertAlign w:val="superscript"/>
        </w:rPr>
        <w:t>2+</w:t>
      </w:r>
      <w:r w:rsidR="003C0670">
        <w:rPr>
          <w:rFonts w:ascii="Calibri" w:hAnsi="Calibri" w:cs="Calibri"/>
        </w:rPr>
        <w:t>, Mg</w:t>
      </w:r>
      <w:r w:rsidR="003C0670" w:rsidRPr="00456BEB">
        <w:rPr>
          <w:rFonts w:ascii="Calibri" w:hAnsi="Calibri" w:cs="Calibri"/>
          <w:vertAlign w:val="superscript"/>
        </w:rPr>
        <w:t>2+</w:t>
      </w:r>
      <w:r w:rsidR="003C0670">
        <w:rPr>
          <w:rFonts w:ascii="Calibri" w:hAnsi="Calibri" w:cs="Calibri"/>
        </w:rPr>
        <w:t>, K</w:t>
      </w:r>
      <w:r w:rsidR="003C0670" w:rsidRPr="00456BEB">
        <w:rPr>
          <w:rFonts w:ascii="Calibri" w:hAnsi="Calibri" w:cs="Calibri"/>
          <w:vertAlign w:val="superscript"/>
        </w:rPr>
        <w:t>+</w:t>
      </w:r>
      <w:r w:rsidR="003C0670">
        <w:rPr>
          <w:rFonts w:ascii="Calibri" w:hAnsi="Calibri" w:cs="Calibri"/>
        </w:rPr>
        <w:t>, Na</w:t>
      </w:r>
      <w:r w:rsidR="003C0670" w:rsidRPr="00456BEB">
        <w:rPr>
          <w:rFonts w:ascii="Calibri" w:hAnsi="Calibri" w:cs="Calibri"/>
          <w:vertAlign w:val="superscript"/>
        </w:rPr>
        <w:t>+</w:t>
      </w:r>
      <w:r w:rsidR="003C0670">
        <w:rPr>
          <w:rFonts w:ascii="Calibri" w:hAnsi="Calibri" w:cs="Calibri"/>
        </w:rPr>
        <w:t>, Mn</w:t>
      </w:r>
      <w:r w:rsidR="003C0670" w:rsidRPr="00110ED0">
        <w:rPr>
          <w:rFonts w:ascii="Calibri" w:hAnsi="Calibri" w:cs="Calibri"/>
          <w:vertAlign w:val="superscript"/>
        </w:rPr>
        <w:t>2+</w:t>
      </w:r>
      <w:r w:rsidR="003C0670" w:rsidRPr="00110ED0">
        <w:rPr>
          <w:rFonts w:ascii="Calibri" w:hAnsi="Calibri" w:cs="Calibri"/>
        </w:rPr>
        <w:t>,</w:t>
      </w:r>
      <w:r w:rsidR="003C0670" w:rsidRPr="00110ED0">
        <w:rPr>
          <w:rFonts w:ascii="Calibri" w:hAnsi="Calibri" w:cs="Calibri"/>
          <w:vertAlign w:val="superscript"/>
        </w:rPr>
        <w:t xml:space="preserve"> </w:t>
      </w:r>
      <w:r w:rsidR="003C0670">
        <w:rPr>
          <w:rFonts w:ascii="Calibri" w:hAnsi="Calibri" w:cs="Calibri"/>
        </w:rPr>
        <w:t>Fe</w:t>
      </w:r>
      <w:r w:rsidR="003C0670" w:rsidRPr="00110ED0">
        <w:rPr>
          <w:rFonts w:ascii="Calibri" w:hAnsi="Calibri" w:cs="Calibri"/>
          <w:vertAlign w:val="superscript"/>
        </w:rPr>
        <w:t>2+</w:t>
      </w:r>
      <w:r w:rsidR="003C0670">
        <w:rPr>
          <w:rFonts w:ascii="Calibri" w:hAnsi="Calibri" w:cs="Calibri"/>
        </w:rPr>
        <w:t>, SO</w:t>
      </w:r>
      <w:r w:rsidR="003C0670" w:rsidRPr="003A7767">
        <w:rPr>
          <w:rFonts w:ascii="Calibri" w:hAnsi="Calibri" w:cs="Calibri"/>
          <w:vertAlign w:val="subscript"/>
        </w:rPr>
        <w:t>4</w:t>
      </w:r>
      <w:r w:rsidR="003C0670">
        <w:rPr>
          <w:rFonts w:ascii="Calibri" w:hAnsi="Calibri" w:cs="Calibri"/>
          <w:vertAlign w:val="superscript"/>
        </w:rPr>
        <w:t>2-</w:t>
      </w:r>
      <w:r w:rsidR="003C0670">
        <w:rPr>
          <w:rFonts w:ascii="Calibri" w:hAnsi="Calibri" w:cs="Calibri"/>
        </w:rPr>
        <w:t xml:space="preserve"> and Cl</w:t>
      </w:r>
      <w:r w:rsidR="003C0670" w:rsidRPr="00C57A53">
        <w:rPr>
          <w:rFonts w:ascii="Calibri" w:hAnsi="Calibri" w:cs="Calibri"/>
          <w:vertAlign w:val="superscript"/>
        </w:rPr>
        <w:t>-</w:t>
      </w:r>
      <w:r w:rsidR="003C0670">
        <w:rPr>
          <w:rFonts w:ascii="Calibri" w:hAnsi="Calibri" w:cs="Calibri"/>
        </w:rPr>
        <w:t xml:space="preserve"> </w:t>
      </w:r>
      <w:r w:rsidR="00E362BC">
        <w:t>)</w:t>
      </w:r>
      <w:r w:rsidR="00E075F2">
        <w:t xml:space="preserve"> in treated waters</w:t>
      </w:r>
      <w:r w:rsidR="00E362BC">
        <w:t>.</w:t>
      </w:r>
    </w:p>
    <w:sectPr w:rsidR="00A6266E" w:rsidRPr="003C0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DB"/>
    <w:rsid w:val="00007249"/>
    <w:rsid w:val="000236D1"/>
    <w:rsid w:val="000241CD"/>
    <w:rsid w:val="000560D9"/>
    <w:rsid w:val="000571ED"/>
    <w:rsid w:val="000679E0"/>
    <w:rsid w:val="00082E58"/>
    <w:rsid w:val="0008448C"/>
    <w:rsid w:val="00085227"/>
    <w:rsid w:val="000F17D0"/>
    <w:rsid w:val="0011418F"/>
    <w:rsid w:val="00141F08"/>
    <w:rsid w:val="00155559"/>
    <w:rsid w:val="001836FD"/>
    <w:rsid w:val="001945A1"/>
    <w:rsid w:val="001A6A14"/>
    <w:rsid w:val="001C2F35"/>
    <w:rsid w:val="001F61F2"/>
    <w:rsid w:val="002039A6"/>
    <w:rsid w:val="00204691"/>
    <w:rsid w:val="002102C6"/>
    <w:rsid w:val="00215393"/>
    <w:rsid w:val="00224F0A"/>
    <w:rsid w:val="00252ABA"/>
    <w:rsid w:val="002549B5"/>
    <w:rsid w:val="00282FC9"/>
    <w:rsid w:val="002C1D0B"/>
    <w:rsid w:val="002E535C"/>
    <w:rsid w:val="00322C79"/>
    <w:rsid w:val="0035514A"/>
    <w:rsid w:val="00355FA7"/>
    <w:rsid w:val="0039417C"/>
    <w:rsid w:val="003A1D07"/>
    <w:rsid w:val="003C0670"/>
    <w:rsid w:val="003C249F"/>
    <w:rsid w:val="003C46FF"/>
    <w:rsid w:val="003D40DF"/>
    <w:rsid w:val="00421CEC"/>
    <w:rsid w:val="004308A3"/>
    <w:rsid w:val="00433AE2"/>
    <w:rsid w:val="0044449F"/>
    <w:rsid w:val="004452CE"/>
    <w:rsid w:val="0046118D"/>
    <w:rsid w:val="0047183A"/>
    <w:rsid w:val="0048455C"/>
    <w:rsid w:val="00486E1E"/>
    <w:rsid w:val="004D557F"/>
    <w:rsid w:val="004E6C20"/>
    <w:rsid w:val="004F357E"/>
    <w:rsid w:val="004F3D08"/>
    <w:rsid w:val="00535AF1"/>
    <w:rsid w:val="00536ACE"/>
    <w:rsid w:val="00556D30"/>
    <w:rsid w:val="00586555"/>
    <w:rsid w:val="00587506"/>
    <w:rsid w:val="00597830"/>
    <w:rsid w:val="005B2C1A"/>
    <w:rsid w:val="005C0227"/>
    <w:rsid w:val="005E198D"/>
    <w:rsid w:val="005E2937"/>
    <w:rsid w:val="005F280C"/>
    <w:rsid w:val="006007E4"/>
    <w:rsid w:val="00610A9E"/>
    <w:rsid w:val="00613D8D"/>
    <w:rsid w:val="00620E98"/>
    <w:rsid w:val="00631DE8"/>
    <w:rsid w:val="006345DB"/>
    <w:rsid w:val="00642919"/>
    <w:rsid w:val="00667E92"/>
    <w:rsid w:val="0068246E"/>
    <w:rsid w:val="0069772D"/>
    <w:rsid w:val="006B7BFE"/>
    <w:rsid w:val="006C20F1"/>
    <w:rsid w:val="007028BB"/>
    <w:rsid w:val="00711AE3"/>
    <w:rsid w:val="00764E6C"/>
    <w:rsid w:val="00765D0C"/>
    <w:rsid w:val="00766C30"/>
    <w:rsid w:val="00786305"/>
    <w:rsid w:val="00795B57"/>
    <w:rsid w:val="007A05EF"/>
    <w:rsid w:val="007A3266"/>
    <w:rsid w:val="007C79FA"/>
    <w:rsid w:val="007D0943"/>
    <w:rsid w:val="007D7CF2"/>
    <w:rsid w:val="007F7B89"/>
    <w:rsid w:val="0080380A"/>
    <w:rsid w:val="00823B1D"/>
    <w:rsid w:val="00831D39"/>
    <w:rsid w:val="00852E6C"/>
    <w:rsid w:val="00884F1F"/>
    <w:rsid w:val="008A23E3"/>
    <w:rsid w:val="00915594"/>
    <w:rsid w:val="009233F9"/>
    <w:rsid w:val="00923AE2"/>
    <w:rsid w:val="009468E1"/>
    <w:rsid w:val="00956086"/>
    <w:rsid w:val="00960393"/>
    <w:rsid w:val="00994165"/>
    <w:rsid w:val="009B2108"/>
    <w:rsid w:val="00A342AD"/>
    <w:rsid w:val="00A34A25"/>
    <w:rsid w:val="00A35F7D"/>
    <w:rsid w:val="00A422C6"/>
    <w:rsid w:val="00A5444D"/>
    <w:rsid w:val="00A5643A"/>
    <w:rsid w:val="00A6266E"/>
    <w:rsid w:val="00A643E8"/>
    <w:rsid w:val="00A65930"/>
    <w:rsid w:val="00A76DFB"/>
    <w:rsid w:val="00A83FE5"/>
    <w:rsid w:val="00A9371A"/>
    <w:rsid w:val="00AB016C"/>
    <w:rsid w:val="00AD0625"/>
    <w:rsid w:val="00AD2598"/>
    <w:rsid w:val="00B34FCB"/>
    <w:rsid w:val="00B35AF4"/>
    <w:rsid w:val="00B80AA9"/>
    <w:rsid w:val="00B963D8"/>
    <w:rsid w:val="00BA34AB"/>
    <w:rsid w:val="00BD6449"/>
    <w:rsid w:val="00C03A29"/>
    <w:rsid w:val="00C1524F"/>
    <w:rsid w:val="00C23F1E"/>
    <w:rsid w:val="00C724DF"/>
    <w:rsid w:val="00CD488E"/>
    <w:rsid w:val="00CE476A"/>
    <w:rsid w:val="00CF2684"/>
    <w:rsid w:val="00CF6C02"/>
    <w:rsid w:val="00D03B77"/>
    <w:rsid w:val="00D11BC3"/>
    <w:rsid w:val="00D26DDE"/>
    <w:rsid w:val="00D35B5E"/>
    <w:rsid w:val="00D577BF"/>
    <w:rsid w:val="00D64F18"/>
    <w:rsid w:val="00D721D8"/>
    <w:rsid w:val="00D94520"/>
    <w:rsid w:val="00DD5952"/>
    <w:rsid w:val="00DE1DC6"/>
    <w:rsid w:val="00DF708E"/>
    <w:rsid w:val="00E075F2"/>
    <w:rsid w:val="00E362BC"/>
    <w:rsid w:val="00E44427"/>
    <w:rsid w:val="00E569C1"/>
    <w:rsid w:val="00E829BD"/>
    <w:rsid w:val="00E90FC6"/>
    <w:rsid w:val="00E97BA7"/>
    <w:rsid w:val="00EA7ACC"/>
    <w:rsid w:val="00EE55BA"/>
    <w:rsid w:val="00EE63E3"/>
    <w:rsid w:val="00EF1B51"/>
    <w:rsid w:val="00EF5109"/>
    <w:rsid w:val="00EF6AA6"/>
    <w:rsid w:val="00F0761B"/>
    <w:rsid w:val="00F35BE2"/>
    <w:rsid w:val="00F55FD5"/>
    <w:rsid w:val="00F7096D"/>
    <w:rsid w:val="00F83DE0"/>
    <w:rsid w:val="00FA26FE"/>
    <w:rsid w:val="00FC2CD0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5252"/>
  <w15:docId w15:val="{E387004F-059D-5342-B03B-6D89DAD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5B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4E6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C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C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C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image" Target="media/image2.jpeg"/><Relationship Id="rId5" Type="http://schemas.openxmlformats.org/officeDocument/2006/relationships/hyperlink" Target="mailto:gerald.zagury@polymtl.ca" TargetMode="Externa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Tourb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Doctorat\Lab%20work\Sorption\R&#233;sultats%20colonnes\250718_compost-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250718_compost-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250718_compost-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250718_compost-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Doctorat\Lab%20work\Sorption\R&#233;sultats%20colonnes\Vmiteq_colonn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Tour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/D:\250718_compost-K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/D:\250718_compost-K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/D:\250718_compost-K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/D:\CND_colonn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dominique\Desktop\Doctorat\Lab%20work\Sorption\R&#233;sultats%20colonnes\250718_compost-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CA" sz="1000" b="0"/>
              <a:t>A)</a:t>
            </a:r>
          </a:p>
        </c:rich>
      </c:tx>
      <c:layout>
        <c:manualLayout>
          <c:xMode val="edge"/>
          <c:yMode val="edge"/>
          <c:x val="0.2270879323031641"/>
          <c:y val="2.08747220812919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893671817512877"/>
          <c:y val="7.3900419287211735E-2"/>
          <c:w val="0.71576453274466523"/>
          <c:h val="0.70473689727463318"/>
        </c:manualLayout>
      </c:layout>
      <c:scatterChart>
        <c:scatterStyle val="lineMarker"/>
        <c:varyColors val="0"/>
        <c:ser>
          <c:idx val="0"/>
          <c:order val="0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Ksat!$F$5</c:f>
                <c:numCache>
                  <c:formatCode>General</c:formatCode>
                  <c:ptCount val="1"/>
                  <c:pt idx="0">
                    <c:v>5.263157894736842E-3</c:v>
                  </c:pt>
                </c:numCache>
              </c:numRef>
            </c:plus>
            <c:minus>
              <c:numRef>
                <c:f>Ksat!$F$5</c:f>
                <c:numCache>
                  <c:formatCode>General</c:formatCode>
                  <c:ptCount val="1"/>
                  <c:pt idx="0">
                    <c:v>5.263157894736842E-3</c:v>
                  </c:pt>
                </c:numCache>
              </c:numRef>
            </c:minus>
            <c:spPr>
              <a:ln>
                <a:solidFill>
                  <a:schemeClr val="bg1">
                    <a:lumMod val="85000"/>
                  </a:schemeClr>
                </a:solidFill>
              </a:ln>
            </c:spPr>
          </c:errBars>
          <c:xVal>
            <c:numRef>
              <c:f>Ksat!$F$8:$F$11</c:f>
              <c:numCache>
                <c:formatCode>General</c:formatCode>
                <c:ptCount val="4"/>
                <c:pt idx="0">
                  <c:v>5.2631578947372913E-3</c:v>
                </c:pt>
                <c:pt idx="1">
                  <c:v>1.0526315789473833E-2</c:v>
                </c:pt>
                <c:pt idx="2">
                  <c:v>1.8421052631579397E-2</c:v>
                </c:pt>
                <c:pt idx="3">
                  <c:v>1.0526315789473833E-2</c:v>
                </c:pt>
              </c:numCache>
            </c:numRef>
          </c:xVal>
          <c:yVal>
            <c:numRef>
              <c:f>Ksat!$D$8:$D$11</c:f>
              <c:numCache>
                <c:formatCode>0.000E+00</c:formatCode>
                <c:ptCount val="4"/>
                <c:pt idx="0">
                  <c:v>6.7524741832677579E-2</c:v>
                </c:pt>
                <c:pt idx="1">
                  <c:v>3.822885308873275E-2</c:v>
                </c:pt>
                <c:pt idx="2">
                  <c:v>4.5687816047406488E-2</c:v>
                </c:pt>
                <c:pt idx="3">
                  <c:v>4.2937457395870009E-2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6D1-446A-B018-4EF4E69B1C8E}"/>
            </c:ext>
          </c:extLst>
        </c:ser>
        <c:ser>
          <c:idx val="2"/>
          <c:order val="1"/>
          <c:tx>
            <c:v>T2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Ksat!$F$5</c:f>
                <c:numCache>
                  <c:formatCode>General</c:formatCode>
                  <c:ptCount val="1"/>
                  <c:pt idx="0">
                    <c:v>5.263157894736842E-3</c:v>
                  </c:pt>
                </c:numCache>
              </c:numRef>
            </c:plus>
            <c:minus>
              <c:numRef>
                <c:f>Ksat!$F$5</c:f>
                <c:numCache>
                  <c:formatCode>General</c:formatCode>
                  <c:ptCount val="1"/>
                  <c:pt idx="0">
                    <c:v>5.263157894736842E-3</c:v>
                  </c:pt>
                </c:numCache>
              </c:numRef>
            </c:minus>
            <c:spPr>
              <a:ln>
                <a:solidFill>
                  <a:schemeClr val="bg1">
                    <a:lumMod val="85000"/>
                  </a:schemeClr>
                </a:solidFill>
              </a:ln>
            </c:spPr>
          </c:errBars>
          <c:xVal>
            <c:numRef>
              <c:f>Ksat!$F$22:$F$25</c:f>
              <c:numCache>
                <c:formatCode>General</c:formatCode>
                <c:ptCount val="4"/>
                <c:pt idx="0">
                  <c:v>5.2631578947372913E-3</c:v>
                </c:pt>
                <c:pt idx="1">
                  <c:v>1.5789473684210378E-2</c:v>
                </c:pt>
                <c:pt idx="2">
                  <c:v>1.3157894736842105E-2</c:v>
                </c:pt>
                <c:pt idx="3">
                  <c:v>2.6315789473690195E-3</c:v>
                </c:pt>
              </c:numCache>
            </c:numRef>
          </c:xVal>
          <c:yVal>
            <c:numRef>
              <c:f>Ksat!$D$22:$D$25</c:f>
              <c:numCache>
                <c:formatCode>General</c:formatCode>
                <c:ptCount val="4"/>
                <c:pt idx="0">
                  <c:v>6.5974139037367985E-2</c:v>
                </c:pt>
                <c:pt idx="1">
                  <c:v>5.8784230765290241E-2</c:v>
                </c:pt>
                <c:pt idx="2">
                  <c:v>8.9645011606926575E-2</c:v>
                </c:pt>
                <c:pt idx="3">
                  <c:v>4.695701881991067E-2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6D1-446A-B018-4EF4E69B1C8E}"/>
            </c:ext>
          </c:extLst>
        </c:ser>
        <c:ser>
          <c:idx val="9"/>
          <c:order val="2"/>
          <c:tx>
            <c:v>Wood ash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Ksat!$F$53</c:f>
                <c:numCache>
                  <c:formatCode>General</c:formatCode>
                  <c:ptCount val="1"/>
                  <c:pt idx="0">
                    <c:v>5.235602094240838E-3</c:v>
                  </c:pt>
                </c:numCache>
              </c:numRef>
            </c:plus>
            <c:minus>
              <c:numRef>
                <c:f>Ksat!$F$53</c:f>
                <c:numCache>
                  <c:formatCode>General</c:formatCode>
                  <c:ptCount val="1"/>
                  <c:pt idx="0">
                    <c:v>5.235602094240838E-3</c:v>
                  </c:pt>
                </c:numCache>
              </c:numRef>
            </c:minus>
            <c:spPr>
              <a:ln>
                <a:solidFill>
                  <a:schemeClr val="bg1">
                    <a:lumMod val="85000"/>
                  </a:schemeClr>
                </a:solidFill>
              </a:ln>
            </c:spPr>
          </c:errBars>
          <c:xVal>
            <c:numRef>
              <c:f>Ksat!$F$56:$F$60</c:f>
              <c:numCache>
                <c:formatCode>General</c:formatCode>
                <c:ptCount val="5"/>
                <c:pt idx="0">
                  <c:v>5.2356020942405396E-3</c:v>
                </c:pt>
                <c:pt idx="1">
                  <c:v>1.3089005235602092E-2</c:v>
                </c:pt>
                <c:pt idx="2">
                  <c:v>7.8534031413615528E-3</c:v>
                </c:pt>
                <c:pt idx="3">
                  <c:v>2.6178010471202698E-3</c:v>
                </c:pt>
                <c:pt idx="4">
                  <c:v>2.6178010471202698E-3</c:v>
                </c:pt>
              </c:numCache>
            </c:numRef>
          </c:xVal>
          <c:yVal>
            <c:numRef>
              <c:f>Ksat!$D$56:$D$60</c:f>
              <c:numCache>
                <c:formatCode>0.000E+00</c:formatCode>
                <c:ptCount val="5"/>
                <c:pt idx="0">
                  <c:v>0.149798458313537</c:v>
                </c:pt>
                <c:pt idx="1">
                  <c:v>0.18533423419932926</c:v>
                </c:pt>
                <c:pt idx="2">
                  <c:v>0.2316399205677569</c:v>
                </c:pt>
                <c:pt idx="3">
                  <c:v>0.2564057521233718</c:v>
                </c:pt>
                <c:pt idx="4">
                  <c:v>0.16361447323052183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6D1-446A-B018-4EF4E69B1C8E}"/>
            </c:ext>
          </c:extLst>
        </c:ser>
        <c:ser>
          <c:idx val="3"/>
          <c:order val="3"/>
          <c:tx>
            <c:v>C2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Ksat!$F$34</c:f>
                <c:numCache>
                  <c:formatCode>General</c:formatCode>
                  <c:ptCount val="1"/>
                  <c:pt idx="0">
                    <c:v>5.3475935828877011E-3</c:v>
                  </c:pt>
                </c:numCache>
              </c:numRef>
            </c:plus>
            <c:minus>
              <c:numRef>
                <c:f>Ksat!$F$34</c:f>
                <c:numCache>
                  <c:formatCode>General</c:formatCode>
                  <c:ptCount val="1"/>
                  <c:pt idx="0">
                    <c:v>5.3475935828877011E-3</c:v>
                  </c:pt>
                </c:numCache>
              </c:numRef>
            </c:minus>
            <c:spPr>
              <a:ln>
                <a:solidFill>
                  <a:schemeClr val="bg1">
                    <a:lumMod val="85000"/>
                  </a:schemeClr>
                </a:solidFill>
              </a:ln>
            </c:spPr>
          </c:errBars>
          <c:xVal>
            <c:numRef>
              <c:f>Ksat!$F$41:$F$45</c:f>
              <c:numCache>
                <c:formatCode>General</c:formatCode>
                <c:ptCount val="5"/>
                <c:pt idx="0">
                  <c:v>1.8716577540106649E-2</c:v>
                </c:pt>
                <c:pt idx="1">
                  <c:v>3.2085561497325901E-2</c:v>
                </c:pt>
                <c:pt idx="2">
                  <c:v>2.4064171122994804E-2</c:v>
                </c:pt>
                <c:pt idx="3">
                  <c:v>4.8128342245989608E-2</c:v>
                </c:pt>
                <c:pt idx="4">
                  <c:v>4.2780748663101456E-2</c:v>
                </c:pt>
              </c:numCache>
            </c:numRef>
          </c:xVal>
          <c:yVal>
            <c:numRef>
              <c:f>Ksat!$D$41:$D$45</c:f>
              <c:numCache>
                <c:formatCode>0.00E+00</c:formatCode>
                <c:ptCount val="5"/>
                <c:pt idx="0">
                  <c:v>2.1699907999719662E-2</c:v>
                </c:pt>
                <c:pt idx="1">
                  <c:v>2.1699907999719662E-2</c:v>
                </c:pt>
                <c:pt idx="2">
                  <c:v>1.6050634996262102E-2</c:v>
                </c:pt>
                <c:pt idx="3">
                  <c:v>8.9042355964155055E-3</c:v>
                </c:pt>
                <c:pt idx="4">
                  <c:v>1.3512616976609717E-2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6D1-446A-B018-4EF4E69B1C8E}"/>
            </c:ext>
          </c:extLst>
        </c:ser>
        <c:ser>
          <c:idx val="10"/>
          <c:order val="4"/>
          <c:tx>
            <c:v>CEN2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Ksat!$F$53</c:f>
                <c:numCache>
                  <c:formatCode>General</c:formatCode>
                  <c:ptCount val="1"/>
                  <c:pt idx="0">
                    <c:v>5.235602094240838E-3</c:v>
                  </c:pt>
                </c:numCache>
              </c:numRef>
            </c:plus>
            <c:minus>
              <c:numRef>
                <c:f>Ksat!$F$53</c:f>
                <c:numCache>
                  <c:formatCode>General</c:formatCode>
                  <c:ptCount val="1"/>
                  <c:pt idx="0">
                    <c:v>5.235602094240838E-3</c:v>
                  </c:pt>
                </c:numCache>
              </c:numRef>
            </c:minus>
            <c:spPr>
              <a:ln>
                <a:solidFill>
                  <a:schemeClr val="bg1">
                    <a:lumMod val="85000"/>
                  </a:schemeClr>
                </a:solidFill>
              </a:ln>
            </c:spPr>
          </c:errBars>
          <c:xVal>
            <c:numRef>
              <c:f>Ksat!$F$68:$F$71</c:f>
              <c:numCache>
                <c:formatCode>General</c:formatCode>
                <c:ptCount val="4"/>
                <c:pt idx="0">
                  <c:v>5.2356020942405396E-3</c:v>
                </c:pt>
                <c:pt idx="1">
                  <c:v>7.8534031413615528E-3</c:v>
                </c:pt>
                <c:pt idx="2">
                  <c:v>1.5706806282722363E-2</c:v>
                </c:pt>
                <c:pt idx="3">
                  <c:v>7.8534031413615528E-3</c:v>
                </c:pt>
              </c:numCache>
            </c:numRef>
          </c:xVal>
          <c:yVal>
            <c:numRef>
              <c:f>Ksat!$D$68:$D$71</c:f>
              <c:numCache>
                <c:formatCode>General</c:formatCode>
                <c:ptCount val="4"/>
                <c:pt idx="0">
                  <c:v>0.15128104599747524</c:v>
                </c:pt>
                <c:pt idx="1">
                  <c:v>0.11401355190369836</c:v>
                </c:pt>
                <c:pt idx="2">
                  <c:v>0.13885995449905197</c:v>
                </c:pt>
                <c:pt idx="3">
                  <c:v>0.1147168183230402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6D1-446A-B018-4EF4E69B1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015232"/>
        <c:axId val="174017152"/>
      </c:scatterChart>
      <c:valAx>
        <c:axId val="174015232"/>
        <c:scaling>
          <c:orientation val="minMax"/>
          <c:max val="6.0000000000000012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Gradient</a:t>
                </a:r>
              </a:p>
            </c:rich>
          </c:tx>
          <c:layout>
            <c:manualLayout>
              <c:xMode val="edge"/>
              <c:yMode val="edge"/>
              <c:x val="0.47704819720382635"/>
              <c:y val="0.89311215932914034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4017152"/>
        <c:crossesAt val="1.0000000000000002E-3"/>
        <c:crossBetween val="midCat"/>
        <c:majorUnit val="1.0000000000000002E-2"/>
      </c:valAx>
      <c:valAx>
        <c:axId val="174017152"/>
        <c:scaling>
          <c:logBase val="10"/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Hydraulic conductivity </a:t>
                </a:r>
                <a:r>
                  <a:rPr lang="en-CA" sz="900" b="0" baseline="0"/>
                  <a:t>(cm/s)</a:t>
                </a:r>
                <a:endParaRPr lang="en-CA" sz="900" b="0"/>
              </a:p>
            </c:rich>
          </c:tx>
          <c:layout>
            <c:manualLayout>
              <c:xMode val="edge"/>
              <c:yMode val="edge"/>
              <c:x val="2.2660044150110375E-3"/>
              <c:y val="2.8929245283018868E-2"/>
            </c:manualLayout>
          </c:layout>
          <c:overlay val="0"/>
        </c:title>
        <c:numFmt formatCode="0.00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4015232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8657100809418681"/>
          <c:y val="6.7414046121593296E-2"/>
          <c:w val="0.26651324503311258"/>
          <c:h val="0.24709329140461217"/>
        </c:manualLayout>
      </c:layout>
      <c:overlay val="0"/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8697571743931"/>
          <c:y val="8.5168650793650796E-2"/>
          <c:w val="0.74554635761589405"/>
          <c:h val="0.68800459855828988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2'!$E$140,'graphiques 2'!$E$142,'graphiques 2'!$E$144,'graphiques 2'!$E$146,'graphiques 2'!$E$148,'graphiques 2'!$E$152)</c:f>
              <c:numCache>
                <c:formatCode>General</c:formatCode>
                <c:ptCount val="6"/>
                <c:pt idx="0">
                  <c:v>0</c:v>
                </c:pt>
                <c:pt idx="1">
                  <c:v>23.471974444444445</c:v>
                </c:pt>
                <c:pt idx="2">
                  <c:v>111.89493833333331</c:v>
                </c:pt>
                <c:pt idx="3">
                  <c:v>223.72316333333333</c:v>
                </c:pt>
                <c:pt idx="4">
                  <c:v>347.77404222222225</c:v>
                </c:pt>
                <c:pt idx="5">
                  <c:v>521.84245958333338</c:v>
                </c:pt>
              </c:numCache>
            </c:numRef>
          </c:xVal>
          <c:yVal>
            <c:numRef>
              <c:f>('graphiques 2'!$K$140,'graphiques 2'!$K$142,'graphiques 2'!$K$144,'graphiques 2'!$K$146,'graphiques 2'!$K$148,'graphiques 2'!$K$152)</c:f>
              <c:numCache>
                <c:formatCode>General</c:formatCode>
                <c:ptCount val="6"/>
                <c:pt idx="0">
                  <c:v>5.28</c:v>
                </c:pt>
                <c:pt idx="1">
                  <c:v>2.6</c:v>
                </c:pt>
                <c:pt idx="2">
                  <c:v>5.75</c:v>
                </c:pt>
                <c:pt idx="3">
                  <c:v>4.9401000000000002</c:v>
                </c:pt>
                <c:pt idx="4">
                  <c:v>5.1313131313131315</c:v>
                </c:pt>
                <c:pt idx="5">
                  <c:v>5.3232323232323226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33F-4912-87F8-549EE7B836EC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2'!$E$165)</c:f>
              <c:numCache>
                <c:formatCode>General</c:formatCode>
                <c:ptCount val="5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</c:numCache>
            </c:numRef>
          </c:xVal>
          <c:yVal>
            <c:numRef>
              <c:f>('graphiques 2'!$K$156,'graphiques 2'!$K$158,'graphiques 2'!$K$160,'graphiques 2'!$K$162,'graphiques 2'!$K$165)</c:f>
              <c:numCache>
                <c:formatCode>0.00</c:formatCode>
                <c:ptCount val="5"/>
                <c:pt idx="0">
                  <c:v>1.5454545454545454</c:v>
                </c:pt>
                <c:pt idx="1">
                  <c:v>3.9898989898989901</c:v>
                </c:pt>
                <c:pt idx="2">
                  <c:v>4.4242424242424239</c:v>
                </c:pt>
                <c:pt idx="3">
                  <c:v>4.0909090909090908</c:v>
                </c:pt>
                <c:pt idx="4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33F-4912-87F8-549EE7B836EC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2'!$E$175,'graphiques 2'!$E$177)</c:f>
              <c:numCache>
                <c:formatCode>General</c:formatCode>
                <c:ptCount val="5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  <c:pt idx="4">
                  <c:v>413.19620347222224</c:v>
                </c:pt>
              </c:numCache>
            </c:numRef>
          </c:xVal>
          <c:yVal>
            <c:numRef>
              <c:f>('graphiques 2'!$K$169,'graphiques 2'!$K$171,'graphiques 2'!$K$173,'graphiques 2'!$K$175,'graphiques 2'!$K$177)</c:f>
              <c:numCache>
                <c:formatCode>0.00</c:formatCode>
                <c:ptCount val="5"/>
                <c:pt idx="0">
                  <c:v>29.858585858585862</c:v>
                </c:pt>
                <c:pt idx="1">
                  <c:v>2.0808080808080809</c:v>
                </c:pt>
                <c:pt idx="2">
                  <c:v>9.7070707070707059</c:v>
                </c:pt>
                <c:pt idx="3">
                  <c:v>7.1688574317492417</c:v>
                </c:pt>
                <c:pt idx="4">
                  <c:v>6.4646464646464654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33F-4912-87F8-549EE7B836EC}"/>
            </c:ext>
          </c:extLst>
        </c:ser>
        <c:ser>
          <c:idx val="4"/>
          <c:order val="3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1350</c:v>
                </c:pt>
              </c:numCache>
            </c:numRef>
          </c:xVal>
          <c:yVal>
            <c:numRef>
              <c:f>'graphiques 2'!$S$125:$S$126</c:f>
              <c:numCache>
                <c:formatCode>General</c:formatCode>
                <c:ptCount val="2"/>
                <c:pt idx="0">
                  <c:v>4.6803391053391064</c:v>
                </c:pt>
                <c:pt idx="1">
                  <c:v>4.6803391053391064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33F-4912-87F8-549EE7B836EC}"/>
            </c:ext>
          </c:extLst>
        </c:ser>
        <c:ser>
          <c:idx val="2"/>
          <c:order val="4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2'!$F$140,'graphiques 2'!$F$142,'graphiques 2'!$F$144,'graphiques 2'!$F$146,'graphiques 2'!$F$148,'graphiques 2'!$F$152)</c:f>
              <c:numCache>
                <c:formatCode>General</c:formatCode>
                <c:ptCount val="6"/>
                <c:pt idx="0">
                  <c:v>0</c:v>
                </c:pt>
                <c:pt idx="1">
                  <c:v>24.802490833333337</c:v>
                </c:pt>
                <c:pt idx="2">
                  <c:v>118.31117104166667</c:v>
                </c:pt>
                <c:pt idx="3">
                  <c:v>226.29976916666666</c:v>
                </c:pt>
                <c:pt idx="4">
                  <c:v>339.76737993055553</c:v>
                </c:pt>
                <c:pt idx="5">
                  <c:v>532.35180437500003</c:v>
                </c:pt>
              </c:numCache>
            </c:numRef>
          </c:xVal>
          <c:yVal>
            <c:numRef>
              <c:f>('graphiques 2'!$T$140,'graphiques 2'!$T$142,'graphiques 2'!$T$144,'graphiques 2'!$T$146,'graphiques 2'!$T$148,'graphiques 2'!$T$152)</c:f>
              <c:numCache>
                <c:formatCode>0.00</c:formatCode>
                <c:ptCount val="6"/>
                <c:pt idx="0">
                  <c:v>5.19</c:v>
                </c:pt>
                <c:pt idx="1">
                  <c:v>2.23</c:v>
                </c:pt>
                <c:pt idx="2">
                  <c:v>5.67</c:v>
                </c:pt>
                <c:pt idx="3">
                  <c:v>4.8292200000000003</c:v>
                </c:pt>
                <c:pt idx="4">
                  <c:v>4.9696969696969697</c:v>
                </c:pt>
                <c:pt idx="5">
                  <c:v>5.1515151515151514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33F-4912-87F8-549EE7B836EC}"/>
            </c:ext>
          </c:extLst>
        </c:ser>
        <c:ser>
          <c:idx val="5"/>
          <c:order val="5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2'!$F$165)</c:f>
              <c:numCache>
                <c:formatCode>General</c:formatCode>
                <c:ptCount val="5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</c:numCache>
            </c:numRef>
          </c:xVal>
          <c:yVal>
            <c:numRef>
              <c:f>('graphiques 2'!$T$156,'graphiques 2'!$T$158,'graphiques 2'!$T$160,'graphiques 2'!$T$162,'graphiques 2'!$T$165)</c:f>
              <c:numCache>
                <c:formatCode>0.00</c:formatCode>
                <c:ptCount val="5"/>
                <c:pt idx="0">
                  <c:v>1.5858585858585859</c:v>
                </c:pt>
                <c:pt idx="1">
                  <c:v>4.0808080808080804</c:v>
                </c:pt>
                <c:pt idx="2">
                  <c:v>4.595959595959596</c:v>
                </c:pt>
                <c:pt idx="3">
                  <c:v>4.1010101010101003</c:v>
                </c:pt>
                <c:pt idx="4">
                  <c:v>4.8787878787878789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33F-4912-87F8-549EE7B836EC}"/>
            </c:ext>
          </c:extLst>
        </c:ser>
        <c:ser>
          <c:idx val="6"/>
          <c:order val="6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2'!$F$175,'graphiques 2'!$F$177)</c:f>
              <c:numCache>
                <c:formatCode>General</c:formatCode>
                <c:ptCount val="5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300.24505000000005</c:v>
                </c:pt>
                <c:pt idx="4">
                  <c:v>418.57208750000007</c:v>
                </c:pt>
              </c:numCache>
            </c:numRef>
          </c:xVal>
          <c:yVal>
            <c:numRef>
              <c:f>('graphiques 2'!$T$169,'graphiques 2'!$T$171,'graphiques 2'!$T$173,'graphiques 2'!$T$175,'graphiques 2'!$T$177)</c:f>
              <c:numCache>
                <c:formatCode>0.00</c:formatCode>
                <c:ptCount val="5"/>
                <c:pt idx="0">
                  <c:v>34.267676767676768</c:v>
                </c:pt>
                <c:pt idx="1">
                  <c:v>2.0707070707070705</c:v>
                </c:pt>
                <c:pt idx="2">
                  <c:v>9.4141414141414153</c:v>
                </c:pt>
                <c:pt idx="3">
                  <c:v>7.5656565656565657</c:v>
                </c:pt>
                <c:pt idx="4">
                  <c:v>6.3030303030303036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33F-4912-87F8-549EE7B836EC}"/>
            </c:ext>
          </c:extLst>
        </c:ser>
        <c:ser>
          <c:idx val="7"/>
          <c:order val="7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2'!$G$140,'graphiques 2'!$G$142,'graphiques 2'!$G$144,'graphiques 2'!$G$146,'graphiques 2'!$G$148,'graphiques 2'!$G$152)</c:f>
              <c:numCache>
                <c:formatCode>General</c:formatCode>
                <c:ptCount val="6"/>
                <c:pt idx="0">
                  <c:v>0</c:v>
                </c:pt>
                <c:pt idx="1">
                  <c:v>24.137232638888889</c:v>
                </c:pt>
                <c:pt idx="2">
                  <c:v>115.10305468749999</c:v>
                </c:pt>
                <c:pt idx="3">
                  <c:v>225.01146625000001</c:v>
                </c:pt>
                <c:pt idx="4">
                  <c:v>343.77071107638892</c:v>
                </c:pt>
                <c:pt idx="5">
                  <c:v>527.09713197916676</c:v>
                </c:pt>
              </c:numCache>
            </c:numRef>
          </c:xVal>
          <c:yVal>
            <c:numRef>
              <c:f>('graphiques 2'!$T$140,'graphiques 2'!$T$142,'graphiques 2'!$T$144,'graphiques 2'!$T$146,'graphiques 2'!$T$148,'graphiques 2'!$T$152)</c:f>
              <c:numCache>
                <c:formatCode>0.00</c:formatCode>
                <c:ptCount val="6"/>
                <c:pt idx="0">
                  <c:v>5.19</c:v>
                </c:pt>
                <c:pt idx="1">
                  <c:v>2.23</c:v>
                </c:pt>
                <c:pt idx="2">
                  <c:v>5.67</c:v>
                </c:pt>
                <c:pt idx="3">
                  <c:v>4.8292200000000003</c:v>
                </c:pt>
                <c:pt idx="4">
                  <c:v>4.9696969696969697</c:v>
                </c:pt>
                <c:pt idx="5">
                  <c:v>5.1515151515151514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33F-4912-87F8-549EE7B836EC}"/>
            </c:ext>
          </c:extLst>
        </c:ser>
        <c:ser>
          <c:idx val="8"/>
          <c:order val="8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2'!$G$165)</c:f>
              <c:numCache>
                <c:formatCode>General</c:formatCode>
                <c:ptCount val="5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</c:numCache>
            </c:numRef>
          </c:xVal>
          <c:yVal>
            <c:numRef>
              <c:f>('graphiques 2'!$AC$156,'graphiques 2'!$AC$158,'graphiques 2'!$AC$160,'graphiques 2'!$AC$162,'graphiques 2'!$AC$165)</c:f>
              <c:numCache>
                <c:formatCode>0.00</c:formatCode>
                <c:ptCount val="5"/>
                <c:pt idx="0">
                  <c:v>1.5656565656565657</c:v>
                </c:pt>
                <c:pt idx="1">
                  <c:v>4.0353535353535355</c:v>
                </c:pt>
                <c:pt idx="2">
                  <c:v>4.5101010101010104</c:v>
                </c:pt>
                <c:pt idx="3">
                  <c:v>4.0959595959595951</c:v>
                </c:pt>
                <c:pt idx="4">
                  <c:v>4.9393939393939394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733F-4912-87F8-549EE7B836EC}"/>
            </c:ext>
          </c:extLst>
        </c:ser>
        <c:ser>
          <c:idx val="9"/>
          <c:order val="9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2'!$G$177)</c:f>
              <c:numCache>
                <c:formatCode>General</c:formatCode>
                <c:ptCount val="5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</c:numCache>
            </c:numRef>
          </c:xVal>
          <c:yVal>
            <c:numRef>
              <c:f>('graphiques 2'!$AC$169,'graphiques 2'!$AC$171,'graphiques 2'!$AC$173,'graphiques 2'!$AC$175,'graphiques 2'!$AC$177)</c:f>
              <c:numCache>
                <c:formatCode>0.00</c:formatCode>
                <c:ptCount val="5"/>
                <c:pt idx="0">
                  <c:v>32.063131313131315</c:v>
                </c:pt>
                <c:pt idx="1">
                  <c:v>2.0757575757575757</c:v>
                </c:pt>
                <c:pt idx="2">
                  <c:v>9.5606060606060606</c:v>
                </c:pt>
                <c:pt idx="3">
                  <c:v>7.3672569987029037</c:v>
                </c:pt>
                <c:pt idx="4">
                  <c:v>6.3838383838383841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733F-4912-87F8-549EE7B83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870528"/>
        <c:axId val="174872448"/>
      </c:scatterChart>
      <c:valAx>
        <c:axId val="174870528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5270456217807211"/>
              <c:y val="0.889874737945492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872448"/>
        <c:crossesAt val="-200"/>
        <c:crossBetween val="midCat"/>
        <c:majorUnit val="100"/>
      </c:valAx>
      <c:valAx>
        <c:axId val="174872448"/>
        <c:scaling>
          <c:orientation val="minMax"/>
          <c:max val="3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K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312775157232704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870528"/>
        <c:crossesAt val="-15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5952906548933"/>
          <c:y val="8.5168650793650796E-2"/>
          <c:w val="0.77004488594554821"/>
          <c:h val="0.68134853249475891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2'!$E$140,'graphiques 2'!$E$142,'graphiques 2'!$E$144,'graphiques 2'!$E$146,'graphiques 2'!$E$148,'graphiques 2'!$E$152)</c:f>
              <c:numCache>
                <c:formatCode>General</c:formatCode>
                <c:ptCount val="6"/>
                <c:pt idx="0">
                  <c:v>0</c:v>
                </c:pt>
                <c:pt idx="1">
                  <c:v>23.471974444444445</c:v>
                </c:pt>
                <c:pt idx="2">
                  <c:v>111.89493833333331</c:v>
                </c:pt>
                <c:pt idx="3">
                  <c:v>223.72316333333333</c:v>
                </c:pt>
                <c:pt idx="4">
                  <c:v>347.77404222222225</c:v>
                </c:pt>
                <c:pt idx="5">
                  <c:v>521.84245958333338</c:v>
                </c:pt>
              </c:numCache>
            </c:numRef>
          </c:xVal>
          <c:yVal>
            <c:numRef>
              <c:f>('graphiques 2'!$L$140,'graphiques 2'!$L$142,'graphiques 2'!$L$144,'graphiques 2'!$L$146,'graphiques 2'!$L$148,'graphiques 2'!$L$152)</c:f>
              <c:numCache>
                <c:formatCode>General</c:formatCode>
                <c:ptCount val="6"/>
                <c:pt idx="0">
                  <c:v>20.8</c:v>
                </c:pt>
                <c:pt idx="1">
                  <c:v>59.6</c:v>
                </c:pt>
                <c:pt idx="2">
                  <c:v>86.8</c:v>
                </c:pt>
                <c:pt idx="3">
                  <c:v>75.338999999999999</c:v>
                </c:pt>
                <c:pt idx="4">
                  <c:v>92.929292929292927</c:v>
                </c:pt>
                <c:pt idx="5">
                  <c:v>74.141414141414145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ED5-4096-857A-A1FD3ACE1145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2'!$E$165)</c:f>
              <c:numCache>
                <c:formatCode>General</c:formatCode>
                <c:ptCount val="5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</c:numCache>
            </c:numRef>
          </c:xVal>
          <c:yVal>
            <c:numRef>
              <c:f>('graphiques 2'!$L$156,'graphiques 2'!$L$158,'graphiques 2'!$L$160,'graphiques 2'!$L$162,'graphiques 2'!$L$165)</c:f>
              <c:numCache>
                <c:formatCode>0.00</c:formatCode>
                <c:ptCount val="5"/>
                <c:pt idx="0">
                  <c:v>2.4242424242424243</c:v>
                </c:pt>
                <c:pt idx="1">
                  <c:v>83.63636363636364</c:v>
                </c:pt>
                <c:pt idx="2">
                  <c:v>76.060606060606062</c:v>
                </c:pt>
                <c:pt idx="3">
                  <c:v>66.060606060606062</c:v>
                </c:pt>
                <c:pt idx="4">
                  <c:v>73.434343434343432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ED5-4096-857A-A1FD3ACE1145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2'!$E$175,'graphiques 2'!$E$177)</c:f>
              <c:numCache>
                <c:formatCode>General</c:formatCode>
                <c:ptCount val="5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  <c:pt idx="4">
                  <c:v>413.19620347222224</c:v>
                </c:pt>
              </c:numCache>
            </c:numRef>
          </c:xVal>
          <c:yVal>
            <c:numRef>
              <c:f>('graphiques 2'!$L$169,'graphiques 2'!$L$171,'graphiques 2'!$L$173,'graphiques 2'!$L$175,'graphiques 2'!$L$177)</c:f>
              <c:numCache>
                <c:formatCode>0.00</c:formatCode>
                <c:ptCount val="5"/>
                <c:pt idx="0">
                  <c:v>9.6313131313131315</c:v>
                </c:pt>
                <c:pt idx="1">
                  <c:v>80.202020202020208</c:v>
                </c:pt>
                <c:pt idx="2">
                  <c:v>70.303030303030297</c:v>
                </c:pt>
                <c:pt idx="3">
                  <c:v>78.361981799797775</c:v>
                </c:pt>
                <c:pt idx="4">
                  <c:v>81.01010101010101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ED5-4096-857A-A1FD3ACE1145}"/>
            </c:ext>
          </c:extLst>
        </c:ser>
        <c:ser>
          <c:idx val="4"/>
          <c:order val="3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'graphiques 2'!$T$125:$T$126</c:f>
              <c:numCache>
                <c:formatCode>General</c:formatCode>
                <c:ptCount val="2"/>
                <c:pt idx="0">
                  <c:v>74.678932178932172</c:v>
                </c:pt>
                <c:pt idx="1">
                  <c:v>74.678932178932172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ED5-4096-857A-A1FD3ACE1145}"/>
            </c:ext>
          </c:extLst>
        </c:ser>
        <c:ser>
          <c:idx val="2"/>
          <c:order val="4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2'!$F$140,'graphiques 2'!$F$142,'graphiques 2'!$F$144,'graphiques 2'!$F$146,'graphiques 2'!$F$148,'graphiques 2'!$F$152)</c:f>
              <c:numCache>
                <c:formatCode>General</c:formatCode>
                <c:ptCount val="6"/>
                <c:pt idx="0">
                  <c:v>0</c:v>
                </c:pt>
                <c:pt idx="1">
                  <c:v>24.802490833333337</c:v>
                </c:pt>
                <c:pt idx="2">
                  <c:v>118.31117104166667</c:v>
                </c:pt>
                <c:pt idx="3">
                  <c:v>226.29976916666666</c:v>
                </c:pt>
                <c:pt idx="4">
                  <c:v>339.76737993055553</c:v>
                </c:pt>
                <c:pt idx="5">
                  <c:v>532.35180437500003</c:v>
                </c:pt>
              </c:numCache>
            </c:numRef>
          </c:xVal>
          <c:yVal>
            <c:numRef>
              <c:f>('graphiques 2'!$U$140,'graphiques 2'!$U$142,'graphiques 2'!$U$144,'graphiques 2'!$U$146,'graphiques 2'!$U$148,'graphiques 2'!$U$152)</c:f>
              <c:numCache>
                <c:formatCode>0.00</c:formatCode>
                <c:ptCount val="6"/>
                <c:pt idx="0">
                  <c:v>7.26</c:v>
                </c:pt>
                <c:pt idx="1">
                  <c:v>58.9</c:v>
                </c:pt>
                <c:pt idx="2">
                  <c:v>87.1</c:v>
                </c:pt>
                <c:pt idx="3">
                  <c:v>74.051999999999992</c:v>
                </c:pt>
                <c:pt idx="4">
                  <c:v>93.333333333333343</c:v>
                </c:pt>
                <c:pt idx="5">
                  <c:v>74.141414141414145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ED5-4096-857A-A1FD3ACE1145}"/>
            </c:ext>
          </c:extLst>
        </c:ser>
        <c:ser>
          <c:idx val="5"/>
          <c:order val="5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2'!$F$165)</c:f>
              <c:numCache>
                <c:formatCode>General</c:formatCode>
                <c:ptCount val="5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</c:numCache>
            </c:numRef>
          </c:xVal>
          <c:yVal>
            <c:numRef>
              <c:f>('graphiques 2'!$U$156,'graphiques 2'!$U$158,'graphiques 2'!$U$160,'graphiques 2'!$U$162,'graphiques 2'!$U$165)</c:f>
              <c:numCache>
                <c:formatCode>0.00</c:formatCode>
                <c:ptCount val="5"/>
                <c:pt idx="0">
                  <c:v>2.4848484848484849</c:v>
                </c:pt>
                <c:pt idx="1">
                  <c:v>88.484848484848484</c:v>
                </c:pt>
                <c:pt idx="2">
                  <c:v>76.565656565656568</c:v>
                </c:pt>
                <c:pt idx="3">
                  <c:v>66.262626262626256</c:v>
                </c:pt>
                <c:pt idx="4">
                  <c:v>75.757575757575765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ED5-4096-857A-A1FD3ACE1145}"/>
            </c:ext>
          </c:extLst>
        </c:ser>
        <c:ser>
          <c:idx val="6"/>
          <c:order val="6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2'!$F$175,'graphiques 2'!$F$177)</c:f>
              <c:numCache>
                <c:formatCode>General</c:formatCode>
                <c:ptCount val="5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300.24505000000005</c:v>
                </c:pt>
                <c:pt idx="4">
                  <c:v>418.57208750000007</c:v>
                </c:pt>
              </c:numCache>
            </c:numRef>
          </c:xVal>
          <c:yVal>
            <c:numRef>
              <c:f>('graphiques 2'!$U$169,'graphiques 2'!$U$171,'graphiques 2'!$U$173,'graphiques 2'!$U$175,'graphiques 2'!$U$177)</c:f>
              <c:numCache>
                <c:formatCode>0.00</c:formatCode>
                <c:ptCount val="5"/>
                <c:pt idx="0">
                  <c:v>8.0656565656565657</c:v>
                </c:pt>
                <c:pt idx="1">
                  <c:v>80.808080808080803</c:v>
                </c:pt>
                <c:pt idx="2">
                  <c:v>72.828282828282823</c:v>
                </c:pt>
                <c:pt idx="3">
                  <c:v>75.959595959595958</c:v>
                </c:pt>
                <c:pt idx="4">
                  <c:v>84.242424242424249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ED5-4096-857A-A1FD3ACE1145}"/>
            </c:ext>
          </c:extLst>
        </c:ser>
        <c:ser>
          <c:idx val="7"/>
          <c:order val="7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2'!$G$140,'graphiques 2'!$G$142,'graphiques 2'!$G$144,'graphiques 2'!$G$146,'graphiques 2'!$G$148,'graphiques 2'!$G$152)</c:f>
              <c:numCache>
                <c:formatCode>General</c:formatCode>
                <c:ptCount val="6"/>
                <c:pt idx="0">
                  <c:v>0</c:v>
                </c:pt>
                <c:pt idx="1">
                  <c:v>24.137232638888889</c:v>
                </c:pt>
                <c:pt idx="2">
                  <c:v>115.10305468749999</c:v>
                </c:pt>
                <c:pt idx="3">
                  <c:v>225.01146625000001</c:v>
                </c:pt>
                <c:pt idx="4">
                  <c:v>343.77071107638892</c:v>
                </c:pt>
                <c:pt idx="5">
                  <c:v>527.09713197916676</c:v>
                </c:pt>
              </c:numCache>
            </c:numRef>
          </c:xVal>
          <c:yVal>
            <c:numRef>
              <c:f>('graphiques 2'!$AD$140,'graphiques 2'!$AD$142,'graphiques 2'!$AD$144,'graphiques 2'!$AD$146,'graphiques 2'!$AD$148,'graphiques 2'!$AD$152)</c:f>
              <c:numCache>
                <c:formatCode>0.00</c:formatCode>
                <c:ptCount val="6"/>
                <c:pt idx="0">
                  <c:v>14.030000000000001</c:v>
                </c:pt>
                <c:pt idx="1">
                  <c:v>59.25</c:v>
                </c:pt>
                <c:pt idx="2">
                  <c:v>86.949999999999989</c:v>
                </c:pt>
                <c:pt idx="3">
                  <c:v>74.695499999999996</c:v>
                </c:pt>
                <c:pt idx="4">
                  <c:v>93.131313131313135</c:v>
                </c:pt>
                <c:pt idx="5">
                  <c:v>74.141414141414145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ED5-4096-857A-A1FD3ACE1145}"/>
            </c:ext>
          </c:extLst>
        </c:ser>
        <c:ser>
          <c:idx val="8"/>
          <c:order val="8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2'!$G$165)</c:f>
              <c:numCache>
                <c:formatCode>General</c:formatCode>
                <c:ptCount val="5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</c:numCache>
            </c:numRef>
          </c:xVal>
          <c:yVal>
            <c:numRef>
              <c:f>('graphiques 2'!$AD$156,'graphiques 2'!$AD$158,'graphiques 2'!$AD$160,'graphiques 2'!$AD$162,'graphiques 2'!$AD$165)</c:f>
              <c:numCache>
                <c:formatCode>0.00</c:formatCode>
                <c:ptCount val="5"/>
                <c:pt idx="0">
                  <c:v>2.4545454545454546</c:v>
                </c:pt>
                <c:pt idx="1">
                  <c:v>86.060606060606062</c:v>
                </c:pt>
                <c:pt idx="2">
                  <c:v>76.313131313131322</c:v>
                </c:pt>
                <c:pt idx="3">
                  <c:v>66.161616161616166</c:v>
                </c:pt>
                <c:pt idx="4">
                  <c:v>74.595959595959599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6ED5-4096-857A-A1FD3ACE1145}"/>
            </c:ext>
          </c:extLst>
        </c:ser>
        <c:ser>
          <c:idx val="9"/>
          <c:order val="9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2'!$G$177)</c:f>
              <c:numCache>
                <c:formatCode>General</c:formatCode>
                <c:ptCount val="5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</c:numCache>
            </c:numRef>
          </c:xVal>
          <c:yVal>
            <c:numRef>
              <c:f>('graphiques 2'!$AD$169,'graphiques 2'!$AD$171,'graphiques 2'!$AD$173,'graphiques 2'!$AD$175,'graphiques 2'!$AD$177)</c:f>
              <c:numCache>
                <c:formatCode>0.00</c:formatCode>
                <c:ptCount val="5"/>
                <c:pt idx="0">
                  <c:v>8.8484848484848477</c:v>
                </c:pt>
                <c:pt idx="1">
                  <c:v>80.505050505050505</c:v>
                </c:pt>
                <c:pt idx="2">
                  <c:v>71.565656565656553</c:v>
                </c:pt>
                <c:pt idx="3">
                  <c:v>77.160788879696867</c:v>
                </c:pt>
                <c:pt idx="4">
                  <c:v>82.62626262626263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6ED5-4096-857A-A1FD3ACE1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924928"/>
        <c:axId val="174926848"/>
      </c:scatterChart>
      <c:valAx>
        <c:axId val="174924928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9025825968483041"/>
              <c:y val="0.899186910890466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926848"/>
        <c:crossesAt val="-200"/>
        <c:crossBetween val="midCat"/>
        <c:majorUnit val="100"/>
      </c:valAx>
      <c:valAx>
        <c:axId val="174926848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Na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26618195376584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924928"/>
        <c:crossesAt val="-15"/>
        <c:crossBetween val="midCat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26931567328919"/>
          <c:y val="8.5168650793650796E-2"/>
          <c:w val="0.75956401766004411"/>
          <c:h val="0.66803616352201256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2'!$E$145,'graphiques 2'!$E$146,'graphiques 2'!$E$148,'graphiques 2'!$E$149,'graphiques 2'!$E$152)</c:f>
              <c:numCache>
                <c:formatCode>General</c:formatCode>
                <c:ptCount val="5"/>
                <c:pt idx="0">
                  <c:v>167.85074666666665</c:v>
                </c:pt>
                <c:pt idx="1">
                  <c:v>223.72316333333333</c:v>
                </c:pt>
                <c:pt idx="2">
                  <c:v>347.77404222222225</c:v>
                </c:pt>
                <c:pt idx="3">
                  <c:v>405.87842833333337</c:v>
                </c:pt>
                <c:pt idx="4">
                  <c:v>521.84245958333338</c:v>
                </c:pt>
              </c:numCache>
            </c:numRef>
          </c:xVal>
          <c:yVal>
            <c:numRef>
              <c:f>('graphiques 2'!$P$145:$P$146,'graphiques 2'!$P$148:$P$149,'graphiques 2'!$P$152)</c:f>
              <c:numCache>
                <c:formatCode>General</c:formatCode>
                <c:ptCount val="5"/>
                <c:pt idx="0">
                  <c:v>6.8989898989898988</c:v>
                </c:pt>
                <c:pt idx="1">
                  <c:v>5.8212000000000002</c:v>
                </c:pt>
                <c:pt idx="2">
                  <c:v>5.9595959595959602</c:v>
                </c:pt>
                <c:pt idx="3">
                  <c:v>3.4242424242424243</c:v>
                </c:pt>
                <c:pt idx="4">
                  <c:v>3.6929292929292932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D04-4DB3-AEB8-287CB6BFAD32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2'!$E$165,'graphiques 2'!$E$164)</c:f>
              <c:numCache>
                <c:formatCode>General</c:formatCode>
                <c:ptCount val="6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  <c:pt idx="5">
                  <c:v>380.96767881944436</c:v>
                </c:pt>
              </c:numCache>
            </c:numRef>
          </c:xVal>
          <c:yVal>
            <c:numRef>
              <c:f>('graphiques 2'!$P$156,'graphiques 2'!$P$158,'graphiques 2'!$P$160,'graphiques 2'!$P$162,'graphiques 2'!$P$164:$P$165)</c:f>
              <c:numCache>
                <c:formatCode>0.00</c:formatCode>
                <c:ptCount val="6"/>
                <c:pt idx="0">
                  <c:v>0.10808080808080808</c:v>
                </c:pt>
                <c:pt idx="1">
                  <c:v>0.12121212121212122</c:v>
                </c:pt>
                <c:pt idx="2">
                  <c:v>0.16060606060606061</c:v>
                </c:pt>
                <c:pt idx="3">
                  <c:v>0.16868686868686869</c:v>
                </c:pt>
                <c:pt idx="4">
                  <c:v>0.15151515151515152</c:v>
                </c:pt>
                <c:pt idx="5">
                  <c:v>0.21212121212121213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04-4DB3-AEB8-287CB6BFAD32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2'!$E$175)</c:f>
              <c:numCache>
                <c:formatCode>General</c:formatCode>
                <c:ptCount val="4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</c:numCache>
            </c:numRef>
          </c:xVal>
          <c:yVal>
            <c:numRef>
              <c:f>('graphiques 2'!$P$169,'graphiques 2'!$P$171,'graphiques 2'!$P$173,'graphiques 2'!$P$175)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5.5611729019211326E-2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D04-4DB3-AEB8-287CB6BFAD32}"/>
            </c:ext>
          </c:extLst>
        </c:ser>
        <c:ser>
          <c:idx val="2"/>
          <c:order val="3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2'!$F$145:$F$146,'graphiques 2'!$F$148:$F$149,'graphiques 2'!$F$152)</c:f>
              <c:numCache>
                <c:formatCode>General</c:formatCode>
                <c:ptCount val="5"/>
                <c:pt idx="0">
                  <c:v>169.7838733333333</c:v>
                </c:pt>
                <c:pt idx="1">
                  <c:v>226.29976916666666</c:v>
                </c:pt>
                <c:pt idx="2">
                  <c:v>339.76737993055553</c:v>
                </c:pt>
                <c:pt idx="3">
                  <c:v>407.7779643055556</c:v>
                </c:pt>
                <c:pt idx="4">
                  <c:v>532.35180437500003</c:v>
                </c:pt>
              </c:numCache>
            </c:numRef>
          </c:xVal>
          <c:yVal>
            <c:numRef>
              <c:f>('graphiques 2'!$Y$145:$Y$146,'graphiques 2'!$Y$148:$Y$149,'graphiques 2'!$Y$152)</c:f>
              <c:numCache>
                <c:formatCode>0.00</c:formatCode>
                <c:ptCount val="5"/>
                <c:pt idx="0">
                  <c:v>5.7070707070707076</c:v>
                </c:pt>
                <c:pt idx="1">
                  <c:v>5.6429999999999998</c:v>
                </c:pt>
                <c:pt idx="2">
                  <c:v>5.454545454545455</c:v>
                </c:pt>
                <c:pt idx="3">
                  <c:v>3.290909090909091</c:v>
                </c:pt>
                <c:pt idx="4">
                  <c:v>3.5555555555555558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D04-4DB3-AEB8-287CB6BFAD32}"/>
            </c:ext>
          </c:extLst>
        </c:ser>
        <c:ser>
          <c:idx val="5"/>
          <c:order val="4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2'!$F$165,'graphiques 2'!$F$164)</c:f>
              <c:numCache>
                <c:formatCode>General</c:formatCode>
                <c:ptCount val="6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  <c:pt idx="5">
                  <c:v>382.60530381944443</c:v>
                </c:pt>
              </c:numCache>
            </c:numRef>
          </c:xVal>
          <c:yVal>
            <c:numRef>
              <c:f>('graphiques 2'!$Y$156,'graphiques 2'!$Y$158,'graphiques 2'!$Y$160,'graphiques 2'!$Y$162,'graphiques 2'!$Y$164:$Y$165)</c:f>
              <c:numCache>
                <c:formatCode>0.00</c:formatCode>
                <c:ptCount val="6"/>
                <c:pt idx="0">
                  <c:v>9.3939393939393934E-2</c:v>
                </c:pt>
                <c:pt idx="1">
                  <c:v>0.13131313131313133</c:v>
                </c:pt>
                <c:pt idx="2">
                  <c:v>0.1505050505050505</c:v>
                </c:pt>
                <c:pt idx="3">
                  <c:v>0.14646464646464646</c:v>
                </c:pt>
                <c:pt idx="4">
                  <c:v>0.12929292929292929</c:v>
                </c:pt>
                <c:pt idx="5">
                  <c:v>0.13232323232323234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D04-4DB3-AEB8-287CB6BFAD32}"/>
            </c:ext>
          </c:extLst>
        </c:ser>
        <c:ser>
          <c:idx val="6"/>
          <c:order val="5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2'!$F$174,'graphiques 2'!$F$174,'graphiques 2'!$F$175)</c:f>
              <c:numCache>
                <c:formatCode>General</c:formatCode>
                <c:ptCount val="6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224.92224999999999</c:v>
                </c:pt>
                <c:pt idx="4">
                  <c:v>224.92224999999999</c:v>
                </c:pt>
                <c:pt idx="5">
                  <c:v>300.24505000000005</c:v>
                </c:pt>
              </c:numCache>
            </c:numRef>
          </c:xVal>
          <c:yVal>
            <c:numRef>
              <c:f>('graphiques 2'!$Y$169,'graphiques 2'!$Y$171,'graphiques 2'!$Y$173,'graphiques 2'!$Y$175)</c:f>
              <c:numCache>
                <c:formatCode>0.00</c:formatCode>
                <c:ptCount val="4"/>
                <c:pt idx="0">
                  <c:v>4.9494949494949494E-2</c:v>
                </c:pt>
                <c:pt idx="1">
                  <c:v>4.5454545454545456E-2</c:v>
                </c:pt>
                <c:pt idx="2">
                  <c:v>1.8181818181818181E-2</c:v>
                </c:pt>
                <c:pt idx="3">
                  <c:v>9.494949494949495E-2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D04-4DB3-AEB8-287CB6BFAD32}"/>
            </c:ext>
          </c:extLst>
        </c:ser>
        <c:ser>
          <c:idx val="7"/>
          <c:order val="6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2'!$G$145:$G$146,'graphiques 2'!$G$148:$G$149,'graphiques 2'!$G$152)</c:f>
              <c:numCache>
                <c:formatCode>General</c:formatCode>
                <c:ptCount val="5"/>
                <c:pt idx="0">
                  <c:v>168.81730999999996</c:v>
                </c:pt>
                <c:pt idx="1">
                  <c:v>225.01146625000001</c:v>
                </c:pt>
                <c:pt idx="2">
                  <c:v>343.77071107638892</c:v>
                </c:pt>
                <c:pt idx="3">
                  <c:v>406.82819631944449</c:v>
                </c:pt>
                <c:pt idx="4">
                  <c:v>527.09713197916676</c:v>
                </c:pt>
              </c:numCache>
            </c:numRef>
          </c:xVal>
          <c:yVal>
            <c:numRef>
              <c:f>('graphiques 2'!$AH$145:$AH$146,'graphiques 2'!$AH$148:$AH$149,'graphiques 2'!$AH$152)</c:f>
              <c:numCache>
                <c:formatCode>0.00</c:formatCode>
                <c:ptCount val="5"/>
                <c:pt idx="0">
                  <c:v>6.3030303030303028</c:v>
                </c:pt>
                <c:pt idx="1">
                  <c:v>5.7321</c:v>
                </c:pt>
                <c:pt idx="2">
                  <c:v>5.7070707070707076</c:v>
                </c:pt>
                <c:pt idx="3">
                  <c:v>3.3575757575757574</c:v>
                </c:pt>
                <c:pt idx="4">
                  <c:v>3.6242424242424245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0D04-4DB3-AEB8-287CB6BFAD32}"/>
            </c:ext>
          </c:extLst>
        </c:ser>
        <c:ser>
          <c:idx val="8"/>
          <c:order val="7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2'!$G$165,'graphiques 2'!$G$164)</c:f>
              <c:numCache>
                <c:formatCode>General</c:formatCode>
                <c:ptCount val="6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  <c:pt idx="5">
                  <c:v>381.78649131944439</c:v>
                </c:pt>
              </c:numCache>
            </c:numRef>
          </c:xVal>
          <c:yVal>
            <c:numRef>
              <c:f>('graphiques 2'!$AH$156,'graphiques 2'!$AH$158,'graphiques 2'!$AH$160,'graphiques 2'!$AH$162,'graphiques 2'!$AH$165)</c:f>
              <c:numCache>
                <c:formatCode>0.00</c:formatCode>
                <c:ptCount val="5"/>
                <c:pt idx="0">
                  <c:v>0.10101010101010101</c:v>
                </c:pt>
                <c:pt idx="1">
                  <c:v>0.12626262626262627</c:v>
                </c:pt>
                <c:pt idx="2">
                  <c:v>0.15555555555555556</c:v>
                </c:pt>
                <c:pt idx="3">
                  <c:v>0.15757575757575759</c:v>
                </c:pt>
                <c:pt idx="4">
                  <c:v>0.17222222222222222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0D04-4DB3-AEB8-287CB6BFAD32}"/>
            </c:ext>
          </c:extLst>
        </c:ser>
        <c:ser>
          <c:idx val="9"/>
          <c:order val="8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2'!$G$177,'graphiques 2'!$G$177)</c:f>
              <c:numCache>
                <c:formatCode>General</c:formatCode>
                <c:ptCount val="6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  <c:pt idx="5">
                  <c:v>415.88414548611115</c:v>
                </c:pt>
              </c:numCache>
            </c:numRef>
          </c:xVal>
          <c:yVal>
            <c:numRef>
              <c:f>('graphiques 2'!$AH$169,'graphiques 2'!$AH$171,'graphiques 2'!$AH$173,'graphiques 2'!$AH$175)</c:f>
              <c:numCache>
                <c:formatCode>0.00</c:formatCode>
                <c:ptCount val="4"/>
                <c:pt idx="0">
                  <c:v>2.4747474747474747E-2</c:v>
                </c:pt>
                <c:pt idx="1">
                  <c:v>2.2727272727272728E-2</c:v>
                </c:pt>
                <c:pt idx="2">
                  <c:v>9.0909090909090905E-3</c:v>
                </c:pt>
                <c:pt idx="3">
                  <c:v>7.5280611984353138E-2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0D04-4DB3-AEB8-287CB6BFAD32}"/>
            </c:ext>
          </c:extLst>
        </c:ser>
        <c:ser>
          <c:idx val="4"/>
          <c:order val="9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'graphiques 2'!$X$125:$X$126</c:f>
              <c:numCache>
                <c:formatCode>General</c:formatCode>
                <c:ptCount val="2"/>
                <c:pt idx="0">
                  <c:v>5.1414141414141412E-2</c:v>
                </c:pt>
                <c:pt idx="1">
                  <c:v>5.1414141414141412E-2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0D04-4DB3-AEB8-287CB6BFA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991232"/>
        <c:axId val="175001600"/>
      </c:scatterChart>
      <c:valAx>
        <c:axId val="174991232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1999671916010497"/>
              <c:y val="0.889874751984127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001600"/>
        <c:crossesAt val="-200"/>
        <c:crossBetween val="midCat"/>
        <c:majorUnit val="100"/>
      </c:valAx>
      <c:valAx>
        <c:axId val="175001600"/>
        <c:scaling>
          <c:orientation val="minMax"/>
          <c:max val="7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Fe</a:t>
                </a:r>
                <a:r>
                  <a:rPr lang="en-CA" sz="900" b="0" baseline="0"/>
                  <a:t> </a:t>
                </a:r>
                <a:r>
                  <a:rPr lang="en-CA" sz="900" b="0"/>
                  <a:t>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315723794549266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991232"/>
        <c:crossesAt val="-15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63208241353936"/>
          <c:y val="8.5168650793650796E-2"/>
          <c:w val="0.73620125091979394"/>
          <c:h val="0.68800459855828988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2'!$E$140,'graphiques 2'!$E$142,'graphiques 2'!$E$144,'graphiques 2'!$E$146,'graphiques 2'!$E$148,'graphiques 2'!$E$152)</c:f>
              <c:numCache>
                <c:formatCode>General</c:formatCode>
                <c:ptCount val="6"/>
                <c:pt idx="0">
                  <c:v>0</c:v>
                </c:pt>
                <c:pt idx="1">
                  <c:v>23.471974444444445</c:v>
                </c:pt>
                <c:pt idx="2">
                  <c:v>111.89493833333331</c:v>
                </c:pt>
                <c:pt idx="3">
                  <c:v>223.72316333333333</c:v>
                </c:pt>
                <c:pt idx="4">
                  <c:v>347.77404222222225</c:v>
                </c:pt>
                <c:pt idx="5">
                  <c:v>521.84245958333338</c:v>
                </c:pt>
              </c:numCache>
            </c:numRef>
          </c:xVal>
          <c:yVal>
            <c:numRef>
              <c:f>('graphiques 2'!$N$140,'graphiques 2'!$N$142,'graphiques 2'!$N$144,'graphiques 2'!$N$146,'graphiques 2'!$N$148,'graphiques 2'!$N$152)</c:f>
              <c:numCache>
                <c:formatCode>General</c:formatCode>
                <c:ptCount val="6"/>
                <c:pt idx="0">
                  <c:v>0.16</c:v>
                </c:pt>
                <c:pt idx="1">
                  <c:v>0.54</c:v>
                </c:pt>
                <c:pt idx="2">
                  <c:v>0.47099999999999997</c:v>
                </c:pt>
                <c:pt idx="3">
                  <c:v>0.46628999999999998</c:v>
                </c:pt>
                <c:pt idx="4">
                  <c:v>0.39797979797979799</c:v>
                </c:pt>
                <c:pt idx="5">
                  <c:v>0.32121212121212123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36-48B6-BBFA-65133B59F606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2'!$E$165)</c:f>
              <c:numCache>
                <c:formatCode>General</c:formatCode>
                <c:ptCount val="5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</c:numCache>
            </c:numRef>
          </c:xVal>
          <c:yVal>
            <c:numRef>
              <c:f>('graphiques 2'!$N$156,'graphiques 2'!$N$158,'graphiques 2'!$N$160,'graphiques 2'!$N$162,'graphiques 2'!$N$165)</c:f>
              <c:numCache>
                <c:formatCode>0.00</c:formatCode>
                <c:ptCount val="5"/>
                <c:pt idx="0">
                  <c:v>4.4444444444444439E-2</c:v>
                </c:pt>
                <c:pt idx="1">
                  <c:v>4.0404040404040407E-2</c:v>
                </c:pt>
                <c:pt idx="2">
                  <c:v>2.5252525252525256E-2</c:v>
                </c:pt>
                <c:pt idx="3">
                  <c:v>0.18787878787878787</c:v>
                </c:pt>
                <c:pt idx="4">
                  <c:v>0.41919191919191917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36-48B6-BBFA-65133B59F606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2'!$E$175,'graphiques 2'!$E$177)</c:f>
              <c:numCache>
                <c:formatCode>General</c:formatCode>
                <c:ptCount val="5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  <c:pt idx="4">
                  <c:v>413.19620347222224</c:v>
                </c:pt>
              </c:numCache>
            </c:numRef>
          </c:xVal>
          <c:yVal>
            <c:numRef>
              <c:f>('graphiques 2'!$N$169,'graphiques 2'!$N$171,'graphiques 2'!$N$173,'graphiques 2'!$N$175,'graphiques 2'!$N$177)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1.1122345803842264E-2</c:v>
                </c:pt>
                <c:pt idx="4">
                  <c:v>2.0202020202020204E-2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136-48B6-BBFA-65133B59F606}"/>
            </c:ext>
          </c:extLst>
        </c:ser>
        <c:ser>
          <c:idx val="2"/>
          <c:order val="3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2'!$F$140,'graphiques 2'!$F$142,'graphiques 2'!$F$144,'graphiques 2'!$F$146,'graphiques 2'!$F$148,'graphiques 2'!$F$152)</c:f>
              <c:numCache>
                <c:formatCode>General</c:formatCode>
                <c:ptCount val="6"/>
                <c:pt idx="0">
                  <c:v>0</c:v>
                </c:pt>
                <c:pt idx="1">
                  <c:v>24.802490833333337</c:v>
                </c:pt>
                <c:pt idx="2">
                  <c:v>118.31117104166667</c:v>
                </c:pt>
                <c:pt idx="3">
                  <c:v>226.29976916666666</c:v>
                </c:pt>
                <c:pt idx="4">
                  <c:v>339.76737993055553</c:v>
                </c:pt>
                <c:pt idx="5">
                  <c:v>532.35180437500003</c:v>
                </c:pt>
              </c:numCache>
            </c:numRef>
          </c:xVal>
          <c:yVal>
            <c:numRef>
              <c:f>('graphiques 2'!$W$140,'graphiques 2'!$W$142,'graphiques 2'!$W$144,'graphiques 2'!$W$146,'graphiques 2'!$W$148,'graphiques 2'!$W$152)</c:f>
              <c:numCache>
                <c:formatCode>0.00</c:formatCode>
                <c:ptCount val="6"/>
                <c:pt idx="0">
                  <c:v>0.14000000000000001</c:v>
                </c:pt>
                <c:pt idx="1">
                  <c:v>0.55000000000000004</c:v>
                </c:pt>
                <c:pt idx="2">
                  <c:v>0.46700000000000003</c:v>
                </c:pt>
                <c:pt idx="3">
                  <c:v>0.46529999999999999</c:v>
                </c:pt>
                <c:pt idx="4">
                  <c:v>0.40606060606060607</c:v>
                </c:pt>
                <c:pt idx="5">
                  <c:v>0.3292929292929293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136-48B6-BBFA-65133B59F606}"/>
            </c:ext>
          </c:extLst>
        </c:ser>
        <c:ser>
          <c:idx val="5"/>
          <c:order val="4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2'!$F$165)</c:f>
              <c:numCache>
                <c:formatCode>General</c:formatCode>
                <c:ptCount val="5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</c:numCache>
            </c:numRef>
          </c:xVal>
          <c:yVal>
            <c:numRef>
              <c:f>('graphiques 2'!$W$156,'graphiques 2'!$W$158,'graphiques 2'!$W$160,'graphiques 2'!$W$162,'graphiques 2'!$W$165)</c:f>
              <c:numCache>
                <c:formatCode>0.00</c:formatCode>
                <c:ptCount val="5"/>
                <c:pt idx="0">
                  <c:v>3.2323232323232323E-2</c:v>
                </c:pt>
                <c:pt idx="1">
                  <c:v>5.0505050505050511E-2</c:v>
                </c:pt>
                <c:pt idx="2">
                  <c:v>2.9292929292929294E-2</c:v>
                </c:pt>
                <c:pt idx="3">
                  <c:v>0.20606060606060606</c:v>
                </c:pt>
                <c:pt idx="4">
                  <c:v>0.41414141414141414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136-48B6-BBFA-65133B59F606}"/>
            </c:ext>
          </c:extLst>
        </c:ser>
        <c:ser>
          <c:idx val="6"/>
          <c:order val="5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2'!$F$175,'graphiques 2'!$F$177)</c:f>
              <c:numCache>
                <c:formatCode>General</c:formatCode>
                <c:ptCount val="5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300.24505000000005</c:v>
                </c:pt>
                <c:pt idx="4">
                  <c:v>418.57208750000007</c:v>
                </c:pt>
              </c:numCache>
            </c:numRef>
          </c:xVal>
          <c:yVal>
            <c:numRef>
              <c:f>('graphiques 2'!$W$169,'graphiques 2'!$W$171,'graphiques 2'!$W$173,'graphiques 2'!$W$175,'graphiques 2'!$W$177)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5.0505050505050509E-3</c:v>
                </c:pt>
                <c:pt idx="4">
                  <c:v>1.0101010101010102E-2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136-48B6-BBFA-65133B59F606}"/>
            </c:ext>
          </c:extLst>
        </c:ser>
        <c:ser>
          <c:idx val="7"/>
          <c:order val="6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2'!$G$140,'graphiques 2'!$G$142,'graphiques 2'!$G$144,'graphiques 2'!$G$146,'graphiques 2'!$G$148,'graphiques 2'!$G$152)</c:f>
              <c:numCache>
                <c:formatCode>General</c:formatCode>
                <c:ptCount val="6"/>
                <c:pt idx="0">
                  <c:v>0</c:v>
                </c:pt>
                <c:pt idx="1">
                  <c:v>24.137232638888889</c:v>
                </c:pt>
                <c:pt idx="2">
                  <c:v>115.10305468749999</c:v>
                </c:pt>
                <c:pt idx="3">
                  <c:v>225.01146625000001</c:v>
                </c:pt>
                <c:pt idx="4">
                  <c:v>343.77071107638892</c:v>
                </c:pt>
                <c:pt idx="5">
                  <c:v>527.09713197916676</c:v>
                </c:pt>
              </c:numCache>
            </c:numRef>
          </c:xVal>
          <c:yVal>
            <c:numRef>
              <c:f>('graphiques 2'!$AF$140,'graphiques 2'!$AF$142,'graphiques 2'!$AF$144,'graphiques 2'!$AF$146,'graphiques 2'!$AF$148,'graphiques 2'!$AF$152)</c:f>
              <c:numCache>
                <c:formatCode>0.00</c:formatCode>
                <c:ptCount val="6"/>
                <c:pt idx="0">
                  <c:v>0.15000000000000002</c:v>
                </c:pt>
                <c:pt idx="1">
                  <c:v>0.54500000000000004</c:v>
                </c:pt>
                <c:pt idx="2">
                  <c:v>0.46899999999999997</c:v>
                </c:pt>
                <c:pt idx="3">
                  <c:v>0.46579499999999996</c:v>
                </c:pt>
                <c:pt idx="4">
                  <c:v>0.40202020202020206</c:v>
                </c:pt>
                <c:pt idx="5">
                  <c:v>0.32525252525252524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136-48B6-BBFA-65133B59F606}"/>
            </c:ext>
          </c:extLst>
        </c:ser>
        <c:ser>
          <c:idx val="9"/>
          <c:order val="7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2'!$G$177)</c:f>
              <c:numCache>
                <c:formatCode>General</c:formatCode>
                <c:ptCount val="5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</c:numCache>
            </c:numRef>
          </c:xVal>
          <c:yVal>
            <c:numRef>
              <c:f>('graphiques 2'!$AF$169,'graphiques 2'!$AF$171,'graphiques 2'!$AF$173,'graphiques 2'!$AF$175,'graphiques 2'!$AF$177)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8.0864254271736571E-3</c:v>
                </c:pt>
                <c:pt idx="4">
                  <c:v>1.5151515151515152E-2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136-48B6-BBFA-65133B59F606}"/>
            </c:ext>
          </c:extLst>
        </c:ser>
        <c:ser>
          <c:idx val="4"/>
          <c:order val="8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'graphiques 2'!$V$125:$V$126</c:f>
              <c:numCache>
                <c:formatCode>General</c:formatCode>
                <c:ptCount val="2"/>
                <c:pt idx="0">
                  <c:v>0.39661183261183258</c:v>
                </c:pt>
                <c:pt idx="1">
                  <c:v>0.39661183261183258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7136-48B6-BBFA-65133B59F606}"/>
            </c:ext>
          </c:extLst>
        </c:ser>
        <c:ser>
          <c:idx val="8"/>
          <c:order val="9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2'!$G$165)</c:f>
              <c:numCache>
                <c:formatCode>General</c:formatCode>
                <c:ptCount val="5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</c:numCache>
            </c:numRef>
          </c:xVal>
          <c:yVal>
            <c:numRef>
              <c:f>('graphiques 2'!$AF$156,'graphiques 2'!$AF$158,'graphiques 2'!$AF$160,'graphiques 2'!$AF$162,'graphiques 2'!$AF$165)</c:f>
              <c:numCache>
                <c:formatCode>0.00</c:formatCode>
                <c:ptCount val="5"/>
                <c:pt idx="0">
                  <c:v>3.8383838383838381E-2</c:v>
                </c:pt>
                <c:pt idx="1">
                  <c:v>4.5454545454545456E-2</c:v>
                </c:pt>
                <c:pt idx="2">
                  <c:v>2.7272727272727275E-2</c:v>
                </c:pt>
                <c:pt idx="3">
                  <c:v>0.19696969696969696</c:v>
                </c:pt>
                <c:pt idx="4">
                  <c:v>0.41666666666666663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7136-48B6-BBFA-65133B59F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463040"/>
        <c:axId val="175465216"/>
      </c:scatterChart>
      <c:valAx>
        <c:axId val="175463040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1999671916010497"/>
              <c:y val="0.889874751984127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465216"/>
        <c:crossesAt val="-200"/>
        <c:crossBetween val="midCat"/>
        <c:majorUnit val="100"/>
      </c:valAx>
      <c:valAx>
        <c:axId val="175465216"/>
        <c:scaling>
          <c:orientation val="minMax"/>
          <c:max val="0.60000000000000009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Mn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26618195376584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463040"/>
        <c:crossesAt val="-15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5952906548933"/>
          <c:y val="6.5200209643605872E-2"/>
          <c:w val="0.76890912435614422"/>
          <c:h val="0.7079732704402516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'graphiques 2'!$E$231:$E$238</c:f>
              <c:numCache>
                <c:formatCode>General</c:formatCode>
                <c:ptCount val="8"/>
                <c:pt idx="0">
                  <c:v>7.3023302777777763</c:v>
                </c:pt>
                <c:pt idx="1">
                  <c:v>23.471974444444445</c:v>
                </c:pt>
                <c:pt idx="2">
                  <c:v>55.313692499999995</c:v>
                </c:pt>
                <c:pt idx="3">
                  <c:v>111.89493833333331</c:v>
                </c:pt>
                <c:pt idx="4">
                  <c:v>168.01752999999999</c:v>
                </c:pt>
                <c:pt idx="5">
                  <c:v>223.72316333333333</c:v>
                </c:pt>
                <c:pt idx="6">
                  <c:v>347.74524916666672</c:v>
                </c:pt>
                <c:pt idx="7">
                  <c:v>521.84245958333338</c:v>
                </c:pt>
              </c:numCache>
            </c:numRef>
          </c:xVal>
          <c:yVal>
            <c:numRef>
              <c:f>'graphiques 2'!$I$231:$I$238</c:f>
              <c:numCache>
                <c:formatCode>General</c:formatCode>
                <c:ptCount val="8"/>
                <c:pt idx="0">
                  <c:v>860</c:v>
                </c:pt>
                <c:pt idx="1">
                  <c:v>840</c:v>
                </c:pt>
                <c:pt idx="2">
                  <c:v>880</c:v>
                </c:pt>
                <c:pt idx="3">
                  <c:v>920</c:v>
                </c:pt>
                <c:pt idx="4">
                  <c:v>880</c:v>
                </c:pt>
                <c:pt idx="5">
                  <c:v>920</c:v>
                </c:pt>
                <c:pt idx="6">
                  <c:v>1040</c:v>
                </c:pt>
                <c:pt idx="7">
                  <c:v>920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7BE-4DCF-9D8E-6024999C85C0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'graphiques 2'!$E$242:$E$247</c:f>
              <c:numCache>
                <c:formatCode>General</c:formatCode>
                <c:ptCount val="6"/>
                <c:pt idx="0">
                  <c:v>8.671442013888889</c:v>
                </c:pt>
                <c:pt idx="1">
                  <c:v>29.364259375</c:v>
                </c:pt>
                <c:pt idx="2">
                  <c:v>69.266850694444443</c:v>
                </c:pt>
                <c:pt idx="3">
                  <c:v>139.73758368055556</c:v>
                </c:pt>
                <c:pt idx="4">
                  <c:v>280.46967881944443</c:v>
                </c:pt>
                <c:pt idx="5">
                  <c:v>420.78303229166664</c:v>
                </c:pt>
              </c:numCache>
            </c:numRef>
          </c:xVal>
          <c:yVal>
            <c:numRef>
              <c:f>'graphiques 2'!$I$242:$I$247</c:f>
              <c:numCache>
                <c:formatCode>General</c:formatCode>
                <c:ptCount val="6"/>
                <c:pt idx="0">
                  <c:v>920</c:v>
                </c:pt>
                <c:pt idx="1">
                  <c:v>880</c:v>
                </c:pt>
                <c:pt idx="2">
                  <c:v>960</c:v>
                </c:pt>
                <c:pt idx="3">
                  <c:v>920</c:v>
                </c:pt>
                <c:pt idx="4">
                  <c:v>960</c:v>
                </c:pt>
                <c:pt idx="5">
                  <c:v>920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BE-4DCF-9D8E-6024999C85C0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'graphiques 2'!$E$251:$E$255</c:f>
              <c:numCache>
                <c:formatCode>General</c:formatCode>
                <c:ptCount val="5"/>
                <c:pt idx="0">
                  <c:v>9.3313076388888874</c:v>
                </c:pt>
                <c:pt idx="1">
                  <c:v>31.018299305555555</c:v>
                </c:pt>
                <c:pt idx="2">
                  <c:v>147.77029270833333</c:v>
                </c:pt>
                <c:pt idx="3">
                  <c:v>301.55245555555553</c:v>
                </c:pt>
                <c:pt idx="4">
                  <c:v>413.19620347222224</c:v>
                </c:pt>
              </c:numCache>
            </c:numRef>
          </c:xVal>
          <c:yVal>
            <c:numRef>
              <c:f>'graphiques 2'!$I$251:$I$255</c:f>
              <c:numCache>
                <c:formatCode>General</c:formatCode>
                <c:ptCount val="5"/>
                <c:pt idx="0">
                  <c:v>920</c:v>
                </c:pt>
                <c:pt idx="1">
                  <c:v>840</c:v>
                </c:pt>
                <c:pt idx="2">
                  <c:v>840</c:v>
                </c:pt>
                <c:pt idx="3">
                  <c:v>920</c:v>
                </c:pt>
                <c:pt idx="4">
                  <c:v>840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7BE-4DCF-9D8E-6024999C85C0}"/>
            </c:ext>
          </c:extLst>
        </c:ser>
        <c:ser>
          <c:idx val="4"/>
          <c:order val="3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graphiques!$I$2:$I$3</c:f>
              <c:numCache>
                <c:formatCode>General</c:formatCode>
                <c:ptCount val="2"/>
                <c:pt idx="0">
                  <c:v>904</c:v>
                </c:pt>
                <c:pt idx="1">
                  <c:v>904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7BE-4DCF-9D8E-6024999C85C0}"/>
            </c:ext>
          </c:extLst>
        </c:ser>
        <c:ser>
          <c:idx val="2"/>
          <c:order val="4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'graphiques 2'!$F$231:$F$238</c:f>
              <c:numCache>
                <c:formatCode>General</c:formatCode>
                <c:ptCount val="8"/>
                <c:pt idx="0">
                  <c:v>7.7103906250000005</c:v>
                </c:pt>
                <c:pt idx="1">
                  <c:v>24.802490833333337</c:v>
                </c:pt>
                <c:pt idx="2">
                  <c:v>58.449166875000003</c:v>
                </c:pt>
                <c:pt idx="3">
                  <c:v>118.25242520833335</c:v>
                </c:pt>
                <c:pt idx="4">
                  <c:v>169.95257749999999</c:v>
                </c:pt>
                <c:pt idx="5">
                  <c:v>226.29976916666666</c:v>
                </c:pt>
                <c:pt idx="6">
                  <c:v>339.58461708333334</c:v>
                </c:pt>
                <c:pt idx="7">
                  <c:v>532.43992312500006</c:v>
                </c:pt>
              </c:numCache>
            </c:numRef>
          </c:xVal>
          <c:yVal>
            <c:numRef>
              <c:f>'graphiques 2'!$J$231:$J$238</c:f>
              <c:numCache>
                <c:formatCode>General</c:formatCode>
                <c:ptCount val="8"/>
                <c:pt idx="0">
                  <c:v>800</c:v>
                </c:pt>
                <c:pt idx="1">
                  <c:v>840</c:v>
                </c:pt>
                <c:pt idx="2">
                  <c:v>920</c:v>
                </c:pt>
                <c:pt idx="3">
                  <c:v>880</c:v>
                </c:pt>
                <c:pt idx="4">
                  <c:v>880</c:v>
                </c:pt>
                <c:pt idx="5">
                  <c:v>880</c:v>
                </c:pt>
                <c:pt idx="6">
                  <c:v>920</c:v>
                </c:pt>
                <c:pt idx="7">
                  <c:v>1040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7BE-4DCF-9D8E-6024999C85C0}"/>
            </c:ext>
          </c:extLst>
        </c:ser>
        <c:ser>
          <c:idx val="5"/>
          <c:order val="5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'graphiques 2'!$F$242:$F$247</c:f>
              <c:numCache>
                <c:formatCode>General</c:formatCode>
                <c:ptCount val="6"/>
                <c:pt idx="0">
                  <c:v>8.7087170138888883</c:v>
                </c:pt>
                <c:pt idx="1">
                  <c:v>29.490484375000001</c:v>
                </c:pt>
                <c:pt idx="2">
                  <c:v>69.582123263888889</c:v>
                </c:pt>
                <c:pt idx="3">
                  <c:v>140.33825868055558</c:v>
                </c:pt>
                <c:pt idx="4">
                  <c:v>281.64025868055558</c:v>
                </c:pt>
                <c:pt idx="5">
                  <c:v>422.59180729166673</c:v>
                </c:pt>
              </c:numCache>
            </c:numRef>
          </c:xVal>
          <c:yVal>
            <c:numRef>
              <c:f>'graphiques 2'!$J$242:$J$247</c:f>
              <c:numCache>
                <c:formatCode>General</c:formatCode>
                <c:ptCount val="6"/>
                <c:pt idx="0">
                  <c:v>840</c:v>
                </c:pt>
                <c:pt idx="1">
                  <c:v>920</c:v>
                </c:pt>
                <c:pt idx="2">
                  <c:v>880</c:v>
                </c:pt>
                <c:pt idx="3">
                  <c:v>920</c:v>
                </c:pt>
                <c:pt idx="4">
                  <c:v>920</c:v>
                </c:pt>
                <c:pt idx="5">
                  <c:v>880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7BE-4DCF-9D8E-6024999C85C0}"/>
            </c:ext>
          </c:extLst>
        </c:ser>
        <c:ser>
          <c:idx val="6"/>
          <c:order val="6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'graphiques 2'!$F$251:$F$255</c:f>
              <c:numCache>
                <c:formatCode>General</c:formatCode>
                <c:ptCount val="5"/>
                <c:pt idx="0">
                  <c:v>9.4527125000000005</c:v>
                </c:pt>
                <c:pt idx="1">
                  <c:v>31.4218625</c:v>
                </c:pt>
                <c:pt idx="2">
                  <c:v>149.69285625000001</c:v>
                </c:pt>
                <c:pt idx="3">
                  <c:v>305.47580000000005</c:v>
                </c:pt>
                <c:pt idx="4">
                  <c:v>418.57208750000007</c:v>
                </c:pt>
              </c:numCache>
            </c:numRef>
          </c:xVal>
          <c:yVal>
            <c:numRef>
              <c:f>'graphiques 2'!$J$251:$J$255</c:f>
              <c:numCache>
                <c:formatCode>General</c:formatCode>
                <c:ptCount val="5"/>
                <c:pt idx="0">
                  <c:v>840</c:v>
                </c:pt>
                <c:pt idx="1">
                  <c:v>920</c:v>
                </c:pt>
                <c:pt idx="2">
                  <c:v>880</c:v>
                </c:pt>
                <c:pt idx="3">
                  <c:v>920</c:v>
                </c:pt>
                <c:pt idx="4">
                  <c:v>960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7BE-4DCF-9D8E-6024999C85C0}"/>
            </c:ext>
          </c:extLst>
        </c:ser>
        <c:ser>
          <c:idx val="7"/>
          <c:order val="7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'graphiques 2'!$G$231:$G$238</c:f>
              <c:numCache>
                <c:formatCode>General</c:formatCode>
                <c:ptCount val="8"/>
                <c:pt idx="0">
                  <c:v>7.506360451388888</c:v>
                </c:pt>
                <c:pt idx="1">
                  <c:v>24.137232638888889</c:v>
                </c:pt>
                <c:pt idx="2">
                  <c:v>56.881429687500003</c:v>
                </c:pt>
                <c:pt idx="3">
                  <c:v>115.07368177083333</c:v>
                </c:pt>
                <c:pt idx="4">
                  <c:v>168.98505374999999</c:v>
                </c:pt>
                <c:pt idx="5">
                  <c:v>225.01146625000001</c:v>
                </c:pt>
                <c:pt idx="6">
                  <c:v>343.66493312500006</c:v>
                </c:pt>
                <c:pt idx="7">
                  <c:v>527.14119135416672</c:v>
                </c:pt>
              </c:numCache>
            </c:numRef>
          </c:xVal>
          <c:yVal>
            <c:numRef>
              <c:f>'graphiques 2'!$K$231:$K$238</c:f>
              <c:numCache>
                <c:formatCode>General</c:formatCode>
                <c:ptCount val="8"/>
                <c:pt idx="0">
                  <c:v>830</c:v>
                </c:pt>
                <c:pt idx="1">
                  <c:v>840</c:v>
                </c:pt>
                <c:pt idx="2">
                  <c:v>900</c:v>
                </c:pt>
                <c:pt idx="3">
                  <c:v>900</c:v>
                </c:pt>
                <c:pt idx="4">
                  <c:v>880</c:v>
                </c:pt>
                <c:pt idx="5">
                  <c:v>900</c:v>
                </c:pt>
                <c:pt idx="6">
                  <c:v>980</c:v>
                </c:pt>
                <c:pt idx="7">
                  <c:v>980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E7BE-4DCF-9D8E-6024999C85C0}"/>
            </c:ext>
          </c:extLst>
        </c:ser>
        <c:ser>
          <c:idx val="8"/>
          <c:order val="8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'graphiques 2'!$G$242:$G$247</c:f>
              <c:numCache>
                <c:formatCode>General</c:formatCode>
                <c:ptCount val="6"/>
                <c:pt idx="0">
                  <c:v>8.6900795138888896</c:v>
                </c:pt>
                <c:pt idx="1">
                  <c:v>29.427371874999999</c:v>
                </c:pt>
                <c:pt idx="2">
                  <c:v>69.424486979166659</c:v>
                </c:pt>
                <c:pt idx="3">
                  <c:v>140.03792118055557</c:v>
                </c:pt>
                <c:pt idx="4">
                  <c:v>281.05496875</c:v>
                </c:pt>
                <c:pt idx="5">
                  <c:v>421.68741979166668</c:v>
                </c:pt>
              </c:numCache>
            </c:numRef>
          </c:xVal>
          <c:yVal>
            <c:numRef>
              <c:f>'graphiques 2'!$K$242:$K$247</c:f>
              <c:numCache>
                <c:formatCode>General</c:formatCode>
                <c:ptCount val="6"/>
                <c:pt idx="0">
                  <c:v>880</c:v>
                </c:pt>
                <c:pt idx="1">
                  <c:v>900</c:v>
                </c:pt>
                <c:pt idx="2">
                  <c:v>920</c:v>
                </c:pt>
                <c:pt idx="3">
                  <c:v>920</c:v>
                </c:pt>
                <c:pt idx="4">
                  <c:v>940</c:v>
                </c:pt>
                <c:pt idx="5">
                  <c:v>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E7BE-4DCF-9D8E-6024999C85C0}"/>
            </c:ext>
          </c:extLst>
        </c:ser>
        <c:ser>
          <c:idx val="9"/>
          <c:order val="9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'graphiques 2'!$G$251:$G$255</c:f>
              <c:numCache>
                <c:formatCode>General</c:formatCode>
                <c:ptCount val="5"/>
                <c:pt idx="0">
                  <c:v>9.3920100694444439</c:v>
                </c:pt>
                <c:pt idx="1">
                  <c:v>31.220080902777777</c:v>
                </c:pt>
                <c:pt idx="2">
                  <c:v>148.73157447916668</c:v>
                </c:pt>
                <c:pt idx="3">
                  <c:v>303.51412777777779</c:v>
                </c:pt>
                <c:pt idx="4">
                  <c:v>415.88414548611115</c:v>
                </c:pt>
              </c:numCache>
            </c:numRef>
          </c:xVal>
          <c:yVal>
            <c:numRef>
              <c:f>'graphiques 2'!$K$251:$K$255</c:f>
              <c:numCache>
                <c:formatCode>General</c:formatCode>
                <c:ptCount val="5"/>
                <c:pt idx="0">
                  <c:v>880</c:v>
                </c:pt>
                <c:pt idx="1">
                  <c:v>880</c:v>
                </c:pt>
                <c:pt idx="2">
                  <c:v>860</c:v>
                </c:pt>
                <c:pt idx="3">
                  <c:v>920</c:v>
                </c:pt>
                <c:pt idx="4">
                  <c:v>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E7BE-4DCF-9D8E-6024999C8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525248"/>
        <c:axId val="175535616"/>
      </c:scatterChart>
      <c:valAx>
        <c:axId val="175525248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900849889624724"/>
              <c:y val="0.889874737945492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535616"/>
        <c:crossesAt val="-200"/>
        <c:crossBetween val="midCat"/>
        <c:majorUnit val="100"/>
      </c:valAx>
      <c:valAx>
        <c:axId val="175535616"/>
        <c:scaling>
          <c:orientation val="minMax"/>
          <c:max val="1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SO</a:t>
                </a:r>
                <a:r>
                  <a:rPr lang="en-CA" sz="900" b="0" baseline="-25000"/>
                  <a:t>4</a:t>
                </a:r>
                <a:r>
                  <a:rPr lang="en-CA" sz="900" b="0"/>
                  <a:t>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26618195376584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525248"/>
        <c:crossesAt val="-15"/>
        <c:crossBetween val="midCat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6317330530186"/>
          <c:y val="6.0870048824866331E-2"/>
          <c:w val="0.50720472440944886"/>
          <c:h val="0.76462214268282758"/>
        </c:manualLayout>
      </c:layout>
      <c:scatterChart>
        <c:scatterStyle val="lineMarker"/>
        <c:varyColors val="0"/>
        <c:ser>
          <c:idx val="2"/>
          <c:order val="0"/>
          <c:tx>
            <c:v>C1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'C1-S'!$E$141:$E$145</c:f>
              <c:numCache>
                <c:formatCode>General</c:formatCode>
                <c:ptCount val="5"/>
                <c:pt idx="0">
                  <c:v>4.0181818181818185</c:v>
                </c:pt>
                <c:pt idx="1">
                  <c:v>1.3090909090909091</c:v>
                </c:pt>
                <c:pt idx="2">
                  <c:v>0.55555555555555558</c:v>
                </c:pt>
                <c:pt idx="3">
                  <c:v>7.0707070707070718E-2</c:v>
                </c:pt>
                <c:pt idx="4">
                  <c:v>7.0707070707070718E-2</c:v>
                </c:pt>
              </c:numCache>
            </c:numRef>
          </c:xVal>
          <c:yVal>
            <c:numRef>
              <c:f>'C1-S'!$B$141:$B$145</c:f>
              <c:numCache>
                <c:formatCode>General</c:formatCode>
                <c:ptCount val="5"/>
                <c:pt idx="0">
                  <c:v>0</c:v>
                </c:pt>
                <c:pt idx="1">
                  <c:v>8.8000000000000007</c:v>
                </c:pt>
                <c:pt idx="2">
                  <c:v>18.100000000000001</c:v>
                </c:pt>
                <c:pt idx="3">
                  <c:v>27.5</c:v>
                </c:pt>
                <c:pt idx="4">
                  <c:v>34.22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6E-48E0-ADA0-4CFF1DA6B7B5}"/>
            </c:ext>
          </c:extLst>
        </c:ser>
        <c:ser>
          <c:idx val="0"/>
          <c:order val="1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'C2-S'!$E$134:$E$138</c:f>
              <c:numCache>
                <c:formatCode>General</c:formatCode>
                <c:ptCount val="5"/>
                <c:pt idx="0">
                  <c:v>4.0181818181818185</c:v>
                </c:pt>
                <c:pt idx="1">
                  <c:v>1.8282828282828283</c:v>
                </c:pt>
                <c:pt idx="2">
                  <c:v>1.4636363636363636</c:v>
                </c:pt>
                <c:pt idx="3">
                  <c:v>7.0707070707070718E-2</c:v>
                </c:pt>
                <c:pt idx="4">
                  <c:v>5.4545454545454543E-2</c:v>
                </c:pt>
              </c:numCache>
            </c:numRef>
          </c:xVal>
          <c:yVal>
            <c:numRef>
              <c:f>'C2-S'!$B$134:$B$138</c:f>
              <c:numCache>
                <c:formatCode>General</c:formatCode>
                <c:ptCount val="5"/>
                <c:pt idx="0">
                  <c:v>0</c:v>
                </c:pt>
                <c:pt idx="1">
                  <c:v>8.8000000000000007</c:v>
                </c:pt>
                <c:pt idx="2">
                  <c:v>19</c:v>
                </c:pt>
                <c:pt idx="3">
                  <c:v>27.5</c:v>
                </c:pt>
                <c:pt idx="4">
                  <c:v>32.950000000000003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66E-48E0-ADA0-4CFF1DA6B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552768"/>
        <c:axId val="175555328"/>
      </c:scatterChart>
      <c:valAx>
        <c:axId val="175552768"/>
        <c:scaling>
          <c:orientation val="minMax"/>
          <c:max val="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[Ni] mg/L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555328"/>
        <c:crosses val="autoZero"/>
        <c:crossBetween val="midCat"/>
        <c:majorUnit val="1"/>
      </c:valAx>
      <c:valAx>
        <c:axId val="175555328"/>
        <c:scaling>
          <c:orientation val="minMax"/>
          <c:max val="36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height in column</a:t>
                </a:r>
                <a:r>
                  <a:rPr lang="en-CA" sz="900" b="0" baseline="0"/>
                  <a:t> (cm) </a:t>
                </a:r>
                <a:endParaRPr lang="en-CA" sz="900" b="0"/>
              </a:p>
            </c:rich>
          </c:tx>
          <c:layout>
            <c:manualLayout>
              <c:xMode val="edge"/>
              <c:yMode val="edge"/>
              <c:x val="3.7520778652668417E-2"/>
              <c:y val="0.175713073808389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552768"/>
        <c:crossesAt val="-500"/>
        <c:crossBetween val="midCat"/>
      </c:valAx>
    </c:plotArea>
    <c:legend>
      <c:legendPos val="r"/>
      <c:layout>
        <c:manualLayout>
          <c:xMode val="edge"/>
          <c:yMode val="edge"/>
          <c:x val="0.6431632764654418"/>
          <c:y val="0.10734542375924343"/>
          <c:w val="0.19017005686789151"/>
          <c:h val="0.18913327606838523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6317330530186"/>
          <c:y val="6.0870048824866331E-2"/>
          <c:w val="0.50720472440944886"/>
          <c:h val="0.76462214268282758"/>
        </c:manualLayout>
      </c:layout>
      <c:scatterChart>
        <c:scatterStyle val="lineMarker"/>
        <c:varyColors val="0"/>
        <c:ser>
          <c:idx val="2"/>
          <c:order val="0"/>
          <c:tx>
            <c:v>PC1</c:v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'T1-S'!$C$142:$C$146</c:f>
              <c:numCache>
                <c:formatCode>General</c:formatCode>
                <c:ptCount val="5"/>
                <c:pt idx="0">
                  <c:v>4.0181818181818185</c:v>
                </c:pt>
                <c:pt idx="1">
                  <c:v>3.4242424242424243</c:v>
                </c:pt>
                <c:pt idx="2">
                  <c:v>2.9777777777777779</c:v>
                </c:pt>
                <c:pt idx="3">
                  <c:v>7.575757575757576E-2</c:v>
                </c:pt>
                <c:pt idx="4">
                  <c:v>6.1616161616161617E-2</c:v>
                </c:pt>
              </c:numCache>
            </c:numRef>
          </c:xVal>
          <c:yVal>
            <c:numRef>
              <c:f>'T1-S'!$B$142:$B$146</c:f>
              <c:numCache>
                <c:formatCode>General</c:formatCode>
                <c:ptCount val="5"/>
                <c:pt idx="0">
                  <c:v>0</c:v>
                </c:pt>
                <c:pt idx="1">
                  <c:v>8.8000000000000007</c:v>
                </c:pt>
                <c:pt idx="2">
                  <c:v>18.5</c:v>
                </c:pt>
                <c:pt idx="3">
                  <c:v>27.8</c:v>
                </c:pt>
                <c:pt idx="4">
                  <c:v>32.78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C8-4065-A434-C5D888F42312}"/>
            </c:ext>
          </c:extLst>
        </c:ser>
        <c:ser>
          <c:idx val="0"/>
          <c:order val="1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'T2-S'!$C$149:$C$153</c:f>
              <c:numCache>
                <c:formatCode>General</c:formatCode>
                <c:ptCount val="5"/>
                <c:pt idx="0">
                  <c:v>4.0181818181818185</c:v>
                </c:pt>
                <c:pt idx="1">
                  <c:v>3.4212121212121214</c:v>
                </c:pt>
                <c:pt idx="2">
                  <c:v>2.3909090909090911</c:v>
                </c:pt>
                <c:pt idx="3">
                  <c:v>7.6767676767676762E-2</c:v>
                </c:pt>
                <c:pt idx="4">
                  <c:v>5.8585858585858588E-2</c:v>
                </c:pt>
              </c:numCache>
            </c:numRef>
          </c:xVal>
          <c:yVal>
            <c:numRef>
              <c:f>'T2-S'!$B$149:$B$153</c:f>
              <c:numCache>
                <c:formatCode>General</c:formatCode>
                <c:ptCount val="5"/>
                <c:pt idx="0">
                  <c:v>0</c:v>
                </c:pt>
                <c:pt idx="1">
                  <c:v>9.1999999999999993</c:v>
                </c:pt>
                <c:pt idx="2">
                  <c:v>18.5</c:v>
                </c:pt>
                <c:pt idx="3">
                  <c:v>28.2</c:v>
                </c:pt>
                <c:pt idx="4">
                  <c:v>32.880000000000003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7C8-4065-A434-C5D888F42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245184"/>
        <c:axId val="175264128"/>
      </c:scatterChart>
      <c:valAx>
        <c:axId val="175245184"/>
        <c:scaling>
          <c:orientation val="minMax"/>
          <c:max val="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[Ni] mg/L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264128"/>
        <c:crosses val="autoZero"/>
        <c:crossBetween val="midCat"/>
        <c:majorUnit val="1"/>
      </c:valAx>
      <c:valAx>
        <c:axId val="175264128"/>
        <c:scaling>
          <c:orientation val="minMax"/>
          <c:max val="36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height in column</a:t>
                </a:r>
                <a:r>
                  <a:rPr lang="en-CA" sz="900" b="0" baseline="0"/>
                  <a:t> (cm) </a:t>
                </a:r>
                <a:endParaRPr lang="en-CA" sz="900" b="0"/>
              </a:p>
            </c:rich>
          </c:tx>
          <c:layout>
            <c:manualLayout>
              <c:xMode val="edge"/>
              <c:yMode val="edge"/>
              <c:x val="3.7520778652668417E-2"/>
              <c:y val="0.175713073808389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245184"/>
        <c:crossesAt val="-500"/>
        <c:crossBetween val="midCat"/>
      </c:valAx>
    </c:plotArea>
    <c:legend>
      <c:legendPos val="r"/>
      <c:layout>
        <c:manualLayout>
          <c:xMode val="edge"/>
          <c:yMode val="edge"/>
          <c:x val="0.56677438757655296"/>
          <c:y val="0.10734542375924343"/>
          <c:w val="0.26655894575678041"/>
          <c:h val="0.18913327606838523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6317330530186"/>
          <c:y val="6.0870048824866331E-2"/>
          <c:w val="0.50720472440944886"/>
          <c:h val="0.76462214268282758"/>
        </c:manualLayout>
      </c:layout>
      <c:scatterChart>
        <c:scatterStyle val="lineMarker"/>
        <c:varyColors val="0"/>
        <c:ser>
          <c:idx val="2"/>
          <c:order val="0"/>
          <c:tx>
            <c:v>WA1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'CEN1-S'!$E$130:$E$134</c:f>
              <c:numCache>
                <c:formatCode>0.00</c:formatCode>
                <c:ptCount val="5"/>
                <c:pt idx="0">
                  <c:v>4.0909090909090908</c:v>
                </c:pt>
                <c:pt idx="1">
                  <c:v>0.49494949494949497</c:v>
                </c:pt>
                <c:pt idx="2">
                  <c:v>0.26262626262626265</c:v>
                </c:pt>
                <c:pt idx="3">
                  <c:v>4.0404040404040407E-2</c:v>
                </c:pt>
                <c:pt idx="4">
                  <c:v>2.0202020202020204E-2</c:v>
                </c:pt>
              </c:numCache>
            </c:numRef>
          </c:xVal>
          <c:yVal>
            <c:numRef>
              <c:f>'CEN1-S'!$B$130:$B$134</c:f>
              <c:numCache>
                <c:formatCode>General</c:formatCode>
                <c:ptCount val="5"/>
                <c:pt idx="0">
                  <c:v>0</c:v>
                </c:pt>
                <c:pt idx="1">
                  <c:v>9.1</c:v>
                </c:pt>
                <c:pt idx="2">
                  <c:v>18.7</c:v>
                </c:pt>
                <c:pt idx="3">
                  <c:v>28.2</c:v>
                </c:pt>
                <c:pt idx="4">
                  <c:v>35.119999999999997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81-4492-8A89-60A144A52146}"/>
            </c:ext>
          </c:extLst>
        </c:ser>
        <c:ser>
          <c:idx val="0"/>
          <c:order val="1"/>
          <c:tx>
            <c:v>WA2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'CEN2-S'!$E$132:$E$136</c:f>
              <c:numCache>
                <c:formatCode>0.00</c:formatCode>
                <c:ptCount val="5"/>
                <c:pt idx="0">
                  <c:v>4.0909090909090908</c:v>
                </c:pt>
                <c:pt idx="1">
                  <c:v>9.0909090909090912E-2</c:v>
                </c:pt>
                <c:pt idx="2">
                  <c:v>3.0303030303030304E-2</c:v>
                </c:pt>
                <c:pt idx="3">
                  <c:v>3.0303030303030304E-2</c:v>
                </c:pt>
                <c:pt idx="4">
                  <c:v>3.0303030303030304E-2</c:v>
                </c:pt>
              </c:numCache>
            </c:numRef>
          </c:xVal>
          <c:yVal>
            <c:numRef>
              <c:f>'CEN2-S'!$B$132:$B$136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18.600000000000001</c:v>
                </c:pt>
                <c:pt idx="3">
                  <c:v>28.1</c:v>
                </c:pt>
                <c:pt idx="4">
                  <c:v>34.93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81-4492-8A89-60A144A52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281280"/>
        <c:axId val="175283584"/>
      </c:scatterChart>
      <c:valAx>
        <c:axId val="175281280"/>
        <c:scaling>
          <c:orientation val="minMax"/>
          <c:max val="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[Ni] mg/L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283584"/>
        <c:crosses val="autoZero"/>
        <c:crossBetween val="midCat"/>
        <c:majorUnit val="1"/>
      </c:valAx>
      <c:valAx>
        <c:axId val="175283584"/>
        <c:scaling>
          <c:orientation val="minMax"/>
          <c:max val="36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height in column</a:t>
                </a:r>
                <a:r>
                  <a:rPr lang="en-CA" sz="900" b="0" baseline="0"/>
                  <a:t> (cm) </a:t>
                </a:r>
                <a:endParaRPr lang="en-CA" sz="900" b="0"/>
              </a:p>
            </c:rich>
          </c:tx>
          <c:layout>
            <c:manualLayout>
              <c:xMode val="edge"/>
              <c:yMode val="edge"/>
              <c:x val="3.7520778652668417E-2"/>
              <c:y val="0.175713073808389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75281280"/>
        <c:crossesAt val="-500"/>
        <c:crossBetween val="midCat"/>
      </c:valAx>
    </c:plotArea>
    <c:legend>
      <c:legendPos val="r"/>
      <c:layout>
        <c:manualLayout>
          <c:xMode val="edge"/>
          <c:yMode val="edge"/>
          <c:x val="0.6431632764654418"/>
          <c:y val="0.10734542375924343"/>
          <c:w val="0.22489227909011372"/>
          <c:h val="0.18913327606838523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65497817208843"/>
          <c:y val="8.9798507192726487E-2"/>
          <c:w val="0.763129136741304"/>
          <c:h val="0.70405662538737035"/>
        </c:manualLayout>
      </c:layout>
      <c:scatterChart>
        <c:scatterStyle val="lineMarker"/>
        <c:varyColors val="0"/>
        <c:ser>
          <c:idx val="0"/>
          <c:order val="0"/>
          <c:tx>
            <c:v>Wood ash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tourbe!$F$65:$F$69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11</c:v>
                </c:pt>
              </c:numCache>
            </c:numRef>
          </c:xVal>
          <c:yVal>
            <c:numRef>
              <c:f>tourbe!$H$65:$H$69</c:f>
              <c:numCache>
                <c:formatCode>General</c:formatCode>
                <c:ptCount val="5"/>
                <c:pt idx="0">
                  <c:v>1.8440000000000001</c:v>
                </c:pt>
                <c:pt idx="1">
                  <c:v>1.5840000000000001</c:v>
                </c:pt>
                <c:pt idx="2">
                  <c:v>0.81799999999999995</c:v>
                </c:pt>
                <c:pt idx="3">
                  <c:v>0.93200000000000005</c:v>
                </c:pt>
                <c:pt idx="4">
                  <c:v>0.90900000000000003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1E-DB4C-8B1E-AA2E1E39BC2E}"/>
            </c:ext>
          </c:extLst>
        </c:ser>
        <c:ser>
          <c:idx val="1"/>
          <c:order val="1"/>
          <c:tx>
            <c:v>Peat-calcite</c:v>
          </c:tx>
          <c:spPr>
            <a:ln w="19050">
              <a:noFill/>
            </a:ln>
          </c:spPr>
          <c:marker>
            <c:symbol val="triangle"/>
            <c:size val="5"/>
            <c:spPr>
              <a:noFill/>
              <a:ln w="9525">
                <a:solidFill>
                  <a:schemeClr val="tx1"/>
                </a:solidFill>
              </a:ln>
            </c:spPr>
          </c:marker>
          <c:xVal>
            <c:numRef>
              <c:f>tourbe!$F$58:$F$62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12</c:v>
                </c:pt>
              </c:numCache>
            </c:numRef>
          </c:xVal>
          <c:yVal>
            <c:numRef>
              <c:f>tourbe!$I$58:$I$62</c:f>
              <c:numCache>
                <c:formatCode>General</c:formatCode>
                <c:ptCount val="5"/>
                <c:pt idx="0">
                  <c:v>-0.14399999999999999</c:v>
                </c:pt>
                <c:pt idx="1">
                  <c:v>0.245</c:v>
                </c:pt>
                <c:pt idx="2">
                  <c:v>-0.34599999999999997</c:v>
                </c:pt>
                <c:pt idx="3">
                  <c:v>-0.218</c:v>
                </c:pt>
                <c:pt idx="4">
                  <c:v>-0.38400000000000001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B1E-DB4C-8B1E-AA2E1E39BC2E}"/>
            </c:ext>
          </c:extLst>
        </c:ser>
        <c:ser>
          <c:idx val="2"/>
          <c:order val="2"/>
          <c:tx>
            <c:v>Compost</c:v>
          </c:tx>
          <c:spPr>
            <a:ln w="19050">
              <a:noFill/>
            </a:ln>
          </c:spPr>
          <c:marker>
            <c:symbol val="diamond"/>
            <c:size val="5"/>
            <c:spPr>
              <a:noFill/>
              <a:ln w="9525">
                <a:solidFill>
                  <a:schemeClr val="tx1"/>
                </a:solidFill>
              </a:ln>
            </c:spPr>
          </c:marker>
          <c:xVal>
            <c:numRef>
              <c:f>tourbe!$F$83:$F$88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12</c:v>
                </c:pt>
                <c:pt idx="5">
                  <c:v>18</c:v>
                </c:pt>
              </c:numCache>
            </c:numRef>
          </c:xVal>
          <c:yVal>
            <c:numRef>
              <c:f>tourbe!$H$83:$H$88</c:f>
              <c:numCache>
                <c:formatCode>General</c:formatCode>
                <c:ptCount val="6"/>
                <c:pt idx="0">
                  <c:v>6.2E-2</c:v>
                </c:pt>
                <c:pt idx="1">
                  <c:v>-0.317</c:v>
                </c:pt>
                <c:pt idx="2">
                  <c:v>-0.99299999999999999</c:v>
                </c:pt>
                <c:pt idx="3">
                  <c:v>-0.71899999999999997</c:v>
                </c:pt>
                <c:pt idx="4">
                  <c:v>-0.83499999999999996</c:v>
                </c:pt>
                <c:pt idx="5">
                  <c:v>-0.73099999999999998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B1E-DB4C-8B1E-AA2E1E39B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353856"/>
        <c:axId val="175356160"/>
      </c:scatterChart>
      <c:valAx>
        <c:axId val="175353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Weeks</a:t>
                </a:r>
              </a:p>
            </c:rich>
          </c:tx>
          <c:layout>
            <c:manualLayout>
              <c:xMode val="edge"/>
              <c:yMode val="edge"/>
              <c:x val="0.46768870581608224"/>
              <c:y val="0.898409090909090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5356160"/>
        <c:crossesAt val="-1"/>
        <c:crossBetween val="midCat"/>
        <c:majorUnit val="2"/>
      </c:valAx>
      <c:valAx>
        <c:axId val="175356160"/>
        <c:scaling>
          <c:orientation val="minMax"/>
          <c:min val="-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CA" b="0"/>
                  <a:t>SI</a:t>
                </a:r>
                <a:r>
                  <a:rPr lang="en-CA" b="0" baseline="-25000"/>
                  <a:t>calcite</a:t>
                </a:r>
                <a:r>
                  <a:rPr lang="en-CA" b="0"/>
                  <a:t> </a:t>
                </a:r>
              </a:p>
            </c:rich>
          </c:tx>
          <c:layout>
            <c:manualLayout>
              <c:xMode val="edge"/>
              <c:yMode val="edge"/>
              <c:x val="1.1407900295732994E-2"/>
              <c:y val="0.3565777567340067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5353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436311787072234"/>
          <c:y val="7.56754410292894E-2"/>
          <c:w val="0.28776299112801013"/>
          <c:h val="0.22454136571366556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CA" sz="1000" b="0"/>
              <a:t>B)</a:t>
            </a:r>
          </a:p>
        </c:rich>
      </c:tx>
      <c:layout>
        <c:manualLayout>
          <c:xMode val="edge"/>
          <c:yMode val="edge"/>
          <c:x val="0.24658388520971303"/>
          <c:y val="2.08747220812919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66103752759382"/>
          <c:y val="7.3900419287211735E-2"/>
          <c:w val="0.70576526857983812"/>
          <c:h val="0.67811215932914048"/>
        </c:manualLayout>
      </c:layout>
      <c:scatterChart>
        <c:scatterStyle val="lineMarker"/>
        <c:varyColors val="0"/>
        <c:ser>
          <c:idx val="5"/>
          <c:order val="0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Ksat!$B$16:$B$18</c:f>
              <c:numCache>
                <c:formatCode>General</c:formatCode>
                <c:ptCount val="3"/>
                <c:pt idx="0" formatCode="0.000">
                  <c:v>3.7850000000000001</c:v>
                </c:pt>
                <c:pt idx="1">
                  <c:v>3.8324999999999996</c:v>
                </c:pt>
                <c:pt idx="2">
                  <c:v>3.83</c:v>
                </c:pt>
              </c:numCache>
            </c:numRef>
          </c:xVal>
          <c:yVal>
            <c:numRef>
              <c:f>Ksat!$D$16:$D$18</c:f>
              <c:numCache>
                <c:formatCode>General</c:formatCode>
                <c:ptCount val="3"/>
                <c:pt idx="0">
                  <c:v>3.1425199537280561E-2</c:v>
                </c:pt>
                <c:pt idx="1">
                  <c:v>2.1213047507992723E-2</c:v>
                </c:pt>
                <c:pt idx="2">
                  <c:v>3.1798814855425239E-2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446-484D-BCEC-4469EF76F911}"/>
            </c:ext>
          </c:extLst>
        </c:ser>
        <c:ser>
          <c:idx val="6"/>
          <c:order val="1"/>
          <c:tx>
            <c:v>T2_pompe_fin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Ksat!$B$29:$B$31</c:f>
              <c:numCache>
                <c:formatCode>General</c:formatCode>
                <c:ptCount val="3"/>
                <c:pt idx="0">
                  <c:v>3.895</c:v>
                </c:pt>
                <c:pt idx="1">
                  <c:v>3.9875000000000003</c:v>
                </c:pt>
                <c:pt idx="2">
                  <c:v>3.95</c:v>
                </c:pt>
              </c:numCache>
            </c:numRef>
          </c:xVal>
          <c:yVal>
            <c:numRef>
              <c:f>Ksat!$D$29:$D$31</c:f>
              <c:numCache>
                <c:formatCode>General</c:formatCode>
                <c:ptCount val="3"/>
                <c:pt idx="0">
                  <c:v>3.886113747456639E-2</c:v>
                </c:pt>
                <c:pt idx="1">
                  <c:v>3.315335594348201E-2</c:v>
                </c:pt>
                <c:pt idx="2">
                  <c:v>4.9262353345487966E-2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446-484D-BCEC-4469EF76F911}"/>
            </c:ext>
          </c:extLst>
        </c:ser>
        <c:ser>
          <c:idx val="8"/>
          <c:order val="2"/>
          <c:tx>
            <c:v>C2_pompe fin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Ksat!$B$49:$B$50</c:f>
              <c:numCache>
                <c:formatCode>0.000</c:formatCode>
                <c:ptCount val="2"/>
                <c:pt idx="0">
                  <c:v>3.2600000000000002</c:v>
                </c:pt>
                <c:pt idx="1">
                  <c:v>3.27</c:v>
                </c:pt>
              </c:numCache>
            </c:numRef>
          </c:xVal>
          <c:yVal>
            <c:numRef>
              <c:f>Ksat!$D$49:$D$50</c:f>
              <c:numCache>
                <c:formatCode>0.00E+00</c:formatCode>
                <c:ptCount val="2"/>
                <c:pt idx="0">
                  <c:v>1.7777487006052757E-2</c:v>
                </c:pt>
                <c:pt idx="1">
                  <c:v>1.6945871432916777E-2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446-484D-BCEC-4469EF76F911}"/>
            </c:ext>
          </c:extLst>
        </c:ser>
        <c:ser>
          <c:idx val="13"/>
          <c:order val="3"/>
          <c:tx>
            <c:v>Wood ash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(Ksat!$B$63,Ksat!$B$75)</c:f>
              <c:numCache>
                <c:formatCode>General</c:formatCode>
                <c:ptCount val="2"/>
                <c:pt idx="0">
                  <c:v>3.9</c:v>
                </c:pt>
                <c:pt idx="1">
                  <c:v>4.0250000000000004</c:v>
                </c:pt>
              </c:numCache>
            </c:numRef>
          </c:xVal>
          <c:yVal>
            <c:numRef>
              <c:f>(Ksat!$D$63,Ksat!$D$75)</c:f>
              <c:numCache>
                <c:formatCode>0.00E+00</c:formatCode>
                <c:ptCount val="2"/>
                <c:pt idx="0">
                  <c:v>1.3037580616441894E-2</c:v>
                </c:pt>
                <c:pt idx="1">
                  <c:v>1.6894963168325068E-2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446-484D-BCEC-4469EF76F911}"/>
            </c:ext>
          </c:extLst>
        </c:ser>
        <c:ser>
          <c:idx val="1"/>
          <c:order val="4"/>
          <c:tx>
            <c:v>Compost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Ksat!$B$36:$B$37</c:f>
              <c:numCache>
                <c:formatCode>General</c:formatCode>
                <c:ptCount val="2"/>
                <c:pt idx="0">
                  <c:v>3.0666666666666669</c:v>
                </c:pt>
                <c:pt idx="1">
                  <c:v>3.07</c:v>
                </c:pt>
              </c:numCache>
            </c:numRef>
          </c:xVal>
          <c:yVal>
            <c:numRef>
              <c:f>Ksat!$D$36:$D$37</c:f>
              <c:numCache>
                <c:formatCode>General</c:formatCode>
                <c:ptCount val="2"/>
                <c:pt idx="0">
                  <c:v>1.7056475406293566E-2</c:v>
                </c:pt>
                <c:pt idx="1">
                  <c:v>1.8149155862009343E-2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446-484D-BCEC-4469EF76F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400256"/>
        <c:axId val="174402560"/>
      </c:scatterChart>
      <c:valAx>
        <c:axId val="174400256"/>
        <c:scaling>
          <c:orientation val="minMax"/>
          <c:max val="5"/>
          <c:min val="2.5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Flow rate (cm</a:t>
                </a:r>
                <a:r>
                  <a:rPr lang="en-US" sz="900" b="0" baseline="30000"/>
                  <a:t>3</a:t>
                </a:r>
                <a:r>
                  <a:rPr lang="en-US" sz="900" b="0"/>
                  <a:t>/s)</a:t>
                </a:r>
              </a:p>
            </c:rich>
          </c:tx>
          <c:layout>
            <c:manualLayout>
              <c:xMode val="edge"/>
              <c:yMode val="edge"/>
              <c:x val="0.41004378219278881"/>
              <c:y val="0.87882389937106919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4402560"/>
        <c:crossesAt val="1.0000000000000002E-3"/>
        <c:crossBetween val="midCat"/>
        <c:majorUnit val="0.5"/>
      </c:valAx>
      <c:valAx>
        <c:axId val="174402560"/>
        <c:scaling>
          <c:logBase val="10"/>
          <c:orientation val="minMax"/>
          <c:min val="1.0000000000000002E-3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Hydraulic conductivity  (cm/s) </a:t>
                </a:r>
              </a:p>
            </c:rich>
          </c:tx>
          <c:layout>
            <c:manualLayout>
              <c:xMode val="edge"/>
              <c:yMode val="edge"/>
              <c:x val="0"/>
              <c:y val="8.166236527323438E-2"/>
            </c:manualLayout>
          </c:layout>
          <c:overlay val="0"/>
        </c:title>
        <c:numFmt formatCode="#,##0.000" sourceLinked="0"/>
        <c:majorTickMark val="out"/>
        <c:minorTickMark val="none"/>
        <c:tickLblPos val="nextTo"/>
        <c:crossAx val="174400256"/>
        <c:crossesAt val="0"/>
        <c:crossBetween val="midCat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1041979396615162"/>
          <c:y val="9.8421383647798746E-2"/>
          <c:w val="0.2615448859455482"/>
          <c:h val="0.26400628930817605"/>
        </c:manualLayout>
      </c:layout>
      <c:overlay val="0"/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12840323767476"/>
          <c:y val="7.7252903791365332E-2"/>
          <c:w val="0.70863833701250922"/>
          <c:h val="0.69287310979618677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'C1-S'!$E$104:$E$111</c:f>
              <c:numCache>
                <c:formatCode>0.00</c:formatCode>
                <c:ptCount val="8"/>
                <c:pt idx="0" formatCode="General">
                  <c:v>0</c:v>
                </c:pt>
                <c:pt idx="1">
                  <c:v>6.65</c:v>
                </c:pt>
                <c:pt idx="2">
                  <c:v>16.916666666666668</c:v>
                </c:pt>
                <c:pt idx="3">
                  <c:v>19.066666666666666</c:v>
                </c:pt>
                <c:pt idx="4">
                  <c:v>22.3</c:v>
                </c:pt>
                <c:pt idx="5">
                  <c:v>25.200000000000003</c:v>
                </c:pt>
                <c:pt idx="6">
                  <c:v>43.783333333333331</c:v>
                </c:pt>
                <c:pt idx="7">
                  <c:v>140.73333333333335</c:v>
                </c:pt>
              </c:numCache>
            </c:numRef>
          </c:xVal>
          <c:yVal>
            <c:numRef>
              <c:f>('C1-S'!$K$104:$K$105,'C1-S'!$J$106:$J$111)</c:f>
              <c:numCache>
                <c:formatCode>0.0</c:formatCode>
                <c:ptCount val="8"/>
                <c:pt idx="0">
                  <c:v>0.29239999999999999</c:v>
                </c:pt>
                <c:pt idx="1">
                  <c:v>5.2378999999999998</c:v>
                </c:pt>
                <c:pt idx="2" formatCode="General">
                  <c:v>360</c:v>
                </c:pt>
                <c:pt idx="3" formatCode="General">
                  <c:v>460</c:v>
                </c:pt>
                <c:pt idx="4" formatCode="General">
                  <c:v>560</c:v>
                </c:pt>
                <c:pt idx="5" formatCode="General">
                  <c:v>600</c:v>
                </c:pt>
                <c:pt idx="6" formatCode="General">
                  <c:v>860</c:v>
                </c:pt>
                <c:pt idx="7" formatCode="General">
                  <c:v>840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646-425D-9FAD-D8939C15CE1C}"/>
            </c:ext>
          </c:extLst>
        </c:ser>
        <c:ser>
          <c:idx val="1"/>
          <c:order val="1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'C2-S'!$E$98:$E$105</c:f>
              <c:numCache>
                <c:formatCode>0.00</c:formatCode>
                <c:ptCount val="8"/>
                <c:pt idx="0" formatCode="General">
                  <c:v>0</c:v>
                </c:pt>
                <c:pt idx="1">
                  <c:v>6.5333333333333332</c:v>
                </c:pt>
                <c:pt idx="2">
                  <c:v>16.95</c:v>
                </c:pt>
                <c:pt idx="3">
                  <c:v>19.05</c:v>
                </c:pt>
                <c:pt idx="4">
                  <c:v>22.283333333333331</c:v>
                </c:pt>
                <c:pt idx="5">
                  <c:v>25.3</c:v>
                </c:pt>
                <c:pt idx="6">
                  <c:v>43.75</c:v>
                </c:pt>
                <c:pt idx="7">
                  <c:v>140.73333333333335</c:v>
                </c:pt>
              </c:numCache>
            </c:numRef>
          </c:xVal>
          <c:yVal>
            <c:numRef>
              <c:f>('C2-S'!$K$98:$K$99,'C2-S'!$J$100:$J$105)</c:f>
              <c:numCache>
                <c:formatCode>0.0</c:formatCode>
                <c:ptCount val="8"/>
                <c:pt idx="0">
                  <c:v>0.62660000000000005</c:v>
                </c:pt>
                <c:pt idx="1">
                  <c:v>11.4084</c:v>
                </c:pt>
                <c:pt idx="2" formatCode="General">
                  <c:v>300</c:v>
                </c:pt>
                <c:pt idx="3" formatCode="General">
                  <c:v>440</c:v>
                </c:pt>
                <c:pt idx="4" formatCode="General">
                  <c:v>580</c:v>
                </c:pt>
                <c:pt idx="5" formatCode="General">
                  <c:v>700</c:v>
                </c:pt>
                <c:pt idx="6" formatCode="General">
                  <c:v>800</c:v>
                </c:pt>
                <c:pt idx="7" formatCode="General">
                  <c:v>840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646-425D-9FAD-D8939C15CE1C}"/>
            </c:ext>
          </c:extLst>
        </c:ser>
        <c:ser>
          <c:idx val="2"/>
          <c:order val="2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'T1-S'!$E$86:$E$93</c:f>
              <c:numCache>
                <c:formatCode>0.00</c:formatCode>
                <c:ptCount val="8"/>
                <c:pt idx="0" formatCode="General">
                  <c:v>0</c:v>
                </c:pt>
                <c:pt idx="1">
                  <c:v>4.4166666666666643</c:v>
                </c:pt>
                <c:pt idx="2">
                  <c:v>15.333333333333332</c:v>
                </c:pt>
                <c:pt idx="3">
                  <c:v>17.916666666666668</c:v>
                </c:pt>
                <c:pt idx="4">
                  <c:v>20.083333333333332</c:v>
                </c:pt>
                <c:pt idx="5">
                  <c:v>22.666666666666668</c:v>
                </c:pt>
                <c:pt idx="6">
                  <c:v>41.416666666666664</c:v>
                </c:pt>
                <c:pt idx="7">
                  <c:v>140.25</c:v>
                </c:pt>
              </c:numCache>
            </c:numRef>
          </c:xVal>
          <c:yVal>
            <c:numRef>
              <c:f>'T1-S'!$J$86:$J$93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170</c:v>
                </c:pt>
                <c:pt idx="3">
                  <c:v>418</c:v>
                </c:pt>
                <c:pt idx="4">
                  <c:v>580</c:v>
                </c:pt>
                <c:pt idx="5">
                  <c:v>760</c:v>
                </c:pt>
                <c:pt idx="6">
                  <c:v>920</c:v>
                </c:pt>
                <c:pt idx="7">
                  <c:v>880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646-425D-9FAD-D8939C15CE1C}"/>
            </c:ext>
          </c:extLst>
        </c:ser>
        <c:ser>
          <c:idx val="3"/>
          <c:order val="3"/>
          <c:tx>
            <c:v>T2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'T2-S'!$C$10:$C$17</c:f>
              <c:numCache>
                <c:formatCode>General</c:formatCode>
                <c:ptCount val="8"/>
                <c:pt idx="0">
                  <c:v>0</c:v>
                </c:pt>
                <c:pt idx="1">
                  <c:v>4.416666666666667</c:v>
                </c:pt>
                <c:pt idx="2">
                  <c:v>15.333333333333334</c:v>
                </c:pt>
                <c:pt idx="3">
                  <c:v>17.916666666666668</c:v>
                </c:pt>
                <c:pt idx="4">
                  <c:v>20.083333333333332</c:v>
                </c:pt>
                <c:pt idx="5">
                  <c:v>22.666666666666668</c:v>
                </c:pt>
                <c:pt idx="6">
                  <c:v>41.416666666666664</c:v>
                </c:pt>
                <c:pt idx="7">
                  <c:v>350</c:v>
                </c:pt>
              </c:numCache>
            </c:numRef>
          </c:xVal>
          <c:yVal>
            <c:numRef>
              <c:f>'T2-S'!$F$10:$F$17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220</c:v>
                </c:pt>
                <c:pt idx="3">
                  <c:v>520</c:v>
                </c:pt>
                <c:pt idx="4">
                  <c:v>680</c:v>
                </c:pt>
                <c:pt idx="5">
                  <c:v>720</c:v>
                </c:pt>
                <c:pt idx="6">
                  <c:v>840</c:v>
                </c:pt>
                <c:pt idx="7">
                  <c:v>920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646-425D-9FAD-D8939C15CE1C}"/>
            </c:ext>
          </c:extLst>
        </c:ser>
        <c:ser>
          <c:idx val="4"/>
          <c:order val="4"/>
          <c:tx>
            <c:v>Wood ash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'CEN1-S'!$C$6:$C$13</c:f>
              <c:numCache>
                <c:formatCode>General</c:formatCode>
                <c:ptCount val="8"/>
                <c:pt idx="0">
                  <c:v>0</c:v>
                </c:pt>
                <c:pt idx="1">
                  <c:v>6.75</c:v>
                </c:pt>
                <c:pt idx="2">
                  <c:v>16.5</c:v>
                </c:pt>
                <c:pt idx="3">
                  <c:v>18.416666666666668</c:v>
                </c:pt>
                <c:pt idx="4">
                  <c:v>21.333333333333332</c:v>
                </c:pt>
                <c:pt idx="5">
                  <c:v>24</c:v>
                </c:pt>
                <c:pt idx="6">
                  <c:v>44.666666666666664</c:v>
                </c:pt>
              </c:numCache>
            </c:numRef>
          </c:xVal>
          <c:yVal>
            <c:numRef>
              <c:f>'CEN1-S'!$F$6:$F$13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190</c:v>
                </c:pt>
                <c:pt idx="3">
                  <c:v>370</c:v>
                </c:pt>
                <c:pt idx="4">
                  <c:v>600</c:v>
                </c:pt>
                <c:pt idx="5">
                  <c:v>800</c:v>
                </c:pt>
                <c:pt idx="6">
                  <c:v>920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646-425D-9FAD-D8939C15CE1C}"/>
            </c:ext>
          </c:extLst>
        </c:ser>
        <c:ser>
          <c:idx val="5"/>
          <c:order val="5"/>
          <c:tx>
            <c:v>CEN2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'CEN2-S'!$C$7:$C$14</c:f>
              <c:numCache>
                <c:formatCode>General</c:formatCode>
                <c:ptCount val="8"/>
                <c:pt idx="0">
                  <c:v>0</c:v>
                </c:pt>
                <c:pt idx="1">
                  <c:v>6.75</c:v>
                </c:pt>
                <c:pt idx="2">
                  <c:v>16.5</c:v>
                </c:pt>
                <c:pt idx="3">
                  <c:v>18.416666666666668</c:v>
                </c:pt>
                <c:pt idx="4">
                  <c:v>21.333333333333332</c:v>
                </c:pt>
                <c:pt idx="5">
                  <c:v>24</c:v>
                </c:pt>
                <c:pt idx="6">
                  <c:v>44.666666666666664</c:v>
                </c:pt>
              </c:numCache>
            </c:numRef>
          </c:xVal>
          <c:yVal>
            <c:numRef>
              <c:f>'CEN2-S'!$F$7:$F$13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220</c:v>
                </c:pt>
                <c:pt idx="3">
                  <c:v>330</c:v>
                </c:pt>
                <c:pt idx="4">
                  <c:v>540</c:v>
                </c:pt>
                <c:pt idx="5">
                  <c:v>720</c:v>
                </c:pt>
                <c:pt idx="6">
                  <c:v>840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646-425D-9FAD-D8939C15CE1C}"/>
            </c:ext>
          </c:extLst>
        </c:ser>
        <c:ser>
          <c:idx val="8"/>
          <c:order val="6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graphiques!$H$2:$H$3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graphiques!$I$2:$I$3</c:f>
              <c:numCache>
                <c:formatCode>General</c:formatCode>
                <c:ptCount val="2"/>
                <c:pt idx="0">
                  <c:v>904</c:v>
                </c:pt>
                <c:pt idx="1">
                  <c:v>904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646-425D-9FAD-D8939C15C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460928"/>
        <c:axId val="174462848"/>
      </c:scatterChart>
      <c:valAx>
        <c:axId val="174460928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Hours</a:t>
                </a:r>
              </a:p>
            </c:rich>
          </c:tx>
          <c:layout>
            <c:manualLayout>
              <c:xMode val="edge"/>
              <c:yMode val="edge"/>
              <c:x val="0.47660375275938188"/>
              <c:y val="0.902690116151654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4462848"/>
        <c:crosses val="autoZero"/>
        <c:crossBetween val="midCat"/>
        <c:majorUnit val="6"/>
      </c:valAx>
      <c:valAx>
        <c:axId val="174462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SO</a:t>
                </a:r>
                <a:r>
                  <a:rPr lang="en-CA" sz="900" b="0" baseline="-25000"/>
                  <a:t>4</a:t>
                </a:r>
                <a:r>
                  <a:rPr lang="en-CA" sz="900" b="0"/>
                  <a:t> (mg/L)</a:t>
                </a:r>
              </a:p>
            </c:rich>
          </c:tx>
          <c:layout>
            <c:manualLayout>
              <c:xMode val="edge"/>
              <c:yMode val="edge"/>
              <c:x val="9.3450585032011178E-3"/>
              <c:y val="0.281026197403821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4460928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1068211920529814"/>
          <c:y val="0.43389436774052159"/>
          <c:w val="0.36128256070640175"/>
          <c:h val="0.29224852071005919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12840323767476"/>
          <c:y val="7.7252903791365332E-2"/>
          <c:w val="0.70863833701250922"/>
          <c:h val="0.69287310979618677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graphiques!$AK$7:$AK$13</c:f>
              <c:numCache>
                <c:formatCode>0.00</c:formatCode>
                <c:ptCount val="7"/>
                <c:pt idx="0">
                  <c:v>0</c:v>
                </c:pt>
                <c:pt idx="1">
                  <c:v>6.65</c:v>
                </c:pt>
                <c:pt idx="2">
                  <c:v>16.916666666666668</c:v>
                </c:pt>
                <c:pt idx="3">
                  <c:v>19.066666666666666</c:v>
                </c:pt>
                <c:pt idx="4">
                  <c:v>22.3</c:v>
                </c:pt>
                <c:pt idx="5">
                  <c:v>25.200000000000003</c:v>
                </c:pt>
                <c:pt idx="6">
                  <c:v>43.783333333333331</c:v>
                </c:pt>
              </c:numCache>
            </c:numRef>
          </c:xVal>
          <c:yVal>
            <c:numRef>
              <c:f>graphiques!$AI$7:$AI$13</c:f>
              <c:numCache>
                <c:formatCode>General</c:formatCode>
                <c:ptCount val="7"/>
                <c:pt idx="0">
                  <c:v>3.2488888888888888E-4</c:v>
                </c:pt>
                <c:pt idx="1">
                  <c:v>5.8198888888888883E-3</c:v>
                </c:pt>
                <c:pt idx="2">
                  <c:v>0.4</c:v>
                </c:pt>
                <c:pt idx="3">
                  <c:v>0.51111111111111107</c:v>
                </c:pt>
                <c:pt idx="4">
                  <c:v>0.62222222222222223</c:v>
                </c:pt>
                <c:pt idx="5">
                  <c:v>0.66666666666666663</c:v>
                </c:pt>
                <c:pt idx="6">
                  <c:v>0.9555555555555556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FF-40EB-B595-6AF271D46948}"/>
            </c:ext>
          </c:extLst>
        </c:ser>
        <c:ser>
          <c:idx val="1"/>
          <c:order val="1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graphiques!$AQ$7:$AQ$13</c:f>
              <c:numCache>
                <c:formatCode>General</c:formatCode>
                <c:ptCount val="7"/>
                <c:pt idx="0">
                  <c:v>0</c:v>
                </c:pt>
                <c:pt idx="1">
                  <c:v>6.5333333333333332</c:v>
                </c:pt>
                <c:pt idx="2">
                  <c:v>16.95</c:v>
                </c:pt>
                <c:pt idx="3">
                  <c:v>19.05</c:v>
                </c:pt>
                <c:pt idx="4">
                  <c:v>22.283333333333331</c:v>
                </c:pt>
                <c:pt idx="5">
                  <c:v>25.3</c:v>
                </c:pt>
                <c:pt idx="6" formatCode="0.00">
                  <c:v>43.75</c:v>
                </c:pt>
              </c:numCache>
            </c:numRef>
          </c:xVal>
          <c:yVal>
            <c:numRef>
              <c:f>graphiques!$AH$7:$AH$13</c:f>
              <c:numCache>
                <c:formatCode>General</c:formatCode>
                <c:ptCount val="7"/>
                <c:pt idx="0">
                  <c:v>6.9622222222222232E-4</c:v>
                </c:pt>
                <c:pt idx="1">
                  <c:v>1.2676E-2</c:v>
                </c:pt>
                <c:pt idx="2">
                  <c:v>0.33333333333333331</c:v>
                </c:pt>
                <c:pt idx="3">
                  <c:v>0.48888888888888887</c:v>
                </c:pt>
                <c:pt idx="4">
                  <c:v>0.64444444444444449</c:v>
                </c:pt>
                <c:pt idx="5">
                  <c:v>0.77777777777777779</c:v>
                </c:pt>
                <c:pt idx="6">
                  <c:v>0.88888888888888884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FF-40EB-B595-6AF271D46948}"/>
            </c:ext>
          </c:extLst>
        </c:ser>
        <c:ser>
          <c:idx val="2"/>
          <c:order val="2"/>
          <c:tx>
            <c:v>Sauty model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xVal>
            <c:numRef>
              <c:f>graphiques!$BC$23:$BC$58</c:f>
              <c:numCache>
                <c:formatCode>General</c:formatCode>
                <c:ptCount val="3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  <c:pt idx="15">
                  <c:v>32</c:v>
                </c:pt>
                <c:pt idx="16">
                  <c:v>34</c:v>
                </c:pt>
                <c:pt idx="17">
                  <c:v>36</c:v>
                </c:pt>
                <c:pt idx="18">
                  <c:v>38</c:v>
                </c:pt>
                <c:pt idx="19">
                  <c:v>40</c:v>
                </c:pt>
                <c:pt idx="20">
                  <c:v>42</c:v>
                </c:pt>
                <c:pt idx="21">
                  <c:v>44</c:v>
                </c:pt>
                <c:pt idx="22">
                  <c:v>46</c:v>
                </c:pt>
                <c:pt idx="23">
                  <c:v>48</c:v>
                </c:pt>
                <c:pt idx="24">
                  <c:v>50</c:v>
                </c:pt>
                <c:pt idx="25">
                  <c:v>52</c:v>
                </c:pt>
                <c:pt idx="26">
                  <c:v>54</c:v>
                </c:pt>
                <c:pt idx="27">
                  <c:v>56</c:v>
                </c:pt>
                <c:pt idx="28">
                  <c:v>58</c:v>
                </c:pt>
                <c:pt idx="29">
                  <c:v>60</c:v>
                </c:pt>
                <c:pt idx="30">
                  <c:v>62</c:v>
                </c:pt>
                <c:pt idx="31">
                  <c:v>64</c:v>
                </c:pt>
                <c:pt idx="32">
                  <c:v>66</c:v>
                </c:pt>
                <c:pt idx="33">
                  <c:v>68</c:v>
                </c:pt>
                <c:pt idx="34">
                  <c:v>70</c:v>
                </c:pt>
                <c:pt idx="35">
                  <c:v>72</c:v>
                </c:pt>
              </c:numCache>
            </c:numRef>
          </c:xVal>
          <c:yVal>
            <c:numRef>
              <c:f>graphiques!$BL$23:$BL$58</c:f>
              <c:numCache>
                <c:formatCode>General</c:formatCode>
                <c:ptCount val="36"/>
                <c:pt idx="0">
                  <c:v>1.41102464487635E-10</c:v>
                </c:pt>
                <c:pt idx="1">
                  <c:v>2.9231570774546156E-5</c:v>
                </c:pt>
                <c:pt idx="2">
                  <c:v>1.8757336323985585E-3</c:v>
                </c:pt>
                <c:pt idx="3">
                  <c:v>1.5066948044344101E-2</c:v>
                </c:pt>
                <c:pt idx="4">
                  <c:v>5.1723911621423015E-2</c:v>
                </c:pt>
                <c:pt idx="5">
                  <c:v>0.11522012666555748</c:v>
                </c:pt>
                <c:pt idx="6">
                  <c:v>0.1998587897538866</c:v>
                </c:pt>
                <c:pt idx="7">
                  <c:v>0.29619143088514321</c:v>
                </c:pt>
                <c:pt idx="8">
                  <c:v>0.39521975654835173</c:v>
                </c:pt>
                <c:pt idx="9">
                  <c:v>0.49022251185797222</c:v>
                </c:pt>
                <c:pt idx="10">
                  <c:v>0.57701752781623894</c:v>
                </c:pt>
                <c:pt idx="11">
                  <c:v>0.65353245385655256</c:v>
                </c:pt>
                <c:pt idx="12">
                  <c:v>0.71920015427757344</c:v>
                </c:pt>
                <c:pt idx="13">
                  <c:v>0.77440928759682837</c:v>
                </c:pt>
                <c:pt idx="14">
                  <c:v>0.82008274417479221</c:v>
                </c:pt>
                <c:pt idx="15">
                  <c:v>0.85738535435578056</c:v>
                </c:pt>
                <c:pt idx="16">
                  <c:v>0.88753697081246752</c:v>
                </c:pt>
                <c:pt idx="17">
                  <c:v>0.91170267868522459</c:v>
                </c:pt>
                <c:pt idx="18">
                  <c:v>0.93093556841817637</c:v>
                </c:pt>
                <c:pt idx="19">
                  <c:v>0.9461532669242565</c:v>
                </c:pt>
                <c:pt idx="20">
                  <c:v>0.9581348580152822</c:v>
                </c:pt>
                <c:pt idx="21">
                  <c:v>0.96752917560263552</c:v>
                </c:pt>
                <c:pt idx="22">
                  <c:v>0.97486865779737808</c:v>
                </c:pt>
                <c:pt idx="23">
                  <c:v>0.98058518630700386</c:v>
                </c:pt>
                <c:pt idx="24">
                  <c:v>0.98502583427162138</c:v>
                </c:pt>
                <c:pt idx="25">
                  <c:v>0.98846741503933611</c:v>
                </c:pt>
                <c:pt idx="26">
                  <c:v>0.99112932883325355</c:v>
                </c:pt>
                <c:pt idx="27">
                  <c:v>0.99318456506479647</c:v>
                </c:pt>
                <c:pt idx="28">
                  <c:v>0.99476892074804957</c:v>
                </c:pt>
                <c:pt idx="29">
                  <c:v>0.99598859854833921</c:v>
                </c:pt>
                <c:pt idx="30">
                  <c:v>0.99692639042195252</c:v>
                </c:pt>
                <c:pt idx="31">
                  <c:v>0.99764665993671398</c:v>
                </c:pt>
                <c:pt idx="32">
                  <c:v>0.99819932432263614</c:v>
                </c:pt>
                <c:pt idx="33">
                  <c:v>0.99862301605105419</c:v>
                </c:pt>
                <c:pt idx="34">
                  <c:v>0.99894757922455879</c:v>
                </c:pt>
                <c:pt idx="35">
                  <c:v>0.99919603165250148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8FF-40EB-B595-6AF271D4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07904"/>
        <c:axId val="174514176"/>
      </c:scatterChart>
      <c:valAx>
        <c:axId val="174507904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Hours</a:t>
                </a:r>
              </a:p>
            </c:rich>
          </c:tx>
          <c:layout>
            <c:manualLayout>
              <c:xMode val="edge"/>
              <c:yMode val="edge"/>
              <c:x val="0.47660375275938188"/>
              <c:y val="0.9026901161516546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4514176"/>
        <c:crossesAt val="0"/>
        <c:crossBetween val="midCat"/>
        <c:majorUnit val="8"/>
      </c:valAx>
      <c:valAx>
        <c:axId val="174514176"/>
        <c:scaling>
          <c:orientation val="minMax"/>
          <c:max val="1.1000000000000001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C/C</a:t>
                </a:r>
                <a:r>
                  <a:rPr lang="en-CA" sz="900" b="0" baseline="-25000"/>
                  <a:t>0</a:t>
                </a:r>
              </a:p>
            </c:rich>
          </c:tx>
          <c:layout>
            <c:manualLayout>
              <c:xMode val="edge"/>
              <c:yMode val="edge"/>
              <c:x val="2.3362766740250184E-2"/>
              <c:y val="0.3796779971417749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450790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3592126563649745"/>
          <c:y val="0.43389436774052159"/>
          <c:w val="0.41352170713760117"/>
          <c:h val="0.21640943013159233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12840323767476"/>
          <c:y val="7.7252903791365332E-2"/>
          <c:w val="0.70863833701250922"/>
          <c:h val="0.69287310979618677"/>
        </c:manualLayout>
      </c:layout>
      <c:scatterChart>
        <c:scatterStyle val="lineMarker"/>
        <c:varyColors val="0"/>
        <c:ser>
          <c:idx val="0"/>
          <c:order val="0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graphiques!$AZ$7:$AZ$13</c:f>
              <c:numCache>
                <c:formatCode>0.00</c:formatCode>
                <c:ptCount val="7"/>
                <c:pt idx="0">
                  <c:v>0</c:v>
                </c:pt>
                <c:pt idx="1">
                  <c:v>4.4166666666666643</c:v>
                </c:pt>
                <c:pt idx="2">
                  <c:v>15.333333333333332</c:v>
                </c:pt>
                <c:pt idx="3">
                  <c:v>17.916666666666668</c:v>
                </c:pt>
                <c:pt idx="4">
                  <c:v>20.083333333333332</c:v>
                </c:pt>
                <c:pt idx="5">
                  <c:v>22.666666666666668</c:v>
                </c:pt>
                <c:pt idx="6">
                  <c:v>41.416666666666664</c:v>
                </c:pt>
              </c:numCache>
            </c:numRef>
          </c:xVal>
          <c:yVal>
            <c:numRef>
              <c:f>graphiques!$AW$7:$AW$13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0.18888888888888888</c:v>
                </c:pt>
                <c:pt idx="3">
                  <c:v>0.46444444444444444</c:v>
                </c:pt>
                <c:pt idx="4">
                  <c:v>0.64444444444444449</c:v>
                </c:pt>
                <c:pt idx="5">
                  <c:v>0.84444444444444444</c:v>
                </c:pt>
                <c:pt idx="6">
                  <c:v>1.0222222222222221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4DC-4696-9AE2-4223FE4D9434}"/>
            </c:ext>
          </c:extLst>
        </c:ser>
        <c:ser>
          <c:idx val="1"/>
          <c:order val="1"/>
          <c:tx>
            <c:v>T2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graphiques!$BF$7:$BF$13</c:f>
              <c:numCache>
                <c:formatCode>General</c:formatCode>
                <c:ptCount val="7"/>
                <c:pt idx="0">
                  <c:v>0</c:v>
                </c:pt>
                <c:pt idx="1">
                  <c:v>4.4166666666666643</c:v>
                </c:pt>
                <c:pt idx="2">
                  <c:v>15.33333333333333</c:v>
                </c:pt>
                <c:pt idx="3">
                  <c:v>17.916666666666664</c:v>
                </c:pt>
                <c:pt idx="4">
                  <c:v>20.083333333333329</c:v>
                </c:pt>
                <c:pt idx="5">
                  <c:v>22.666666666666664</c:v>
                </c:pt>
                <c:pt idx="6">
                  <c:v>41.416666666666664</c:v>
                </c:pt>
              </c:numCache>
            </c:numRef>
          </c:xVal>
          <c:yVal>
            <c:numRef>
              <c:f>graphiques!$AX$7:$AX$13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0.24444444444444444</c:v>
                </c:pt>
                <c:pt idx="3">
                  <c:v>0.57777777777777772</c:v>
                </c:pt>
                <c:pt idx="4">
                  <c:v>0.75555555555555554</c:v>
                </c:pt>
                <c:pt idx="5">
                  <c:v>0.8</c:v>
                </c:pt>
                <c:pt idx="6">
                  <c:v>0.93333333333333335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4DC-4696-9AE2-4223FE4D9434}"/>
            </c:ext>
          </c:extLst>
        </c:ser>
        <c:ser>
          <c:idx val="2"/>
          <c:order val="2"/>
          <c:tx>
            <c:v>Sauty model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xVal>
            <c:numRef>
              <c:f>graphiques!$BC$23:$BC$58</c:f>
              <c:numCache>
                <c:formatCode>General</c:formatCode>
                <c:ptCount val="3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  <c:pt idx="15">
                  <c:v>32</c:v>
                </c:pt>
                <c:pt idx="16">
                  <c:v>34</c:v>
                </c:pt>
                <c:pt idx="17">
                  <c:v>36</c:v>
                </c:pt>
                <c:pt idx="18">
                  <c:v>38</c:v>
                </c:pt>
                <c:pt idx="19">
                  <c:v>40</c:v>
                </c:pt>
                <c:pt idx="20">
                  <c:v>42</c:v>
                </c:pt>
                <c:pt idx="21">
                  <c:v>44</c:v>
                </c:pt>
                <c:pt idx="22">
                  <c:v>46</c:v>
                </c:pt>
                <c:pt idx="23">
                  <c:v>48</c:v>
                </c:pt>
                <c:pt idx="24">
                  <c:v>50</c:v>
                </c:pt>
                <c:pt idx="25">
                  <c:v>52</c:v>
                </c:pt>
                <c:pt idx="26">
                  <c:v>54</c:v>
                </c:pt>
                <c:pt idx="27">
                  <c:v>56</c:v>
                </c:pt>
                <c:pt idx="28">
                  <c:v>58</c:v>
                </c:pt>
                <c:pt idx="29">
                  <c:v>60</c:v>
                </c:pt>
                <c:pt idx="30">
                  <c:v>62</c:v>
                </c:pt>
                <c:pt idx="31">
                  <c:v>64</c:v>
                </c:pt>
                <c:pt idx="32">
                  <c:v>66</c:v>
                </c:pt>
                <c:pt idx="33">
                  <c:v>68</c:v>
                </c:pt>
                <c:pt idx="34">
                  <c:v>70</c:v>
                </c:pt>
                <c:pt idx="35">
                  <c:v>72</c:v>
                </c:pt>
              </c:numCache>
            </c:numRef>
          </c:xVal>
          <c:yVal>
            <c:numRef>
              <c:f>graphiques!$BY$23:$BY$58</c:f>
              <c:numCache>
                <c:formatCode>General</c:formatCode>
                <c:ptCount val="36"/>
                <c:pt idx="0">
                  <c:v>4.5926742168537111E-37</c:v>
                </c:pt>
                <c:pt idx="1">
                  <c:v>1.7924183941386833E-15</c:v>
                </c:pt>
                <c:pt idx="2">
                  <c:v>1.6374280642811674E-8</c:v>
                </c:pt>
                <c:pt idx="3">
                  <c:v>3.1329586054292197E-5</c:v>
                </c:pt>
                <c:pt idx="4">
                  <c:v>2.0082722274039227E-3</c:v>
                </c:pt>
                <c:pt idx="5">
                  <c:v>2.3701350417674804E-2</c:v>
                </c:pt>
                <c:pt idx="6">
                  <c:v>0.10771918802187089</c:v>
                </c:pt>
                <c:pt idx="7">
                  <c:v>0.27435866484787536</c:v>
                </c:pt>
                <c:pt idx="8">
                  <c:v>0.48494037836469184</c:v>
                </c:pt>
                <c:pt idx="9">
                  <c:v>0.67908316886560782</c:v>
                </c:pt>
                <c:pt idx="10">
                  <c:v>0.82159039578637338</c:v>
                </c:pt>
                <c:pt idx="11">
                  <c:v>0.90988720787655719</c:v>
                </c:pt>
                <c:pt idx="12">
                  <c:v>0.95796691014968005</c:v>
                </c:pt>
                <c:pt idx="13">
                  <c:v>0.98164376040396517</c:v>
                </c:pt>
                <c:pt idx="14">
                  <c:v>0.99241051375793599</c:v>
                </c:pt>
                <c:pt idx="15">
                  <c:v>0.99700228930541113</c:v>
                </c:pt>
                <c:pt idx="16">
                  <c:v>0.99886061495052592</c:v>
                </c:pt>
                <c:pt idx="17">
                  <c:v>0.99958081270328325</c:v>
                </c:pt>
                <c:pt idx="18">
                  <c:v>0.99985000349191544</c:v>
                </c:pt>
                <c:pt idx="19">
                  <c:v>0.99994759251575094</c:v>
                </c:pt>
                <c:pt idx="20">
                  <c:v>0.99998206295501268</c:v>
                </c:pt>
                <c:pt idx="21">
                  <c:v>0.99999396992188194</c:v>
                </c:pt>
                <c:pt idx="22">
                  <c:v>0.99999800433366715</c:v>
                </c:pt>
                <c:pt idx="23">
                  <c:v>0.99999934856620132</c:v>
                </c:pt>
                <c:pt idx="24">
                  <c:v>0.9999997899276214</c:v>
                </c:pt>
                <c:pt idx="25">
                  <c:v>0.99999993298376777</c:v>
                </c:pt>
                <c:pt idx="26">
                  <c:v>0.99999997882542802</c:v>
                </c:pt>
                <c:pt idx="27">
                  <c:v>0.99999999336694578</c:v>
                </c:pt>
                <c:pt idx="28">
                  <c:v>0.99999999793814309</c:v>
                </c:pt>
                <c:pt idx="29">
                  <c:v>0.99999999936352413</c:v>
                </c:pt>
                <c:pt idx="30">
                  <c:v>0.99999999980475762</c:v>
                </c:pt>
                <c:pt idx="31">
                  <c:v>0.99999999994044875</c:v>
                </c:pt>
                <c:pt idx="32">
                  <c:v>0.99999999998193012</c:v>
                </c:pt>
                <c:pt idx="33">
                  <c:v>0.99999999999454292</c:v>
                </c:pt>
                <c:pt idx="34">
                  <c:v>0.99999999999835898</c:v>
                </c:pt>
                <c:pt idx="35">
                  <c:v>0.9999999999995085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4DC-4696-9AE2-4223FE4D9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42848"/>
        <c:axId val="174544768"/>
      </c:scatterChart>
      <c:valAx>
        <c:axId val="174542848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Hours</a:t>
                </a:r>
              </a:p>
            </c:rich>
          </c:tx>
          <c:layout>
            <c:manualLayout>
              <c:xMode val="edge"/>
              <c:yMode val="edge"/>
              <c:x val="0.47660375275938188"/>
              <c:y val="0.9026901161516546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4544768"/>
        <c:crossesAt val="0"/>
        <c:crossBetween val="midCat"/>
        <c:majorUnit val="8"/>
      </c:valAx>
      <c:valAx>
        <c:axId val="174544768"/>
        <c:scaling>
          <c:orientation val="minMax"/>
          <c:max val="1.1000000000000001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C/C</a:t>
                </a:r>
                <a:r>
                  <a:rPr lang="en-CA" sz="900" b="0" baseline="-25000"/>
                  <a:t>0</a:t>
                </a:r>
              </a:p>
            </c:rich>
          </c:tx>
          <c:layout>
            <c:manualLayout>
              <c:xMode val="edge"/>
              <c:yMode val="edge"/>
              <c:x val="2.3362766740250184E-2"/>
              <c:y val="0.3796779971417749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454284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3592126563649745"/>
          <c:y val="0.43389436774052159"/>
          <c:w val="0.41352170713760117"/>
          <c:h val="0.21640943013159233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12840323767476"/>
          <c:y val="7.7252903791365332E-2"/>
          <c:w val="0.70863833701250922"/>
          <c:h val="0.69287310979618677"/>
        </c:manualLayout>
      </c:layout>
      <c:scatterChart>
        <c:scatterStyle val="lineMarker"/>
        <c:varyColors val="0"/>
        <c:ser>
          <c:idx val="0"/>
          <c:order val="0"/>
          <c:tx>
            <c:v>Wood ash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graphiques!$BO$7:$BO$13</c:f>
              <c:numCache>
                <c:formatCode>0.00</c:formatCode>
                <c:ptCount val="7"/>
                <c:pt idx="0">
                  <c:v>0</c:v>
                </c:pt>
                <c:pt idx="1">
                  <c:v>6.7499999999999982</c:v>
                </c:pt>
                <c:pt idx="2">
                  <c:v>16.5</c:v>
                </c:pt>
                <c:pt idx="3">
                  <c:v>18.583333333333332</c:v>
                </c:pt>
                <c:pt idx="4">
                  <c:v>21.333333333333332</c:v>
                </c:pt>
                <c:pt idx="5">
                  <c:v>24</c:v>
                </c:pt>
                <c:pt idx="6">
                  <c:v>42.166666666666664</c:v>
                </c:pt>
              </c:numCache>
            </c:numRef>
          </c:xVal>
          <c:yVal>
            <c:numRef>
              <c:f>graphiques!$BL$7:$BL$13</c:f>
              <c:numCache>
                <c:formatCode>General</c:formatCode>
                <c:ptCount val="7"/>
                <c:pt idx="0">
                  <c:v>0</c:v>
                </c:pt>
                <c:pt idx="1">
                  <c:v>3.3333333333333335E-3</c:v>
                </c:pt>
                <c:pt idx="2">
                  <c:v>0.21111111111111111</c:v>
                </c:pt>
                <c:pt idx="3">
                  <c:v>0.41111111111111109</c:v>
                </c:pt>
                <c:pt idx="4">
                  <c:v>0.66666666666666663</c:v>
                </c:pt>
                <c:pt idx="5">
                  <c:v>0.88888888888888884</c:v>
                </c:pt>
                <c:pt idx="6">
                  <c:v>1.0222222222222221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E5-4F1C-A003-4947DED53A4D}"/>
            </c:ext>
          </c:extLst>
        </c:ser>
        <c:ser>
          <c:idx val="1"/>
          <c:order val="1"/>
          <c:tx>
            <c:v>CEN2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graphiques!$BU$7:$BU$13</c:f>
              <c:numCache>
                <c:formatCode>General</c:formatCode>
                <c:ptCount val="7"/>
                <c:pt idx="0">
                  <c:v>0</c:v>
                </c:pt>
                <c:pt idx="1">
                  <c:v>6.7499999999999982</c:v>
                </c:pt>
                <c:pt idx="2">
                  <c:v>16.5</c:v>
                </c:pt>
                <c:pt idx="3">
                  <c:v>18.583333333333332</c:v>
                </c:pt>
                <c:pt idx="4">
                  <c:v>21.333333333333332</c:v>
                </c:pt>
                <c:pt idx="5">
                  <c:v>24</c:v>
                </c:pt>
                <c:pt idx="6">
                  <c:v>42.166666666666664</c:v>
                </c:pt>
              </c:numCache>
            </c:numRef>
          </c:xVal>
          <c:yVal>
            <c:numRef>
              <c:f>graphiques!$BM$7:$BM$13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0.24444444444444444</c:v>
                </c:pt>
                <c:pt idx="3">
                  <c:v>0.36666666666666664</c:v>
                </c:pt>
                <c:pt idx="4">
                  <c:v>0.6</c:v>
                </c:pt>
                <c:pt idx="5">
                  <c:v>0.8</c:v>
                </c:pt>
                <c:pt idx="6">
                  <c:v>0.93333333333333335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E5-4F1C-A003-4947DED53A4D}"/>
            </c:ext>
          </c:extLst>
        </c:ser>
        <c:ser>
          <c:idx val="2"/>
          <c:order val="2"/>
          <c:tx>
            <c:v>Sauty model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xVal>
            <c:numRef>
              <c:f>graphiques!$BC$23:$BC$58</c:f>
              <c:numCache>
                <c:formatCode>General</c:formatCode>
                <c:ptCount val="3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  <c:pt idx="15">
                  <c:v>32</c:v>
                </c:pt>
                <c:pt idx="16">
                  <c:v>34</c:v>
                </c:pt>
                <c:pt idx="17">
                  <c:v>36</c:v>
                </c:pt>
                <c:pt idx="18">
                  <c:v>38</c:v>
                </c:pt>
                <c:pt idx="19">
                  <c:v>40</c:v>
                </c:pt>
                <c:pt idx="20">
                  <c:v>42</c:v>
                </c:pt>
                <c:pt idx="21">
                  <c:v>44</c:v>
                </c:pt>
                <c:pt idx="22">
                  <c:v>46</c:v>
                </c:pt>
                <c:pt idx="23">
                  <c:v>48</c:v>
                </c:pt>
                <c:pt idx="24">
                  <c:v>50</c:v>
                </c:pt>
                <c:pt idx="25">
                  <c:v>52</c:v>
                </c:pt>
                <c:pt idx="26">
                  <c:v>54</c:v>
                </c:pt>
                <c:pt idx="27">
                  <c:v>56</c:v>
                </c:pt>
                <c:pt idx="28">
                  <c:v>58</c:v>
                </c:pt>
                <c:pt idx="29">
                  <c:v>60</c:v>
                </c:pt>
                <c:pt idx="30">
                  <c:v>62</c:v>
                </c:pt>
                <c:pt idx="31">
                  <c:v>64</c:v>
                </c:pt>
                <c:pt idx="32">
                  <c:v>66</c:v>
                </c:pt>
                <c:pt idx="33">
                  <c:v>68</c:v>
                </c:pt>
                <c:pt idx="34">
                  <c:v>70</c:v>
                </c:pt>
                <c:pt idx="35">
                  <c:v>72</c:v>
                </c:pt>
              </c:numCache>
            </c:numRef>
          </c:xVal>
          <c:yVal>
            <c:numRef>
              <c:f>graphiques!$CJ$23:$CJ$61</c:f>
              <c:numCache>
                <c:formatCode>General</c:formatCode>
                <c:ptCount val="39"/>
                <c:pt idx="0">
                  <c:v>2.5385762171027176E-14</c:v>
                </c:pt>
                <c:pt idx="1">
                  <c:v>3.2987938775202738E-8</c:v>
                </c:pt>
                <c:pt idx="2">
                  <c:v>2.8346755263878039E-5</c:v>
                </c:pt>
                <c:pt idx="3">
                  <c:v>1.2851726132105292E-3</c:v>
                </c:pt>
                <c:pt idx="4">
                  <c:v>1.3371739542544408E-2</c:v>
                </c:pt>
                <c:pt idx="5">
                  <c:v>6.0273220908109527E-2</c:v>
                </c:pt>
                <c:pt idx="6">
                  <c:v>0.16228899562089652</c:v>
                </c:pt>
                <c:pt idx="7">
                  <c:v>0.31287878891466792</c:v>
                </c:pt>
                <c:pt idx="8">
                  <c:v>0.4825388919560134</c:v>
                </c:pt>
                <c:pt idx="9">
                  <c:v>0.63983862626938981</c:v>
                </c:pt>
                <c:pt idx="10">
                  <c:v>0.76602810077773853</c:v>
                </c:pt>
                <c:pt idx="11">
                  <c:v>0.85669818928176822</c:v>
                </c:pt>
                <c:pt idx="12">
                  <c:v>0.91649584615025126</c:v>
                </c:pt>
                <c:pt idx="13">
                  <c:v>0.95334406163861896</c:v>
                </c:pt>
                <c:pt idx="14">
                  <c:v>0.97484270507434434</c:v>
                </c:pt>
                <c:pt idx="15">
                  <c:v>0.98683847121525903</c:v>
                </c:pt>
                <c:pt idx="16">
                  <c:v>0.9932895250770849</c:v>
                </c:pt>
                <c:pt idx="17">
                  <c:v>0.99665350656033636</c:v>
                </c:pt>
                <c:pt idx="18">
                  <c:v>0.9983626898175999</c:v>
                </c:pt>
                <c:pt idx="19">
                  <c:v>0.99921209935160193</c:v>
                </c:pt>
                <c:pt idx="20">
                  <c:v>0.99962629493028177</c:v>
                </c:pt>
                <c:pt idx="21">
                  <c:v>0.99982498450439716</c:v>
                </c:pt>
                <c:pt idx="22">
                  <c:v>0.99991894705928186</c:v>
                </c:pt>
                <c:pt idx="23">
                  <c:v>0.99996283248542561</c:v>
                </c:pt>
                <c:pt idx="24">
                  <c:v>0.99998310577535665</c:v>
                </c:pt>
                <c:pt idx="25">
                  <c:v>0.99999238089511111</c:v>
                </c:pt>
                <c:pt idx="26">
                  <c:v>0.99999658794575907</c:v>
                </c:pt>
                <c:pt idx="27">
                  <c:v>0.99999848161166405</c:v>
                </c:pt>
                <c:pt idx="28">
                  <c:v>0.99999932814733472</c:v>
                </c:pt>
                <c:pt idx="29">
                  <c:v>0.99999970424956541</c:v>
                </c:pt>
                <c:pt idx="30">
                  <c:v>0.9999998704180928</c:v>
                </c:pt>
                <c:pt idx="31">
                  <c:v>0.99999994346542875</c:v>
                </c:pt>
                <c:pt idx="32">
                  <c:v>0.99999997543047192</c:v>
                </c:pt>
                <c:pt idx="33">
                  <c:v>0.99999998936012158</c:v>
                </c:pt>
                <c:pt idx="34">
                  <c:v>0.99999999540736229</c:v>
                </c:pt>
                <c:pt idx="35">
                  <c:v>0.99999999802353867</c:v>
                </c:pt>
                <c:pt idx="36">
                  <c:v>0.99999999915176119</c:v>
                </c:pt>
                <c:pt idx="37">
                  <c:v>0.99999999963688491</c:v>
                </c:pt>
                <c:pt idx="38">
                  <c:v>0.37186491338229527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E5-4F1C-A003-4947DED53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85344"/>
        <c:axId val="174587264"/>
      </c:scatterChart>
      <c:valAx>
        <c:axId val="174585344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Hours</a:t>
                </a:r>
              </a:p>
            </c:rich>
          </c:tx>
          <c:layout>
            <c:manualLayout>
              <c:xMode val="edge"/>
              <c:yMode val="edge"/>
              <c:x val="0.47660375275938188"/>
              <c:y val="0.9026901161516546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4587264"/>
        <c:crossesAt val="0"/>
        <c:crossBetween val="midCat"/>
        <c:majorUnit val="8"/>
      </c:valAx>
      <c:valAx>
        <c:axId val="174587264"/>
        <c:scaling>
          <c:orientation val="minMax"/>
          <c:max val="1.1000000000000001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CA" sz="900" b="0"/>
                  <a:t>C/C</a:t>
                </a:r>
                <a:r>
                  <a:rPr lang="en-CA" sz="900" b="0" baseline="-25000"/>
                  <a:t>0</a:t>
                </a:r>
              </a:p>
            </c:rich>
          </c:tx>
          <c:layout>
            <c:manualLayout>
              <c:xMode val="edge"/>
              <c:yMode val="edge"/>
              <c:x val="2.3362766740250184E-2"/>
              <c:y val="0.3796779971417749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458534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7330169242089768"/>
          <c:y val="0.44808488861525808"/>
          <c:w val="0.41735320088300221"/>
          <c:h val="0.28026696135362322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20824135393673"/>
          <c:y val="5.8558700209643606E-2"/>
          <c:w val="0.7625165562913907"/>
          <c:h val="0.72729035639412998"/>
        </c:manualLayout>
      </c:layout>
      <c:scatterChart>
        <c:scatterStyle val="lineMarker"/>
        <c:varyColors val="0"/>
        <c:ser>
          <c:idx val="1"/>
          <c:order val="0"/>
          <c:tx>
            <c:v>Ni2+</c:v>
          </c:tx>
          <c:spPr>
            <a:ln w="12700">
              <a:solidFill>
                <a:schemeClr val="tx1"/>
              </a:solidFill>
              <a:prstDash val="lgDashDotDot"/>
            </a:ln>
          </c:spPr>
          <c:marker>
            <c:symbol val="none"/>
          </c:marker>
          <c:xVal>
            <c:numRef>
              <c:f>Feuil1!$B$4:$B$138</c:f>
              <c:numCache>
                <c:formatCode>General</c:formatCode>
                <c:ptCount val="135"/>
                <c:pt idx="0">
                  <c:v>6</c:v>
                </c:pt>
                <c:pt idx="1">
                  <c:v>6.1</c:v>
                </c:pt>
                <c:pt idx="2">
                  <c:v>6.2</c:v>
                </c:pt>
                <c:pt idx="3">
                  <c:v>6.3</c:v>
                </c:pt>
                <c:pt idx="4">
                  <c:v>6.4</c:v>
                </c:pt>
                <c:pt idx="5">
                  <c:v>6.5</c:v>
                </c:pt>
                <c:pt idx="6">
                  <c:v>6.6</c:v>
                </c:pt>
                <c:pt idx="7">
                  <c:v>6.7</c:v>
                </c:pt>
                <c:pt idx="8">
                  <c:v>6.8</c:v>
                </c:pt>
                <c:pt idx="9">
                  <c:v>6.9</c:v>
                </c:pt>
                <c:pt idx="10">
                  <c:v>7</c:v>
                </c:pt>
                <c:pt idx="11">
                  <c:v>7.1</c:v>
                </c:pt>
                <c:pt idx="12">
                  <c:v>7.2</c:v>
                </c:pt>
                <c:pt idx="13">
                  <c:v>7.3</c:v>
                </c:pt>
                <c:pt idx="14">
                  <c:v>7.4</c:v>
                </c:pt>
                <c:pt idx="15">
                  <c:v>7.5</c:v>
                </c:pt>
                <c:pt idx="16">
                  <c:v>7.54</c:v>
                </c:pt>
                <c:pt idx="17">
                  <c:v>7.5490000000000004</c:v>
                </c:pt>
                <c:pt idx="18">
                  <c:v>7.55</c:v>
                </c:pt>
                <c:pt idx="19">
                  <c:v>7.56</c:v>
                </c:pt>
                <c:pt idx="20">
                  <c:v>7.57</c:v>
                </c:pt>
                <c:pt idx="21">
                  <c:v>7.58</c:v>
                </c:pt>
                <c:pt idx="22">
                  <c:v>7.59</c:v>
                </c:pt>
                <c:pt idx="23">
                  <c:v>7.6</c:v>
                </c:pt>
                <c:pt idx="24">
                  <c:v>7.61</c:v>
                </c:pt>
                <c:pt idx="25">
                  <c:v>7.62</c:v>
                </c:pt>
                <c:pt idx="26">
                  <c:v>7.63</c:v>
                </c:pt>
                <c:pt idx="27">
                  <c:v>7.64</c:v>
                </c:pt>
                <c:pt idx="28">
                  <c:v>7.65</c:v>
                </c:pt>
                <c:pt idx="29">
                  <c:v>7.66</c:v>
                </c:pt>
                <c:pt idx="30">
                  <c:v>7.67</c:v>
                </c:pt>
                <c:pt idx="31">
                  <c:v>7.68</c:v>
                </c:pt>
                <c:pt idx="32">
                  <c:v>7.69</c:v>
                </c:pt>
                <c:pt idx="33">
                  <c:v>7.7</c:v>
                </c:pt>
                <c:pt idx="34">
                  <c:v>7.71</c:v>
                </c:pt>
                <c:pt idx="35">
                  <c:v>7.72</c:v>
                </c:pt>
                <c:pt idx="36">
                  <c:v>7.73</c:v>
                </c:pt>
                <c:pt idx="37">
                  <c:v>7.74</c:v>
                </c:pt>
                <c:pt idx="38">
                  <c:v>7.75</c:v>
                </c:pt>
                <c:pt idx="39">
                  <c:v>7.76</c:v>
                </c:pt>
                <c:pt idx="40">
                  <c:v>7.77</c:v>
                </c:pt>
                <c:pt idx="41">
                  <c:v>7.78</c:v>
                </c:pt>
                <c:pt idx="42">
                  <c:v>7.79</c:v>
                </c:pt>
                <c:pt idx="43">
                  <c:v>7.8</c:v>
                </c:pt>
                <c:pt idx="44">
                  <c:v>7.81</c:v>
                </c:pt>
                <c:pt idx="45">
                  <c:v>7.82</c:v>
                </c:pt>
                <c:pt idx="46">
                  <c:v>7.83</c:v>
                </c:pt>
                <c:pt idx="47">
                  <c:v>7.84</c:v>
                </c:pt>
                <c:pt idx="48">
                  <c:v>7.85</c:v>
                </c:pt>
                <c:pt idx="49">
                  <c:v>7.86</c:v>
                </c:pt>
                <c:pt idx="50">
                  <c:v>7.87</c:v>
                </c:pt>
                <c:pt idx="51">
                  <c:v>7.8769999999999998</c:v>
                </c:pt>
                <c:pt idx="52">
                  <c:v>7.88</c:v>
                </c:pt>
                <c:pt idx="53">
                  <c:v>7.89</c:v>
                </c:pt>
                <c:pt idx="54">
                  <c:v>7.9</c:v>
                </c:pt>
                <c:pt idx="55">
                  <c:v>7.91</c:v>
                </c:pt>
                <c:pt idx="56">
                  <c:v>7.92</c:v>
                </c:pt>
                <c:pt idx="57">
                  <c:v>7.93</c:v>
                </c:pt>
                <c:pt idx="58">
                  <c:v>7.94</c:v>
                </c:pt>
                <c:pt idx="59">
                  <c:v>7.95</c:v>
                </c:pt>
                <c:pt idx="60">
                  <c:v>7.96</c:v>
                </c:pt>
                <c:pt idx="61">
                  <c:v>7.97</c:v>
                </c:pt>
                <c:pt idx="62">
                  <c:v>7.98</c:v>
                </c:pt>
                <c:pt idx="63">
                  <c:v>7.99</c:v>
                </c:pt>
                <c:pt idx="64">
                  <c:v>8</c:v>
                </c:pt>
                <c:pt idx="65">
                  <c:v>8.01</c:v>
                </c:pt>
                <c:pt idx="66">
                  <c:v>8.02</c:v>
                </c:pt>
                <c:pt idx="67">
                  <c:v>8.0299999999999994</c:v>
                </c:pt>
                <c:pt idx="68">
                  <c:v>8.0399999999999991</c:v>
                </c:pt>
                <c:pt idx="69">
                  <c:v>8.0500000000000007</c:v>
                </c:pt>
                <c:pt idx="70">
                  <c:v>8.06</c:v>
                </c:pt>
                <c:pt idx="71">
                  <c:v>8.07</c:v>
                </c:pt>
                <c:pt idx="72">
                  <c:v>8.08</c:v>
                </c:pt>
                <c:pt idx="73">
                  <c:v>8.09</c:v>
                </c:pt>
                <c:pt idx="74">
                  <c:v>8.1</c:v>
                </c:pt>
                <c:pt idx="75">
                  <c:v>8.11</c:v>
                </c:pt>
                <c:pt idx="76">
                  <c:v>8.1199999999999992</c:v>
                </c:pt>
                <c:pt idx="77">
                  <c:v>8.1300000000000008</c:v>
                </c:pt>
                <c:pt idx="78">
                  <c:v>8.14</c:v>
                </c:pt>
                <c:pt idx="79">
                  <c:v>8.15</c:v>
                </c:pt>
                <c:pt idx="80">
                  <c:v>8.16</c:v>
                </c:pt>
                <c:pt idx="81">
                  <c:v>8.17</c:v>
                </c:pt>
                <c:pt idx="82">
                  <c:v>8.18</c:v>
                </c:pt>
                <c:pt idx="83">
                  <c:v>8.19</c:v>
                </c:pt>
                <c:pt idx="84">
                  <c:v>8.1999999999999993</c:v>
                </c:pt>
                <c:pt idx="85">
                  <c:v>8.2100000000000009</c:v>
                </c:pt>
                <c:pt idx="86">
                  <c:v>8.2200000000000006</c:v>
                </c:pt>
                <c:pt idx="87">
                  <c:v>8.23</c:v>
                </c:pt>
                <c:pt idx="88">
                  <c:v>8.24</c:v>
                </c:pt>
                <c:pt idx="89">
                  <c:v>8.25</c:v>
                </c:pt>
                <c:pt idx="90">
                  <c:v>8.26</c:v>
                </c:pt>
                <c:pt idx="91">
                  <c:v>8.27</c:v>
                </c:pt>
                <c:pt idx="92">
                  <c:v>8.2799999999999994</c:v>
                </c:pt>
                <c:pt idx="93">
                  <c:v>8.2899999999999991</c:v>
                </c:pt>
                <c:pt idx="94">
                  <c:v>8.3000000000000007</c:v>
                </c:pt>
                <c:pt idx="95">
                  <c:v>8.31</c:v>
                </c:pt>
                <c:pt idx="96">
                  <c:v>8.32</c:v>
                </c:pt>
                <c:pt idx="97">
                  <c:v>8.33</c:v>
                </c:pt>
                <c:pt idx="98">
                  <c:v>8.34</c:v>
                </c:pt>
                <c:pt idx="99">
                  <c:v>8.35</c:v>
                </c:pt>
                <c:pt idx="100">
                  <c:v>8.36</c:v>
                </c:pt>
                <c:pt idx="101">
                  <c:v>8.3699999999999992</c:v>
                </c:pt>
                <c:pt idx="102">
                  <c:v>8.3800000000000008</c:v>
                </c:pt>
                <c:pt idx="103">
                  <c:v>8.39</c:v>
                </c:pt>
                <c:pt idx="104">
                  <c:v>8.4</c:v>
                </c:pt>
                <c:pt idx="105">
                  <c:v>8.41</c:v>
                </c:pt>
                <c:pt idx="106">
                  <c:v>8.42</c:v>
                </c:pt>
                <c:pt idx="107">
                  <c:v>8.43</c:v>
                </c:pt>
                <c:pt idx="108">
                  <c:v>8.44</c:v>
                </c:pt>
                <c:pt idx="109">
                  <c:v>8.4499999999999993</c:v>
                </c:pt>
                <c:pt idx="110">
                  <c:v>8.4600000000000009</c:v>
                </c:pt>
                <c:pt idx="111">
                  <c:v>8.4700000000000006</c:v>
                </c:pt>
                <c:pt idx="112">
                  <c:v>8.48</c:v>
                </c:pt>
                <c:pt idx="113">
                  <c:v>8.49</c:v>
                </c:pt>
                <c:pt idx="114">
                  <c:v>8.5</c:v>
                </c:pt>
                <c:pt idx="115">
                  <c:v>8.51</c:v>
                </c:pt>
                <c:pt idx="116">
                  <c:v>8.52</c:v>
                </c:pt>
                <c:pt idx="117">
                  <c:v>8.5299999999999994</c:v>
                </c:pt>
                <c:pt idx="118">
                  <c:v>8.5399999999999991</c:v>
                </c:pt>
                <c:pt idx="119">
                  <c:v>8.5500000000000007</c:v>
                </c:pt>
                <c:pt idx="120">
                  <c:v>8.6</c:v>
                </c:pt>
                <c:pt idx="121">
                  <c:v>8.6999999999999993</c:v>
                </c:pt>
                <c:pt idx="122">
                  <c:v>8.8000000000000007</c:v>
                </c:pt>
                <c:pt idx="123">
                  <c:v>8.9</c:v>
                </c:pt>
                <c:pt idx="124">
                  <c:v>9</c:v>
                </c:pt>
                <c:pt idx="125">
                  <c:v>9.1</c:v>
                </c:pt>
                <c:pt idx="126">
                  <c:v>9.1999999999999993</c:v>
                </c:pt>
                <c:pt idx="127">
                  <c:v>9.3000000000000007</c:v>
                </c:pt>
                <c:pt idx="128">
                  <c:v>9.4</c:v>
                </c:pt>
                <c:pt idx="129">
                  <c:v>9.5</c:v>
                </c:pt>
                <c:pt idx="130">
                  <c:v>9.6</c:v>
                </c:pt>
                <c:pt idx="131">
                  <c:v>9.6999999999999993</c:v>
                </c:pt>
                <c:pt idx="132">
                  <c:v>9.8000000000000007</c:v>
                </c:pt>
                <c:pt idx="133">
                  <c:v>9.9</c:v>
                </c:pt>
                <c:pt idx="134">
                  <c:v>10</c:v>
                </c:pt>
              </c:numCache>
            </c:numRef>
          </c:xVal>
          <c:yVal>
            <c:numRef>
              <c:f>Feuil1!$R$4:$R$138</c:f>
              <c:numCache>
                <c:formatCode>General</c:formatCode>
                <c:ptCount val="135"/>
                <c:pt idx="0">
                  <c:v>49.726999999999997</c:v>
                </c:pt>
                <c:pt idx="1">
                  <c:v>49.719000000000001</c:v>
                </c:pt>
                <c:pt idx="2">
                  <c:v>49.71</c:v>
                </c:pt>
                <c:pt idx="3">
                  <c:v>49.7</c:v>
                </c:pt>
                <c:pt idx="4">
                  <c:v>49.691000000000003</c:v>
                </c:pt>
                <c:pt idx="5">
                  <c:v>49.680999999999997</c:v>
                </c:pt>
                <c:pt idx="6">
                  <c:v>49.671000000000006</c:v>
                </c:pt>
                <c:pt idx="7">
                  <c:v>49.658999999999999</c:v>
                </c:pt>
                <c:pt idx="8">
                  <c:v>49.645000000000003</c:v>
                </c:pt>
                <c:pt idx="9">
                  <c:v>49.629000000000005</c:v>
                </c:pt>
                <c:pt idx="10">
                  <c:v>49.608000000000004</c:v>
                </c:pt>
                <c:pt idx="11">
                  <c:v>49.583000000000006</c:v>
                </c:pt>
                <c:pt idx="12">
                  <c:v>49.553000000000004</c:v>
                </c:pt>
                <c:pt idx="13">
                  <c:v>49.516000000000005</c:v>
                </c:pt>
                <c:pt idx="14">
                  <c:v>49.470000000000006</c:v>
                </c:pt>
                <c:pt idx="15">
                  <c:v>49.413000000000004</c:v>
                </c:pt>
                <c:pt idx="16">
                  <c:v>49.387</c:v>
                </c:pt>
                <c:pt idx="17">
                  <c:v>49.393999999999998</c:v>
                </c:pt>
                <c:pt idx="18">
                  <c:v>39.206000000000003</c:v>
                </c:pt>
                <c:pt idx="19">
                  <c:v>38.474000000000004</c:v>
                </c:pt>
                <c:pt idx="20">
                  <c:v>37.755000000000003</c:v>
                </c:pt>
                <c:pt idx="21">
                  <c:v>37.048000000000002</c:v>
                </c:pt>
                <c:pt idx="22">
                  <c:v>36.351999999999997</c:v>
                </c:pt>
                <c:pt idx="23">
                  <c:v>35.668999999999997</c:v>
                </c:pt>
                <c:pt idx="24">
                  <c:v>34.997000000000007</c:v>
                </c:pt>
                <c:pt idx="25">
                  <c:v>34.336000000000006</c:v>
                </c:pt>
                <c:pt idx="26">
                  <c:v>33.687000000000005</c:v>
                </c:pt>
                <c:pt idx="27">
                  <c:v>33.048999999999999</c:v>
                </c:pt>
                <c:pt idx="28">
                  <c:v>32.422000000000004</c:v>
                </c:pt>
                <c:pt idx="29">
                  <c:v>31.806000000000001</c:v>
                </c:pt>
                <c:pt idx="30">
                  <c:v>31.2</c:v>
                </c:pt>
                <c:pt idx="31">
                  <c:v>30.605000000000004</c:v>
                </c:pt>
                <c:pt idx="32">
                  <c:v>30.021000000000004</c:v>
                </c:pt>
                <c:pt idx="33">
                  <c:v>29.447000000000003</c:v>
                </c:pt>
                <c:pt idx="34">
                  <c:v>28.883000000000003</c:v>
                </c:pt>
                <c:pt idx="35">
                  <c:v>28.329000000000004</c:v>
                </c:pt>
                <c:pt idx="36">
                  <c:v>27.783999999999999</c:v>
                </c:pt>
                <c:pt idx="37">
                  <c:v>27.25</c:v>
                </c:pt>
                <c:pt idx="38">
                  <c:v>26.725000000000001</c:v>
                </c:pt>
                <c:pt idx="39">
                  <c:v>26.209000000000003</c:v>
                </c:pt>
                <c:pt idx="40">
                  <c:v>25.702999999999999</c:v>
                </c:pt>
                <c:pt idx="41">
                  <c:v>25.206000000000003</c:v>
                </c:pt>
                <c:pt idx="42">
                  <c:v>24.718000000000004</c:v>
                </c:pt>
                <c:pt idx="43">
                  <c:v>24.239000000000004</c:v>
                </c:pt>
                <c:pt idx="44">
                  <c:v>23.769000000000002</c:v>
                </c:pt>
                <c:pt idx="45">
                  <c:v>23.307000000000002</c:v>
                </c:pt>
                <c:pt idx="46">
                  <c:v>22.854000000000003</c:v>
                </c:pt>
                <c:pt idx="47">
                  <c:v>22.409000000000002</c:v>
                </c:pt>
                <c:pt idx="48">
                  <c:v>21.972000000000001</c:v>
                </c:pt>
                <c:pt idx="49">
                  <c:v>21.544000000000004</c:v>
                </c:pt>
                <c:pt idx="50">
                  <c:v>21.123000000000001</c:v>
                </c:pt>
                <c:pt idx="51">
                  <c:v>20.789000000000001</c:v>
                </c:pt>
                <c:pt idx="52">
                  <c:v>20.503</c:v>
                </c:pt>
                <c:pt idx="53">
                  <c:v>19.580000000000002</c:v>
                </c:pt>
                <c:pt idx="54">
                  <c:v>18.699000000000002</c:v>
                </c:pt>
                <c:pt idx="55">
                  <c:v>17.857000000000003</c:v>
                </c:pt>
                <c:pt idx="56">
                  <c:v>17.053000000000001</c:v>
                </c:pt>
                <c:pt idx="57">
                  <c:v>16.285</c:v>
                </c:pt>
                <c:pt idx="58">
                  <c:v>15.552</c:v>
                </c:pt>
                <c:pt idx="59">
                  <c:v>14.852</c:v>
                </c:pt>
                <c:pt idx="60">
                  <c:v>14.183000000000002</c:v>
                </c:pt>
                <c:pt idx="61">
                  <c:v>13.545000000000002</c:v>
                </c:pt>
                <c:pt idx="62">
                  <c:v>12.935</c:v>
                </c:pt>
                <c:pt idx="63">
                  <c:v>12.353</c:v>
                </c:pt>
                <c:pt idx="64">
                  <c:v>11.797000000000001</c:v>
                </c:pt>
                <c:pt idx="65">
                  <c:v>11.266</c:v>
                </c:pt>
                <c:pt idx="66">
                  <c:v>10.758000000000001</c:v>
                </c:pt>
                <c:pt idx="67">
                  <c:v>10.274000000000001</c:v>
                </c:pt>
                <c:pt idx="68">
                  <c:v>9.8117000000000001</c:v>
                </c:pt>
                <c:pt idx="69">
                  <c:v>9.3699999999999992</c:v>
                </c:pt>
                <c:pt idx="70">
                  <c:v>8.9481999999999999</c:v>
                </c:pt>
                <c:pt idx="71">
                  <c:v>8.545399999999999</c:v>
                </c:pt>
                <c:pt idx="72">
                  <c:v>8.1608000000000001</c:v>
                </c:pt>
                <c:pt idx="73">
                  <c:v>7.793400000000001</c:v>
                </c:pt>
                <c:pt idx="74">
                  <c:v>7.4426000000000005</c:v>
                </c:pt>
                <c:pt idx="75">
                  <c:v>7.1076000000000006</c:v>
                </c:pt>
                <c:pt idx="76">
                  <c:v>6.7876000000000003</c:v>
                </c:pt>
                <c:pt idx="77">
                  <c:v>6.4821</c:v>
                </c:pt>
                <c:pt idx="78">
                  <c:v>6.1902999999999997</c:v>
                </c:pt>
                <c:pt idx="79">
                  <c:v>5.9117000000000006</c:v>
                </c:pt>
                <c:pt idx="80">
                  <c:v>5.6456</c:v>
                </c:pt>
                <c:pt idx="81">
                  <c:v>5.3914000000000009</c:v>
                </c:pt>
                <c:pt idx="82">
                  <c:v>5.1488000000000005</c:v>
                </c:pt>
                <c:pt idx="83">
                  <c:v>4.9170000000000007</c:v>
                </c:pt>
                <c:pt idx="84">
                  <c:v>4.6956999999999995</c:v>
                </c:pt>
                <c:pt idx="85">
                  <c:v>4.4843000000000002</c:v>
                </c:pt>
                <c:pt idx="86">
                  <c:v>4.2824999999999998</c:v>
                </c:pt>
                <c:pt idx="87">
                  <c:v>4.0896999999999997</c:v>
                </c:pt>
                <c:pt idx="88">
                  <c:v>3.9056000000000002</c:v>
                </c:pt>
                <c:pt idx="89">
                  <c:v>3.7298000000000004</c:v>
                </c:pt>
                <c:pt idx="90">
                  <c:v>3.5619000000000001</c:v>
                </c:pt>
                <c:pt idx="91">
                  <c:v>3.4016000000000002</c:v>
                </c:pt>
                <c:pt idx="92">
                  <c:v>3.2485000000000004</c:v>
                </c:pt>
                <c:pt idx="93">
                  <c:v>3.1023000000000001</c:v>
                </c:pt>
                <c:pt idx="94">
                  <c:v>2.9626000000000001</c:v>
                </c:pt>
                <c:pt idx="95">
                  <c:v>2.8293000000000004</c:v>
                </c:pt>
                <c:pt idx="96">
                  <c:v>2.7018999999999997</c:v>
                </c:pt>
                <c:pt idx="97">
                  <c:v>2.5802000000000005</c:v>
                </c:pt>
                <c:pt idx="98">
                  <c:v>2.4639000000000002</c:v>
                </c:pt>
                <c:pt idx="99">
                  <c:v>2.3528000000000002</c:v>
                </c:pt>
                <c:pt idx="100">
                  <c:v>2.2468000000000004</c:v>
                </c:pt>
                <c:pt idx="101">
                  <c:v>2.1456000000000004</c:v>
                </c:pt>
                <c:pt idx="102">
                  <c:v>2.0489000000000002</c:v>
                </c:pt>
                <c:pt idx="103">
                  <c:v>1.9566000000000001</c:v>
                </c:pt>
                <c:pt idx="104">
                  <c:v>1.8684000000000001</c:v>
                </c:pt>
                <c:pt idx="105">
                  <c:v>1.7842</c:v>
                </c:pt>
                <c:pt idx="106">
                  <c:v>1.7038000000000002</c:v>
                </c:pt>
                <c:pt idx="107">
                  <c:v>1.627</c:v>
                </c:pt>
                <c:pt idx="108">
                  <c:v>1.5537000000000001</c:v>
                </c:pt>
                <c:pt idx="109">
                  <c:v>1.4837</c:v>
                </c:pt>
                <c:pt idx="110">
                  <c:v>1.4169</c:v>
                </c:pt>
                <c:pt idx="111">
                  <c:v>1.3531</c:v>
                </c:pt>
                <c:pt idx="112">
                  <c:v>1.2921</c:v>
                </c:pt>
                <c:pt idx="113">
                  <c:v>1.2339</c:v>
                </c:pt>
                <c:pt idx="114">
                  <c:v>1.1782999999999999</c:v>
                </c:pt>
                <c:pt idx="115">
                  <c:v>1.1252</c:v>
                </c:pt>
                <c:pt idx="116">
                  <c:v>1.0745</c:v>
                </c:pt>
                <c:pt idx="117">
                  <c:v>1.0261</c:v>
                </c:pt>
                <c:pt idx="118">
                  <c:v>0.97990999999999995</c:v>
                </c:pt>
                <c:pt idx="119">
                  <c:v>0.93576999999999988</c:v>
                </c:pt>
                <c:pt idx="120">
                  <c:v>0.74319000000000002</c:v>
                </c:pt>
                <c:pt idx="121">
                  <c:v>0.46877999999999997</c:v>
                </c:pt>
                <c:pt idx="122">
                  <c:v>0.29570999999999997</c:v>
                </c:pt>
                <c:pt idx="123">
                  <c:v>0.18654000000000001</c:v>
                </c:pt>
                <c:pt idx="124">
                  <c:v>0.11767999999999999</c:v>
                </c:pt>
                <c:pt idx="125">
                  <c:v>6.9611000000000006E-2</c:v>
                </c:pt>
                <c:pt idx="126">
                  <c:v>4.3892E-2</c:v>
                </c:pt>
                <c:pt idx="127">
                  <c:v>2.7680999999999997E-2</c:v>
                </c:pt>
                <c:pt idx="128">
                  <c:v>1.7459000000000002E-2</c:v>
                </c:pt>
                <c:pt idx="129">
                  <c:v>1.1011999999999999E-2</c:v>
                </c:pt>
                <c:pt idx="130">
                  <c:v>6.9465000000000004E-3</c:v>
                </c:pt>
                <c:pt idx="131">
                  <c:v>4.3821000000000008E-3</c:v>
                </c:pt>
                <c:pt idx="132">
                  <c:v>2.7645E-3</c:v>
                </c:pt>
                <c:pt idx="133">
                  <c:v>1.7440999999999999E-3</c:v>
                </c:pt>
                <c:pt idx="134">
                  <c:v>1.1004000000000001E-3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AC-410C-8236-57987E474D47}"/>
            </c:ext>
          </c:extLst>
        </c:ser>
        <c:ser>
          <c:idx val="5"/>
          <c:order val="1"/>
          <c:tx>
            <c:v>NiSO4 (aq)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Feuil1!$B$4:$B$138</c:f>
              <c:numCache>
                <c:formatCode>General</c:formatCode>
                <c:ptCount val="135"/>
                <c:pt idx="0">
                  <c:v>6</c:v>
                </c:pt>
                <c:pt idx="1">
                  <c:v>6.1</c:v>
                </c:pt>
                <c:pt idx="2">
                  <c:v>6.2</c:v>
                </c:pt>
                <c:pt idx="3">
                  <c:v>6.3</c:v>
                </c:pt>
                <c:pt idx="4">
                  <c:v>6.4</c:v>
                </c:pt>
                <c:pt idx="5">
                  <c:v>6.5</c:v>
                </c:pt>
                <c:pt idx="6">
                  <c:v>6.6</c:v>
                </c:pt>
                <c:pt idx="7">
                  <c:v>6.7</c:v>
                </c:pt>
                <c:pt idx="8">
                  <c:v>6.8</c:v>
                </c:pt>
                <c:pt idx="9">
                  <c:v>6.9</c:v>
                </c:pt>
                <c:pt idx="10">
                  <c:v>7</c:v>
                </c:pt>
                <c:pt idx="11">
                  <c:v>7.1</c:v>
                </c:pt>
                <c:pt idx="12">
                  <c:v>7.2</c:v>
                </c:pt>
                <c:pt idx="13">
                  <c:v>7.3</c:v>
                </c:pt>
                <c:pt idx="14">
                  <c:v>7.4</c:v>
                </c:pt>
                <c:pt idx="15">
                  <c:v>7.5</c:v>
                </c:pt>
                <c:pt idx="16">
                  <c:v>7.54</c:v>
                </c:pt>
                <c:pt idx="17">
                  <c:v>7.5490000000000004</c:v>
                </c:pt>
                <c:pt idx="18">
                  <c:v>7.55</c:v>
                </c:pt>
                <c:pt idx="19">
                  <c:v>7.56</c:v>
                </c:pt>
                <c:pt idx="20">
                  <c:v>7.57</c:v>
                </c:pt>
                <c:pt idx="21">
                  <c:v>7.58</c:v>
                </c:pt>
                <c:pt idx="22">
                  <c:v>7.59</c:v>
                </c:pt>
                <c:pt idx="23">
                  <c:v>7.6</c:v>
                </c:pt>
                <c:pt idx="24">
                  <c:v>7.61</c:v>
                </c:pt>
                <c:pt idx="25">
                  <c:v>7.62</c:v>
                </c:pt>
                <c:pt idx="26">
                  <c:v>7.63</c:v>
                </c:pt>
                <c:pt idx="27">
                  <c:v>7.64</c:v>
                </c:pt>
                <c:pt idx="28">
                  <c:v>7.65</c:v>
                </c:pt>
                <c:pt idx="29">
                  <c:v>7.66</c:v>
                </c:pt>
                <c:pt idx="30">
                  <c:v>7.67</c:v>
                </c:pt>
                <c:pt idx="31">
                  <c:v>7.68</c:v>
                </c:pt>
                <c:pt idx="32">
                  <c:v>7.69</c:v>
                </c:pt>
                <c:pt idx="33">
                  <c:v>7.7</c:v>
                </c:pt>
                <c:pt idx="34">
                  <c:v>7.71</c:v>
                </c:pt>
                <c:pt idx="35">
                  <c:v>7.72</c:v>
                </c:pt>
                <c:pt idx="36">
                  <c:v>7.73</c:v>
                </c:pt>
                <c:pt idx="37">
                  <c:v>7.74</c:v>
                </c:pt>
                <c:pt idx="38">
                  <c:v>7.75</c:v>
                </c:pt>
                <c:pt idx="39">
                  <c:v>7.76</c:v>
                </c:pt>
                <c:pt idx="40">
                  <c:v>7.77</c:v>
                </c:pt>
                <c:pt idx="41">
                  <c:v>7.78</c:v>
                </c:pt>
                <c:pt idx="42">
                  <c:v>7.79</c:v>
                </c:pt>
                <c:pt idx="43">
                  <c:v>7.8</c:v>
                </c:pt>
                <c:pt idx="44">
                  <c:v>7.81</c:v>
                </c:pt>
                <c:pt idx="45">
                  <c:v>7.82</c:v>
                </c:pt>
                <c:pt idx="46">
                  <c:v>7.83</c:v>
                </c:pt>
                <c:pt idx="47">
                  <c:v>7.84</c:v>
                </c:pt>
                <c:pt idx="48">
                  <c:v>7.85</c:v>
                </c:pt>
                <c:pt idx="49">
                  <c:v>7.86</c:v>
                </c:pt>
                <c:pt idx="50">
                  <c:v>7.87</c:v>
                </c:pt>
                <c:pt idx="51">
                  <c:v>7.8769999999999998</c:v>
                </c:pt>
                <c:pt idx="52">
                  <c:v>7.88</c:v>
                </c:pt>
                <c:pt idx="53">
                  <c:v>7.89</c:v>
                </c:pt>
                <c:pt idx="54">
                  <c:v>7.9</c:v>
                </c:pt>
                <c:pt idx="55">
                  <c:v>7.91</c:v>
                </c:pt>
                <c:pt idx="56">
                  <c:v>7.92</c:v>
                </c:pt>
                <c:pt idx="57">
                  <c:v>7.93</c:v>
                </c:pt>
                <c:pt idx="58">
                  <c:v>7.94</c:v>
                </c:pt>
                <c:pt idx="59">
                  <c:v>7.95</c:v>
                </c:pt>
                <c:pt idx="60">
                  <c:v>7.96</c:v>
                </c:pt>
                <c:pt idx="61">
                  <c:v>7.97</c:v>
                </c:pt>
                <c:pt idx="62">
                  <c:v>7.98</c:v>
                </c:pt>
                <c:pt idx="63">
                  <c:v>7.99</c:v>
                </c:pt>
                <c:pt idx="64">
                  <c:v>8</c:v>
                </c:pt>
                <c:pt idx="65">
                  <c:v>8.01</c:v>
                </c:pt>
                <c:pt idx="66">
                  <c:v>8.02</c:v>
                </c:pt>
                <c:pt idx="67">
                  <c:v>8.0299999999999994</c:v>
                </c:pt>
                <c:pt idx="68">
                  <c:v>8.0399999999999991</c:v>
                </c:pt>
                <c:pt idx="69">
                  <c:v>8.0500000000000007</c:v>
                </c:pt>
                <c:pt idx="70">
                  <c:v>8.06</c:v>
                </c:pt>
                <c:pt idx="71">
                  <c:v>8.07</c:v>
                </c:pt>
                <c:pt idx="72">
                  <c:v>8.08</c:v>
                </c:pt>
                <c:pt idx="73">
                  <c:v>8.09</c:v>
                </c:pt>
                <c:pt idx="74">
                  <c:v>8.1</c:v>
                </c:pt>
                <c:pt idx="75">
                  <c:v>8.11</c:v>
                </c:pt>
                <c:pt idx="76">
                  <c:v>8.1199999999999992</c:v>
                </c:pt>
                <c:pt idx="77">
                  <c:v>8.1300000000000008</c:v>
                </c:pt>
                <c:pt idx="78">
                  <c:v>8.14</c:v>
                </c:pt>
                <c:pt idx="79">
                  <c:v>8.15</c:v>
                </c:pt>
                <c:pt idx="80">
                  <c:v>8.16</c:v>
                </c:pt>
                <c:pt idx="81">
                  <c:v>8.17</c:v>
                </c:pt>
                <c:pt idx="82">
                  <c:v>8.18</c:v>
                </c:pt>
                <c:pt idx="83">
                  <c:v>8.19</c:v>
                </c:pt>
                <c:pt idx="84">
                  <c:v>8.1999999999999993</c:v>
                </c:pt>
                <c:pt idx="85">
                  <c:v>8.2100000000000009</c:v>
                </c:pt>
                <c:pt idx="86">
                  <c:v>8.2200000000000006</c:v>
                </c:pt>
                <c:pt idx="87">
                  <c:v>8.23</c:v>
                </c:pt>
                <c:pt idx="88">
                  <c:v>8.24</c:v>
                </c:pt>
                <c:pt idx="89">
                  <c:v>8.25</c:v>
                </c:pt>
                <c:pt idx="90">
                  <c:v>8.26</c:v>
                </c:pt>
                <c:pt idx="91">
                  <c:v>8.27</c:v>
                </c:pt>
                <c:pt idx="92">
                  <c:v>8.2799999999999994</c:v>
                </c:pt>
                <c:pt idx="93">
                  <c:v>8.2899999999999991</c:v>
                </c:pt>
                <c:pt idx="94">
                  <c:v>8.3000000000000007</c:v>
                </c:pt>
                <c:pt idx="95">
                  <c:v>8.31</c:v>
                </c:pt>
                <c:pt idx="96">
                  <c:v>8.32</c:v>
                </c:pt>
                <c:pt idx="97">
                  <c:v>8.33</c:v>
                </c:pt>
                <c:pt idx="98">
                  <c:v>8.34</c:v>
                </c:pt>
                <c:pt idx="99">
                  <c:v>8.35</c:v>
                </c:pt>
                <c:pt idx="100">
                  <c:v>8.36</c:v>
                </c:pt>
                <c:pt idx="101">
                  <c:v>8.3699999999999992</c:v>
                </c:pt>
                <c:pt idx="102">
                  <c:v>8.3800000000000008</c:v>
                </c:pt>
                <c:pt idx="103">
                  <c:v>8.39</c:v>
                </c:pt>
                <c:pt idx="104">
                  <c:v>8.4</c:v>
                </c:pt>
                <c:pt idx="105">
                  <c:v>8.41</c:v>
                </c:pt>
                <c:pt idx="106">
                  <c:v>8.42</c:v>
                </c:pt>
                <c:pt idx="107">
                  <c:v>8.43</c:v>
                </c:pt>
                <c:pt idx="108">
                  <c:v>8.44</c:v>
                </c:pt>
                <c:pt idx="109">
                  <c:v>8.4499999999999993</c:v>
                </c:pt>
                <c:pt idx="110">
                  <c:v>8.4600000000000009</c:v>
                </c:pt>
                <c:pt idx="111">
                  <c:v>8.4700000000000006</c:v>
                </c:pt>
                <c:pt idx="112">
                  <c:v>8.48</c:v>
                </c:pt>
                <c:pt idx="113">
                  <c:v>8.49</c:v>
                </c:pt>
                <c:pt idx="114">
                  <c:v>8.5</c:v>
                </c:pt>
                <c:pt idx="115">
                  <c:v>8.51</c:v>
                </c:pt>
                <c:pt idx="116">
                  <c:v>8.52</c:v>
                </c:pt>
                <c:pt idx="117">
                  <c:v>8.5299999999999994</c:v>
                </c:pt>
                <c:pt idx="118">
                  <c:v>8.5399999999999991</c:v>
                </c:pt>
                <c:pt idx="119">
                  <c:v>8.5500000000000007</c:v>
                </c:pt>
                <c:pt idx="120">
                  <c:v>8.6</c:v>
                </c:pt>
                <c:pt idx="121">
                  <c:v>8.6999999999999993</c:v>
                </c:pt>
                <c:pt idx="122">
                  <c:v>8.8000000000000007</c:v>
                </c:pt>
                <c:pt idx="123">
                  <c:v>8.9</c:v>
                </c:pt>
                <c:pt idx="124">
                  <c:v>9</c:v>
                </c:pt>
                <c:pt idx="125">
                  <c:v>9.1</c:v>
                </c:pt>
                <c:pt idx="126">
                  <c:v>9.1999999999999993</c:v>
                </c:pt>
                <c:pt idx="127">
                  <c:v>9.3000000000000007</c:v>
                </c:pt>
                <c:pt idx="128">
                  <c:v>9.4</c:v>
                </c:pt>
                <c:pt idx="129">
                  <c:v>9.5</c:v>
                </c:pt>
                <c:pt idx="130">
                  <c:v>9.6</c:v>
                </c:pt>
                <c:pt idx="131">
                  <c:v>9.6999999999999993</c:v>
                </c:pt>
                <c:pt idx="132">
                  <c:v>9.8000000000000007</c:v>
                </c:pt>
                <c:pt idx="133">
                  <c:v>9.9</c:v>
                </c:pt>
                <c:pt idx="134">
                  <c:v>10</c:v>
                </c:pt>
              </c:numCache>
            </c:numRef>
          </c:xVal>
          <c:yVal>
            <c:numRef>
              <c:f>Feuil1!$S$4:$S$138</c:f>
              <c:numCache>
                <c:formatCode>General</c:formatCode>
                <c:ptCount val="135"/>
                <c:pt idx="0">
                  <c:v>18.414000000000001</c:v>
                </c:pt>
                <c:pt idx="1">
                  <c:v>18.415000000000003</c:v>
                </c:pt>
                <c:pt idx="2">
                  <c:v>18.415000000000003</c:v>
                </c:pt>
                <c:pt idx="3">
                  <c:v>18.416</c:v>
                </c:pt>
                <c:pt idx="4">
                  <c:v>18.415000000000003</c:v>
                </c:pt>
                <c:pt idx="5">
                  <c:v>18.413</c:v>
                </c:pt>
                <c:pt idx="6">
                  <c:v>18.41</c:v>
                </c:pt>
                <c:pt idx="7">
                  <c:v>18.405999999999999</c:v>
                </c:pt>
                <c:pt idx="8">
                  <c:v>18.401000000000003</c:v>
                </c:pt>
                <c:pt idx="9">
                  <c:v>18.395000000000003</c:v>
                </c:pt>
                <c:pt idx="10">
                  <c:v>18.387</c:v>
                </c:pt>
                <c:pt idx="11">
                  <c:v>18.378000000000004</c:v>
                </c:pt>
                <c:pt idx="12">
                  <c:v>18.367000000000001</c:v>
                </c:pt>
                <c:pt idx="13">
                  <c:v>18.353999999999999</c:v>
                </c:pt>
                <c:pt idx="14">
                  <c:v>18.337</c:v>
                </c:pt>
                <c:pt idx="15">
                  <c:v>18.316000000000003</c:v>
                </c:pt>
                <c:pt idx="16" formatCode="0.0000E+00">
                  <c:v>18.307000000000002</c:v>
                </c:pt>
                <c:pt idx="17">
                  <c:v>18.297999999999998</c:v>
                </c:pt>
                <c:pt idx="18">
                  <c:v>14.538</c:v>
                </c:pt>
                <c:pt idx="19">
                  <c:v>14.268000000000001</c:v>
                </c:pt>
                <c:pt idx="20">
                  <c:v>14.002000000000001</c:v>
                </c:pt>
                <c:pt idx="21">
                  <c:v>13.74</c:v>
                </c:pt>
                <c:pt idx="22">
                  <c:v>13.483000000000001</c:v>
                </c:pt>
                <c:pt idx="23">
                  <c:v>13.23</c:v>
                </c:pt>
                <c:pt idx="24">
                  <c:v>12.982000000000001</c:v>
                </c:pt>
                <c:pt idx="25">
                  <c:v>12.737</c:v>
                </c:pt>
                <c:pt idx="26">
                  <c:v>12.497000000000002</c:v>
                </c:pt>
                <c:pt idx="27">
                  <c:v>12.260999999999999</c:v>
                </c:pt>
                <c:pt idx="28">
                  <c:v>12.029000000000002</c:v>
                </c:pt>
                <c:pt idx="29">
                  <c:v>11.801</c:v>
                </c:pt>
                <c:pt idx="30">
                  <c:v>11.577000000000002</c:v>
                </c:pt>
                <c:pt idx="31">
                  <c:v>11.357000000000001</c:v>
                </c:pt>
                <c:pt idx="32">
                  <c:v>11.14</c:v>
                </c:pt>
                <c:pt idx="33">
                  <c:v>10.928000000000001</c:v>
                </c:pt>
                <c:pt idx="34">
                  <c:v>10.718999999999999</c:v>
                </c:pt>
                <c:pt idx="35">
                  <c:v>10.514000000000001</c:v>
                </c:pt>
                <c:pt idx="36">
                  <c:v>10.312000000000001</c:v>
                </c:pt>
                <c:pt idx="37">
                  <c:v>10.114000000000001</c:v>
                </c:pt>
                <c:pt idx="38">
                  <c:v>9.9198000000000004</c:v>
                </c:pt>
                <c:pt idx="39">
                  <c:v>9.7289000000000012</c:v>
                </c:pt>
                <c:pt idx="40">
                  <c:v>9.5413999999999994</c:v>
                </c:pt>
                <c:pt idx="41">
                  <c:v>9.3572000000000006</c:v>
                </c:pt>
                <c:pt idx="42">
                  <c:v>9.176400000000001</c:v>
                </c:pt>
                <c:pt idx="43">
                  <c:v>8.998899999999999</c:v>
                </c:pt>
                <c:pt idx="44">
                  <c:v>8.8246000000000002</c:v>
                </c:pt>
                <c:pt idx="45">
                  <c:v>8.6535000000000011</c:v>
                </c:pt>
                <c:pt idx="46">
                  <c:v>8.4855</c:v>
                </c:pt>
                <c:pt idx="47">
                  <c:v>8.3207000000000004</c:v>
                </c:pt>
                <c:pt idx="48">
                  <c:v>8.1589000000000009</c:v>
                </c:pt>
                <c:pt idx="49">
                  <c:v>8</c:v>
                </c:pt>
                <c:pt idx="50">
                  <c:v>7.8441999999999998</c:v>
                </c:pt>
                <c:pt idx="51">
                  <c:v>7.7213000000000003</c:v>
                </c:pt>
                <c:pt idx="52">
                  <c:v>7.6154000000000002</c:v>
                </c:pt>
                <c:pt idx="53">
                  <c:v>7.2730000000000006</c:v>
                </c:pt>
                <c:pt idx="54">
                  <c:v>6.9459999999999997</c:v>
                </c:pt>
                <c:pt idx="55">
                  <c:v>6.6337000000000002</c:v>
                </c:pt>
                <c:pt idx="56">
                  <c:v>6.3353999999999999</c:v>
                </c:pt>
                <c:pt idx="57">
                  <c:v>6.0504999999999995</c:v>
                </c:pt>
                <c:pt idx="58">
                  <c:v>5.7785000000000002</c:v>
                </c:pt>
                <c:pt idx="59">
                  <c:v>5.5186000000000002</c:v>
                </c:pt>
                <c:pt idx="60">
                  <c:v>5.2704000000000004</c:v>
                </c:pt>
                <c:pt idx="61">
                  <c:v>5.0334000000000003</c:v>
                </c:pt>
                <c:pt idx="62">
                  <c:v>4.8069999999999995</c:v>
                </c:pt>
                <c:pt idx="63">
                  <c:v>4.5907999999999998</c:v>
                </c:pt>
                <c:pt idx="64">
                  <c:v>4.3844000000000003</c:v>
                </c:pt>
                <c:pt idx="65">
                  <c:v>4.1872000000000007</c:v>
                </c:pt>
                <c:pt idx="66">
                  <c:v>3.9987999999999997</c:v>
                </c:pt>
                <c:pt idx="67">
                  <c:v>3.8190000000000004</c:v>
                </c:pt>
                <c:pt idx="68">
                  <c:v>3.6471999999999998</c:v>
                </c:pt>
                <c:pt idx="69">
                  <c:v>3.4831000000000003</c:v>
                </c:pt>
                <c:pt idx="70">
                  <c:v>3.3264</c:v>
                </c:pt>
                <c:pt idx="71">
                  <c:v>3.1768000000000001</c:v>
                </c:pt>
                <c:pt idx="72">
                  <c:v>3.0339000000000005</c:v>
                </c:pt>
                <c:pt idx="73">
                  <c:v>2.8974000000000002</c:v>
                </c:pt>
                <c:pt idx="74">
                  <c:v>2.7671000000000001</c:v>
                </c:pt>
                <c:pt idx="75">
                  <c:v>2.6425999999999998</c:v>
                </c:pt>
                <c:pt idx="76">
                  <c:v>2.5237000000000003</c:v>
                </c:pt>
                <c:pt idx="77">
                  <c:v>2.4102000000000001</c:v>
                </c:pt>
                <c:pt idx="78">
                  <c:v>2.3016999999999999</c:v>
                </c:pt>
                <c:pt idx="79">
                  <c:v>2.1981999999999999</c:v>
                </c:pt>
                <c:pt idx="80">
                  <c:v>2.0992999999999999</c:v>
                </c:pt>
                <c:pt idx="81">
                  <c:v>2.0049000000000001</c:v>
                </c:pt>
                <c:pt idx="82">
                  <c:v>1.9147000000000001</c:v>
                </c:pt>
                <c:pt idx="83">
                  <c:v>1.8285000000000002</c:v>
                </c:pt>
                <c:pt idx="84">
                  <c:v>1.7462000000000002</c:v>
                </c:pt>
                <c:pt idx="85">
                  <c:v>1.6677000000000002</c:v>
                </c:pt>
                <c:pt idx="86">
                  <c:v>1.5927</c:v>
                </c:pt>
                <c:pt idx="87">
                  <c:v>1.5210000000000001</c:v>
                </c:pt>
                <c:pt idx="88">
                  <c:v>1.4526000000000001</c:v>
                </c:pt>
                <c:pt idx="89">
                  <c:v>1.3872</c:v>
                </c:pt>
                <c:pt idx="90">
                  <c:v>1.3248</c:v>
                </c:pt>
                <c:pt idx="91">
                  <c:v>1.2651999999999999</c:v>
                </c:pt>
                <c:pt idx="92">
                  <c:v>1.2083000000000002</c:v>
                </c:pt>
                <c:pt idx="93">
                  <c:v>1.1539000000000001</c:v>
                </c:pt>
                <c:pt idx="94">
                  <c:v>1.1020000000000001</c:v>
                </c:pt>
                <c:pt idx="95">
                  <c:v>1.0524</c:v>
                </c:pt>
                <c:pt idx="96">
                  <c:v>1.0051000000000001</c:v>
                </c:pt>
                <c:pt idx="97">
                  <c:v>0.95997999999999994</c:v>
                </c:pt>
                <c:pt idx="98">
                  <c:v>0.91694999999999993</c:v>
                </c:pt>
                <c:pt idx="99">
                  <c:v>0.87582999999999989</c:v>
                </c:pt>
                <c:pt idx="100">
                  <c:v>0.83655999999999997</c:v>
                </c:pt>
                <c:pt idx="101">
                  <c:v>0.79905000000000004</c:v>
                </c:pt>
                <c:pt idx="102">
                  <c:v>0.76320999999999994</c:v>
                </c:pt>
                <c:pt idx="103">
                  <c:v>0.72897999999999996</c:v>
                </c:pt>
                <c:pt idx="104">
                  <c:v>0.69628999999999996</c:v>
                </c:pt>
                <c:pt idx="105">
                  <c:v>0.66505000000000003</c:v>
                </c:pt>
                <c:pt idx="106">
                  <c:v>0.63522000000000001</c:v>
                </c:pt>
                <c:pt idx="107">
                  <c:v>0.60671999999999993</c:v>
                </c:pt>
                <c:pt idx="108">
                  <c:v>0.5794999999999999</c:v>
                </c:pt>
                <c:pt idx="109">
                  <c:v>0.55349999999999999</c:v>
                </c:pt>
                <c:pt idx="110">
                  <c:v>0.52866000000000002</c:v>
                </c:pt>
                <c:pt idx="111">
                  <c:v>0.50492999999999999</c:v>
                </c:pt>
                <c:pt idx="112">
                  <c:v>0.48226999999999992</c:v>
                </c:pt>
                <c:pt idx="113">
                  <c:v>0.46062999999999998</c:v>
                </c:pt>
                <c:pt idx="114">
                  <c:v>0.43994999999999995</c:v>
                </c:pt>
                <c:pt idx="115">
                  <c:v>0.42019999999999996</c:v>
                </c:pt>
                <c:pt idx="116">
                  <c:v>0.40133999999999997</c:v>
                </c:pt>
                <c:pt idx="117">
                  <c:v>0.38331999999999999</c:v>
                </c:pt>
                <c:pt idx="118">
                  <c:v>0.36610999999999999</c:v>
                </c:pt>
                <c:pt idx="119">
                  <c:v>0.34967999999999999</c:v>
                </c:pt>
                <c:pt idx="120">
                  <c:v>0.27788000000000002</c:v>
                </c:pt>
                <c:pt idx="121">
                  <c:v>0.17548999999999998</c:v>
                </c:pt>
                <c:pt idx="122">
                  <c:v>0.11080999999999999</c:v>
                </c:pt>
                <c:pt idx="123">
                  <c:v>6.9956999999999991E-2</c:v>
                </c:pt>
                <c:pt idx="124">
                  <c:v>4.4160999999999999E-2</c:v>
                </c:pt>
                <c:pt idx="125">
                  <c:v>3.9416E-2</c:v>
                </c:pt>
                <c:pt idx="126">
                  <c:v>2.4934999999999999E-2</c:v>
                </c:pt>
                <c:pt idx="127">
                  <c:v>1.5769999999999999E-2</c:v>
                </c:pt>
                <c:pt idx="128">
                  <c:v>9.9703000000000014E-3</c:v>
                </c:pt>
                <c:pt idx="129">
                  <c:v>6.3013000000000001E-3</c:v>
                </c:pt>
                <c:pt idx="130">
                  <c:v>3.9813000000000001E-3</c:v>
                </c:pt>
                <c:pt idx="131">
                  <c:v>2.5148000000000002E-3</c:v>
                </c:pt>
                <c:pt idx="132">
                  <c:v>1.5881000000000001E-3</c:v>
                </c:pt>
                <c:pt idx="133">
                  <c:v>1.0026E-3</c:v>
                </c:pt>
                <c:pt idx="134">
                  <c:v>6.3283999999999997E-4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8AC-410C-8236-57987E474D47}"/>
            </c:ext>
          </c:extLst>
        </c:ser>
        <c:ser>
          <c:idx val="0"/>
          <c:order val="2"/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Feuil1!$B$4:$B$54</c:f>
              <c:numCache>
                <c:formatCode>General</c:formatCode>
                <c:ptCount val="51"/>
                <c:pt idx="0">
                  <c:v>6</c:v>
                </c:pt>
                <c:pt idx="1">
                  <c:v>6.1</c:v>
                </c:pt>
                <c:pt idx="2">
                  <c:v>6.2</c:v>
                </c:pt>
                <c:pt idx="3">
                  <c:v>6.3</c:v>
                </c:pt>
                <c:pt idx="4">
                  <c:v>6.4</c:v>
                </c:pt>
                <c:pt idx="5">
                  <c:v>6.5</c:v>
                </c:pt>
                <c:pt idx="6">
                  <c:v>6.6</c:v>
                </c:pt>
                <c:pt idx="7">
                  <c:v>6.7</c:v>
                </c:pt>
                <c:pt idx="8">
                  <c:v>6.8</c:v>
                </c:pt>
                <c:pt idx="9">
                  <c:v>6.9</c:v>
                </c:pt>
                <c:pt idx="10">
                  <c:v>7</c:v>
                </c:pt>
                <c:pt idx="11">
                  <c:v>7.1</c:v>
                </c:pt>
                <c:pt idx="12">
                  <c:v>7.2</c:v>
                </c:pt>
                <c:pt idx="13">
                  <c:v>7.3</c:v>
                </c:pt>
                <c:pt idx="14">
                  <c:v>7.4</c:v>
                </c:pt>
                <c:pt idx="15">
                  <c:v>7.5</c:v>
                </c:pt>
                <c:pt idx="16">
                  <c:v>7.54</c:v>
                </c:pt>
                <c:pt idx="17">
                  <c:v>7.5490000000000004</c:v>
                </c:pt>
                <c:pt idx="18">
                  <c:v>7.55</c:v>
                </c:pt>
                <c:pt idx="19">
                  <c:v>7.56</c:v>
                </c:pt>
                <c:pt idx="20">
                  <c:v>7.57</c:v>
                </c:pt>
                <c:pt idx="21">
                  <c:v>7.58</c:v>
                </c:pt>
                <c:pt idx="22">
                  <c:v>7.59</c:v>
                </c:pt>
                <c:pt idx="23">
                  <c:v>7.6</c:v>
                </c:pt>
                <c:pt idx="24">
                  <c:v>7.61</c:v>
                </c:pt>
                <c:pt idx="25">
                  <c:v>7.62</c:v>
                </c:pt>
                <c:pt idx="26">
                  <c:v>7.63</c:v>
                </c:pt>
                <c:pt idx="27">
                  <c:v>7.64</c:v>
                </c:pt>
                <c:pt idx="28">
                  <c:v>7.65</c:v>
                </c:pt>
                <c:pt idx="29">
                  <c:v>7.66</c:v>
                </c:pt>
                <c:pt idx="30">
                  <c:v>7.67</c:v>
                </c:pt>
                <c:pt idx="31">
                  <c:v>7.68</c:v>
                </c:pt>
                <c:pt idx="32">
                  <c:v>7.69</c:v>
                </c:pt>
                <c:pt idx="33">
                  <c:v>7.7</c:v>
                </c:pt>
                <c:pt idx="34">
                  <c:v>7.71</c:v>
                </c:pt>
                <c:pt idx="35">
                  <c:v>7.72</c:v>
                </c:pt>
                <c:pt idx="36">
                  <c:v>7.73</c:v>
                </c:pt>
                <c:pt idx="37">
                  <c:v>7.74</c:v>
                </c:pt>
                <c:pt idx="38">
                  <c:v>7.75</c:v>
                </c:pt>
                <c:pt idx="39">
                  <c:v>7.76</c:v>
                </c:pt>
                <c:pt idx="40">
                  <c:v>7.77</c:v>
                </c:pt>
                <c:pt idx="41">
                  <c:v>7.78</c:v>
                </c:pt>
                <c:pt idx="42">
                  <c:v>7.79</c:v>
                </c:pt>
                <c:pt idx="43">
                  <c:v>7.8</c:v>
                </c:pt>
                <c:pt idx="44">
                  <c:v>7.81</c:v>
                </c:pt>
                <c:pt idx="45">
                  <c:v>7.82</c:v>
                </c:pt>
                <c:pt idx="46">
                  <c:v>7.83</c:v>
                </c:pt>
                <c:pt idx="47">
                  <c:v>7.84</c:v>
                </c:pt>
                <c:pt idx="48">
                  <c:v>7.85</c:v>
                </c:pt>
                <c:pt idx="49">
                  <c:v>7.86</c:v>
                </c:pt>
                <c:pt idx="50">
                  <c:v>7.87</c:v>
                </c:pt>
              </c:numCache>
            </c:numRef>
          </c:xVal>
          <c:yVal>
            <c:numRef>
              <c:f>Feuil1!$U$4:$U$54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14.011000000000006</c:v>
                </c:pt>
                <c:pt idx="19">
                  <c:v>15.028999999999995</c:v>
                </c:pt>
                <c:pt idx="20">
                  <c:v>16.029999999999998</c:v>
                </c:pt>
                <c:pt idx="21">
                  <c:v>17.014000000000003</c:v>
                </c:pt>
                <c:pt idx="22">
                  <c:v>17.981000000000002</c:v>
                </c:pt>
                <c:pt idx="23">
                  <c:v>18.931999999999992</c:v>
                </c:pt>
                <c:pt idx="24">
                  <c:v>19.866</c:v>
                </c:pt>
                <c:pt idx="25">
                  <c:v>20.785000000000004</c:v>
                </c:pt>
                <c:pt idx="26">
                  <c:v>21.687999999999999</c:v>
                </c:pt>
                <c:pt idx="27">
                  <c:v>22.575000000000006</c:v>
                </c:pt>
                <c:pt idx="28">
                  <c:v>23.446999999999992</c:v>
                </c:pt>
                <c:pt idx="29">
                  <c:v>24.302999999999994</c:v>
                </c:pt>
                <c:pt idx="30">
                  <c:v>25.145</c:v>
                </c:pt>
                <c:pt idx="31">
                  <c:v>25.972000000000001</c:v>
                </c:pt>
                <c:pt idx="32">
                  <c:v>26.784999999999997</c:v>
                </c:pt>
                <c:pt idx="33">
                  <c:v>27.582999999999998</c:v>
                </c:pt>
                <c:pt idx="34">
                  <c:v>28.367000000000001</c:v>
                </c:pt>
                <c:pt idx="35">
                  <c:v>29.136999999999997</c:v>
                </c:pt>
                <c:pt idx="36">
                  <c:v>29.894000000000002</c:v>
                </c:pt>
                <c:pt idx="37">
                  <c:v>30.637</c:v>
                </c:pt>
                <c:pt idx="38">
                  <c:v>31.366</c:v>
                </c:pt>
                <c:pt idx="39">
                  <c:v>32.082999999999998</c:v>
                </c:pt>
                <c:pt idx="40">
                  <c:v>32.786000000000001</c:v>
                </c:pt>
                <c:pt idx="41">
                  <c:v>33.477000000000004</c:v>
                </c:pt>
                <c:pt idx="42">
                  <c:v>34.155000000000008</c:v>
                </c:pt>
                <c:pt idx="43">
                  <c:v>34.820999999999998</c:v>
                </c:pt>
                <c:pt idx="44">
                  <c:v>35.474000000000004</c:v>
                </c:pt>
                <c:pt idx="45">
                  <c:v>36.115999999999993</c:v>
                </c:pt>
                <c:pt idx="46">
                  <c:v>36.745000000000012</c:v>
                </c:pt>
                <c:pt idx="47">
                  <c:v>37.363</c:v>
                </c:pt>
                <c:pt idx="48">
                  <c:v>37.97</c:v>
                </c:pt>
                <c:pt idx="49">
                  <c:v>38.564999999999998</c:v>
                </c:pt>
                <c:pt idx="50">
                  <c:v>39.149000000000001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8AC-410C-8236-57987E474D47}"/>
            </c:ext>
          </c:extLst>
        </c:ser>
        <c:ser>
          <c:idx val="2"/>
          <c:order val="3"/>
          <c:tx>
            <c:strRef>
              <c:f>Feuil1!$T$2</c:f>
              <c:strCache>
                <c:ptCount val="1"/>
                <c:pt idx="0">
                  <c:v>Ni(OH)2 (c)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Feuil1!$B$4:$B$138</c:f>
              <c:numCache>
                <c:formatCode>General</c:formatCode>
                <c:ptCount val="135"/>
                <c:pt idx="0">
                  <c:v>6</c:v>
                </c:pt>
                <c:pt idx="1">
                  <c:v>6.1</c:v>
                </c:pt>
                <c:pt idx="2">
                  <c:v>6.2</c:v>
                </c:pt>
                <c:pt idx="3">
                  <c:v>6.3</c:v>
                </c:pt>
                <c:pt idx="4">
                  <c:v>6.4</c:v>
                </c:pt>
                <c:pt idx="5">
                  <c:v>6.5</c:v>
                </c:pt>
                <c:pt idx="6">
                  <c:v>6.6</c:v>
                </c:pt>
                <c:pt idx="7">
                  <c:v>6.7</c:v>
                </c:pt>
                <c:pt idx="8">
                  <c:v>6.8</c:v>
                </c:pt>
                <c:pt idx="9">
                  <c:v>6.9</c:v>
                </c:pt>
                <c:pt idx="10">
                  <c:v>7</c:v>
                </c:pt>
                <c:pt idx="11">
                  <c:v>7.1</c:v>
                </c:pt>
                <c:pt idx="12">
                  <c:v>7.2</c:v>
                </c:pt>
                <c:pt idx="13">
                  <c:v>7.3</c:v>
                </c:pt>
                <c:pt idx="14">
                  <c:v>7.4</c:v>
                </c:pt>
                <c:pt idx="15">
                  <c:v>7.5</c:v>
                </c:pt>
                <c:pt idx="16">
                  <c:v>7.54</c:v>
                </c:pt>
                <c:pt idx="17">
                  <c:v>7.5490000000000004</c:v>
                </c:pt>
                <c:pt idx="18">
                  <c:v>7.55</c:v>
                </c:pt>
                <c:pt idx="19">
                  <c:v>7.56</c:v>
                </c:pt>
                <c:pt idx="20">
                  <c:v>7.57</c:v>
                </c:pt>
                <c:pt idx="21">
                  <c:v>7.58</c:v>
                </c:pt>
                <c:pt idx="22">
                  <c:v>7.59</c:v>
                </c:pt>
                <c:pt idx="23">
                  <c:v>7.6</c:v>
                </c:pt>
                <c:pt idx="24">
                  <c:v>7.61</c:v>
                </c:pt>
                <c:pt idx="25">
                  <c:v>7.62</c:v>
                </c:pt>
                <c:pt idx="26">
                  <c:v>7.63</c:v>
                </c:pt>
                <c:pt idx="27">
                  <c:v>7.64</c:v>
                </c:pt>
                <c:pt idx="28">
                  <c:v>7.65</c:v>
                </c:pt>
                <c:pt idx="29">
                  <c:v>7.66</c:v>
                </c:pt>
                <c:pt idx="30">
                  <c:v>7.67</c:v>
                </c:pt>
                <c:pt idx="31">
                  <c:v>7.68</c:v>
                </c:pt>
                <c:pt idx="32">
                  <c:v>7.69</c:v>
                </c:pt>
                <c:pt idx="33">
                  <c:v>7.7</c:v>
                </c:pt>
                <c:pt idx="34">
                  <c:v>7.71</c:v>
                </c:pt>
                <c:pt idx="35">
                  <c:v>7.72</c:v>
                </c:pt>
                <c:pt idx="36">
                  <c:v>7.73</c:v>
                </c:pt>
                <c:pt idx="37">
                  <c:v>7.74</c:v>
                </c:pt>
                <c:pt idx="38">
                  <c:v>7.75</c:v>
                </c:pt>
                <c:pt idx="39">
                  <c:v>7.76</c:v>
                </c:pt>
                <c:pt idx="40">
                  <c:v>7.77</c:v>
                </c:pt>
                <c:pt idx="41">
                  <c:v>7.78</c:v>
                </c:pt>
                <c:pt idx="42">
                  <c:v>7.79</c:v>
                </c:pt>
                <c:pt idx="43">
                  <c:v>7.8</c:v>
                </c:pt>
                <c:pt idx="44">
                  <c:v>7.81</c:v>
                </c:pt>
                <c:pt idx="45">
                  <c:v>7.82</c:v>
                </c:pt>
                <c:pt idx="46">
                  <c:v>7.83</c:v>
                </c:pt>
                <c:pt idx="47">
                  <c:v>7.84</c:v>
                </c:pt>
                <c:pt idx="48">
                  <c:v>7.85</c:v>
                </c:pt>
                <c:pt idx="49">
                  <c:v>7.86</c:v>
                </c:pt>
                <c:pt idx="50">
                  <c:v>7.87</c:v>
                </c:pt>
                <c:pt idx="51">
                  <c:v>7.8769999999999998</c:v>
                </c:pt>
                <c:pt idx="52">
                  <c:v>7.88</c:v>
                </c:pt>
                <c:pt idx="53">
                  <c:v>7.89</c:v>
                </c:pt>
                <c:pt idx="54">
                  <c:v>7.9</c:v>
                </c:pt>
                <c:pt idx="55">
                  <c:v>7.91</c:v>
                </c:pt>
                <c:pt idx="56">
                  <c:v>7.92</c:v>
                </c:pt>
                <c:pt idx="57">
                  <c:v>7.93</c:v>
                </c:pt>
                <c:pt idx="58">
                  <c:v>7.94</c:v>
                </c:pt>
                <c:pt idx="59">
                  <c:v>7.95</c:v>
                </c:pt>
                <c:pt idx="60">
                  <c:v>7.96</c:v>
                </c:pt>
                <c:pt idx="61">
                  <c:v>7.97</c:v>
                </c:pt>
                <c:pt idx="62">
                  <c:v>7.98</c:v>
                </c:pt>
                <c:pt idx="63">
                  <c:v>7.99</c:v>
                </c:pt>
                <c:pt idx="64">
                  <c:v>8</c:v>
                </c:pt>
                <c:pt idx="65">
                  <c:v>8.01</c:v>
                </c:pt>
                <c:pt idx="66">
                  <c:v>8.02</c:v>
                </c:pt>
                <c:pt idx="67">
                  <c:v>8.0299999999999994</c:v>
                </c:pt>
                <c:pt idx="68">
                  <c:v>8.0399999999999991</c:v>
                </c:pt>
                <c:pt idx="69">
                  <c:v>8.0500000000000007</c:v>
                </c:pt>
                <c:pt idx="70">
                  <c:v>8.06</c:v>
                </c:pt>
                <c:pt idx="71">
                  <c:v>8.07</c:v>
                </c:pt>
                <c:pt idx="72">
                  <c:v>8.08</c:v>
                </c:pt>
                <c:pt idx="73">
                  <c:v>8.09</c:v>
                </c:pt>
                <c:pt idx="74">
                  <c:v>8.1</c:v>
                </c:pt>
                <c:pt idx="75">
                  <c:v>8.11</c:v>
                </c:pt>
                <c:pt idx="76">
                  <c:v>8.1199999999999992</c:v>
                </c:pt>
                <c:pt idx="77">
                  <c:v>8.1300000000000008</c:v>
                </c:pt>
                <c:pt idx="78">
                  <c:v>8.14</c:v>
                </c:pt>
                <c:pt idx="79">
                  <c:v>8.15</c:v>
                </c:pt>
                <c:pt idx="80">
                  <c:v>8.16</c:v>
                </c:pt>
                <c:pt idx="81">
                  <c:v>8.17</c:v>
                </c:pt>
                <c:pt idx="82">
                  <c:v>8.18</c:v>
                </c:pt>
                <c:pt idx="83">
                  <c:v>8.19</c:v>
                </c:pt>
                <c:pt idx="84">
                  <c:v>8.1999999999999993</c:v>
                </c:pt>
                <c:pt idx="85">
                  <c:v>8.2100000000000009</c:v>
                </c:pt>
                <c:pt idx="86">
                  <c:v>8.2200000000000006</c:v>
                </c:pt>
                <c:pt idx="87">
                  <c:v>8.23</c:v>
                </c:pt>
                <c:pt idx="88">
                  <c:v>8.24</c:v>
                </c:pt>
                <c:pt idx="89">
                  <c:v>8.25</c:v>
                </c:pt>
                <c:pt idx="90">
                  <c:v>8.26</c:v>
                </c:pt>
                <c:pt idx="91">
                  <c:v>8.27</c:v>
                </c:pt>
                <c:pt idx="92">
                  <c:v>8.2799999999999994</c:v>
                </c:pt>
                <c:pt idx="93">
                  <c:v>8.2899999999999991</c:v>
                </c:pt>
                <c:pt idx="94">
                  <c:v>8.3000000000000007</c:v>
                </c:pt>
                <c:pt idx="95">
                  <c:v>8.31</c:v>
                </c:pt>
                <c:pt idx="96">
                  <c:v>8.32</c:v>
                </c:pt>
                <c:pt idx="97">
                  <c:v>8.33</c:v>
                </c:pt>
                <c:pt idx="98">
                  <c:v>8.34</c:v>
                </c:pt>
                <c:pt idx="99">
                  <c:v>8.35</c:v>
                </c:pt>
                <c:pt idx="100">
                  <c:v>8.36</c:v>
                </c:pt>
                <c:pt idx="101">
                  <c:v>8.3699999999999992</c:v>
                </c:pt>
                <c:pt idx="102">
                  <c:v>8.3800000000000008</c:v>
                </c:pt>
                <c:pt idx="103">
                  <c:v>8.39</c:v>
                </c:pt>
                <c:pt idx="104">
                  <c:v>8.4</c:v>
                </c:pt>
                <c:pt idx="105">
                  <c:v>8.41</c:v>
                </c:pt>
                <c:pt idx="106">
                  <c:v>8.42</c:v>
                </c:pt>
                <c:pt idx="107">
                  <c:v>8.43</c:v>
                </c:pt>
                <c:pt idx="108">
                  <c:v>8.44</c:v>
                </c:pt>
                <c:pt idx="109">
                  <c:v>8.4499999999999993</c:v>
                </c:pt>
                <c:pt idx="110">
                  <c:v>8.4600000000000009</c:v>
                </c:pt>
                <c:pt idx="111">
                  <c:v>8.4700000000000006</c:v>
                </c:pt>
                <c:pt idx="112">
                  <c:v>8.48</c:v>
                </c:pt>
                <c:pt idx="113">
                  <c:v>8.49</c:v>
                </c:pt>
                <c:pt idx="114">
                  <c:v>8.5</c:v>
                </c:pt>
                <c:pt idx="115">
                  <c:v>8.51</c:v>
                </c:pt>
                <c:pt idx="116">
                  <c:v>8.52</c:v>
                </c:pt>
                <c:pt idx="117">
                  <c:v>8.5299999999999994</c:v>
                </c:pt>
                <c:pt idx="118">
                  <c:v>8.5399999999999991</c:v>
                </c:pt>
                <c:pt idx="119">
                  <c:v>8.5500000000000007</c:v>
                </c:pt>
                <c:pt idx="120">
                  <c:v>8.6</c:v>
                </c:pt>
                <c:pt idx="121">
                  <c:v>8.6999999999999993</c:v>
                </c:pt>
                <c:pt idx="122">
                  <c:v>8.8000000000000007</c:v>
                </c:pt>
                <c:pt idx="123">
                  <c:v>8.9</c:v>
                </c:pt>
                <c:pt idx="124">
                  <c:v>9</c:v>
                </c:pt>
                <c:pt idx="125">
                  <c:v>9.1</c:v>
                </c:pt>
                <c:pt idx="126">
                  <c:v>9.1999999999999993</c:v>
                </c:pt>
                <c:pt idx="127">
                  <c:v>9.3000000000000007</c:v>
                </c:pt>
                <c:pt idx="128">
                  <c:v>9.4</c:v>
                </c:pt>
                <c:pt idx="129">
                  <c:v>9.5</c:v>
                </c:pt>
                <c:pt idx="130">
                  <c:v>9.6</c:v>
                </c:pt>
                <c:pt idx="131">
                  <c:v>9.6999999999999993</c:v>
                </c:pt>
                <c:pt idx="132">
                  <c:v>9.8000000000000007</c:v>
                </c:pt>
                <c:pt idx="133">
                  <c:v>9.9</c:v>
                </c:pt>
                <c:pt idx="134">
                  <c:v>10</c:v>
                </c:pt>
              </c:numCache>
            </c:numRef>
          </c:xVal>
          <c:yVal>
            <c:numRef>
              <c:f>Feuil1!$T$4:$T$138</c:f>
              <c:numCache>
                <c:formatCode>General</c:formatCode>
                <c:ptCount val="1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39.68</c:v>
                </c:pt>
                <c:pt idx="52">
                  <c:v>40.078000000000003</c:v>
                </c:pt>
                <c:pt idx="53">
                  <c:v>41.367000000000004</c:v>
                </c:pt>
                <c:pt idx="54">
                  <c:v>42.599000000000004</c:v>
                </c:pt>
                <c:pt idx="55">
                  <c:v>43.775000000000006</c:v>
                </c:pt>
                <c:pt idx="56">
                  <c:v>44.898999999999994</c:v>
                </c:pt>
                <c:pt idx="57">
                  <c:v>45.972000000000008</c:v>
                </c:pt>
                <c:pt idx="58">
                  <c:v>46.996999999999993</c:v>
                </c:pt>
                <c:pt idx="59">
                  <c:v>47.977000000000004</c:v>
                </c:pt>
                <c:pt idx="60">
                  <c:v>48.912000000000006</c:v>
                </c:pt>
                <c:pt idx="61">
                  <c:v>49.806000000000004</c:v>
                </c:pt>
                <c:pt idx="62">
                  <c:v>50.658999999999999</c:v>
                </c:pt>
                <c:pt idx="63">
                  <c:v>51.474000000000004</c:v>
                </c:pt>
                <c:pt idx="64">
                  <c:v>52.253000000000007</c:v>
                </c:pt>
                <c:pt idx="65">
                  <c:v>52.997</c:v>
                </c:pt>
                <c:pt idx="66">
                  <c:v>53.707999999999998</c:v>
                </c:pt>
                <c:pt idx="67">
                  <c:v>54.386000000000003</c:v>
                </c:pt>
                <c:pt idx="68">
                  <c:v>55.035000000000004</c:v>
                </c:pt>
                <c:pt idx="69">
                  <c:v>55.654000000000003</c:v>
                </c:pt>
                <c:pt idx="70">
                  <c:v>56.246000000000002</c:v>
                </c:pt>
                <c:pt idx="71">
                  <c:v>56.811000000000007</c:v>
                </c:pt>
                <c:pt idx="72">
                  <c:v>57.351000000000006</c:v>
                </c:pt>
                <c:pt idx="73">
                  <c:v>57.867000000000004</c:v>
                </c:pt>
                <c:pt idx="74">
                  <c:v>58.36</c:v>
                </c:pt>
                <c:pt idx="75">
                  <c:v>58.830000000000005</c:v>
                </c:pt>
                <c:pt idx="76">
                  <c:v>59.280000000000008</c:v>
                </c:pt>
                <c:pt idx="77">
                  <c:v>59.709500000000006</c:v>
                </c:pt>
                <c:pt idx="78">
                  <c:v>60.119900000000001</c:v>
                </c:pt>
                <c:pt idx="79">
                  <c:v>60.511899999999997</c:v>
                </c:pt>
                <c:pt idx="80">
                  <c:v>60.886500000000005</c:v>
                </c:pt>
                <c:pt idx="81">
                  <c:v>61.244199999999999</c:v>
                </c:pt>
                <c:pt idx="82">
                  <c:v>61.586100000000002</c:v>
                </c:pt>
                <c:pt idx="83">
                  <c:v>61.912600000000005</c:v>
                </c:pt>
                <c:pt idx="84">
                  <c:v>62.224600000000002</c:v>
                </c:pt>
                <c:pt idx="85">
                  <c:v>62.522600000000004</c:v>
                </c:pt>
                <c:pt idx="86">
                  <c:v>62.807400000000008</c:v>
                </c:pt>
                <c:pt idx="87">
                  <c:v>63.07950000000001</c:v>
                </c:pt>
                <c:pt idx="88">
                  <c:v>63.339400000000005</c:v>
                </c:pt>
                <c:pt idx="89">
                  <c:v>63.587700000000005</c:v>
                </c:pt>
                <c:pt idx="90">
                  <c:v>63.825000000000003</c:v>
                </c:pt>
                <c:pt idx="91">
                  <c:v>64.051599999999993</c:v>
                </c:pt>
                <c:pt idx="92">
                  <c:v>64.267099999999999</c:v>
                </c:pt>
                <c:pt idx="93">
                  <c:v>64.474000000000004</c:v>
                </c:pt>
                <c:pt idx="94">
                  <c:v>64.671800000000005</c:v>
                </c:pt>
                <c:pt idx="95">
                  <c:v>64.860700000000008</c:v>
                </c:pt>
                <c:pt idx="96">
                  <c:v>65.041300000000007</c:v>
                </c:pt>
                <c:pt idx="97">
                  <c:v>65.215600000000009</c:v>
                </c:pt>
                <c:pt idx="98">
                  <c:v>65.382199999999997</c:v>
                </c:pt>
                <c:pt idx="99">
                  <c:v>65.541399999999996</c:v>
                </c:pt>
                <c:pt idx="100">
                  <c:v>65.6935</c:v>
                </c:pt>
                <c:pt idx="101">
                  <c:v>65.838700000000003</c:v>
                </c:pt>
                <c:pt idx="102">
                  <c:v>65.977400000000003</c:v>
                </c:pt>
                <c:pt idx="103">
                  <c:v>66.109800000000007</c:v>
                </c:pt>
                <c:pt idx="104">
                  <c:v>66.236300000000014</c:v>
                </c:pt>
                <c:pt idx="105">
                  <c:v>66.357200000000006</c:v>
                </c:pt>
                <c:pt idx="106">
                  <c:v>66.4726</c:v>
                </c:pt>
                <c:pt idx="107">
                  <c:v>66.582900000000009</c:v>
                </c:pt>
                <c:pt idx="108">
                  <c:v>66.688200000000009</c:v>
                </c:pt>
                <c:pt idx="109">
                  <c:v>66.788700000000006</c:v>
                </c:pt>
                <c:pt idx="110">
                  <c:v>66.884799999999998</c:v>
                </c:pt>
                <c:pt idx="111">
                  <c:v>66.976600000000005</c:v>
                </c:pt>
                <c:pt idx="112">
                  <c:v>67.064300000000003</c:v>
                </c:pt>
                <c:pt idx="113">
                  <c:v>67.147999999999996</c:v>
                </c:pt>
                <c:pt idx="114">
                  <c:v>67.228000000000009</c:v>
                </c:pt>
                <c:pt idx="115">
                  <c:v>67.304500000000004</c:v>
                </c:pt>
                <c:pt idx="116">
                  <c:v>67.377500000000012</c:v>
                </c:pt>
                <c:pt idx="117">
                  <c:v>67.447199999999995</c:v>
                </c:pt>
                <c:pt idx="118">
                  <c:v>67.513800000000003</c:v>
                </c:pt>
                <c:pt idx="119">
                  <c:v>67.577500000000001</c:v>
                </c:pt>
                <c:pt idx="120">
                  <c:v>67.855699999999999</c:v>
                </c:pt>
                <c:pt idx="121">
                  <c:v>68.253590000000003</c:v>
                </c:pt>
                <c:pt idx="122">
                  <c:v>68.506520000000009</c:v>
                </c:pt>
                <c:pt idx="123">
                  <c:v>68.667790000000011</c:v>
                </c:pt>
                <c:pt idx="124">
                  <c:v>68.771039999999999</c:v>
                </c:pt>
                <c:pt idx="125">
                  <c:v>68.754410000000007</c:v>
                </c:pt>
                <c:pt idx="126">
                  <c:v>68.816700000000012</c:v>
                </c:pt>
                <c:pt idx="127">
                  <c:v>68.858680000000007</c:v>
                </c:pt>
                <c:pt idx="128">
                  <c:v>68.887392000000006</c:v>
                </c:pt>
                <c:pt idx="129">
                  <c:v>68.907359</c:v>
                </c:pt>
                <c:pt idx="130">
                  <c:v>68.921525000000003</c:v>
                </c:pt>
                <c:pt idx="131">
                  <c:v>68.931808000000004</c:v>
                </c:pt>
                <c:pt idx="132">
                  <c:v>68.939463000000003</c:v>
                </c:pt>
                <c:pt idx="133">
                  <c:v>68.945304000000007</c:v>
                </c:pt>
                <c:pt idx="134">
                  <c:v>68.949887000000004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8AC-410C-8236-57987E474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629248"/>
        <c:axId val="174631168"/>
      </c:scatterChart>
      <c:valAx>
        <c:axId val="174629248"/>
        <c:scaling>
          <c:orientation val="minMax"/>
          <c:max val="10"/>
          <c:min val="6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CA" b="0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74631168"/>
        <c:crosses val="autoZero"/>
        <c:crossBetween val="midCat"/>
        <c:majorUnit val="0.5"/>
      </c:valAx>
      <c:valAx>
        <c:axId val="174631168"/>
        <c:scaling>
          <c:orientation val="minMax"/>
          <c:max val="7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CA" b="0"/>
                  <a:t>Ni species (µmol/L)</a:t>
                </a:r>
              </a:p>
            </c:rich>
          </c:tx>
          <c:layout>
            <c:manualLayout>
              <c:xMode val="edge"/>
              <c:yMode val="edge"/>
              <c:x val="3.7803532008830023E-3"/>
              <c:y val="0.2032667714884696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74629248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fr-FR"/>
          </a:p>
        </c:txPr>
      </c:legendEntry>
      <c:legendEntry>
        <c:idx val="2"/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fr-FR"/>
          </a:p>
        </c:txPr>
      </c:legendEntry>
      <c:layout>
        <c:manualLayout>
          <c:xMode val="edge"/>
          <c:yMode val="edge"/>
          <c:x val="0.60008137671076034"/>
          <c:y val="0.31936371046196727"/>
          <c:w val="0.39263523153611751"/>
          <c:h val="0.317227670707017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fr-FR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66740250183959"/>
          <c:y val="7.727628635346756E-2"/>
          <c:w val="0.70816593083149371"/>
          <c:h val="0.68800459855828988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2'!$E$140,'graphiques 2'!$E$142,'graphiques 2'!$E$144,'graphiques 2'!$E$146,'graphiques 2'!$E$148,'graphiques 2'!$E$152)</c:f>
              <c:numCache>
                <c:formatCode>General</c:formatCode>
                <c:ptCount val="6"/>
                <c:pt idx="0">
                  <c:v>0</c:v>
                </c:pt>
                <c:pt idx="1">
                  <c:v>23.471974444444445</c:v>
                </c:pt>
                <c:pt idx="2">
                  <c:v>111.89493833333331</c:v>
                </c:pt>
                <c:pt idx="3">
                  <c:v>223.72316333333333</c:v>
                </c:pt>
                <c:pt idx="4">
                  <c:v>347.77404222222225</c:v>
                </c:pt>
                <c:pt idx="5">
                  <c:v>521.84245958333338</c:v>
                </c:pt>
              </c:numCache>
            </c:numRef>
          </c:xVal>
          <c:yVal>
            <c:numRef>
              <c:f>('graphiques 2'!$I$140,'graphiques 2'!$I$142,'graphiques 2'!$I$144,'graphiques 2'!$I$146,'graphiques 2'!$I$148,'graphiques 2'!$I$152)</c:f>
              <c:numCache>
                <c:formatCode>General</c:formatCode>
                <c:ptCount val="6"/>
                <c:pt idx="0">
                  <c:v>50.8</c:v>
                </c:pt>
                <c:pt idx="1">
                  <c:v>280</c:v>
                </c:pt>
                <c:pt idx="2">
                  <c:v>258.89999999999998</c:v>
                </c:pt>
                <c:pt idx="3">
                  <c:v>271.26</c:v>
                </c:pt>
                <c:pt idx="4">
                  <c:v>290.30303030303025</c:v>
                </c:pt>
                <c:pt idx="5">
                  <c:v>260.50505050505046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3D-48A0-B314-6336F1895766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2'!$E$165)</c:f>
              <c:numCache>
                <c:formatCode>General</c:formatCode>
                <c:ptCount val="5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</c:numCache>
            </c:numRef>
          </c:xVal>
          <c:yVal>
            <c:numRef>
              <c:f>('graphiques 2'!$I$156,'graphiques 2'!$I$158,'graphiques 2'!$I$160,'graphiques 2'!$I$162,'graphiques 2'!$I$165)</c:f>
              <c:numCache>
                <c:formatCode>0.00</c:formatCode>
                <c:ptCount val="5"/>
                <c:pt idx="0">
                  <c:v>64.343434343434353</c:v>
                </c:pt>
                <c:pt idx="1">
                  <c:v>301.01010101010104</c:v>
                </c:pt>
                <c:pt idx="2">
                  <c:v>270.90909090909088</c:v>
                </c:pt>
                <c:pt idx="3">
                  <c:v>248.4848484848485</c:v>
                </c:pt>
                <c:pt idx="4">
                  <c:v>261.61616161616161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53D-48A0-B314-6336F1895766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2'!$E$175,'graphiques 2'!$E$177)</c:f>
              <c:numCache>
                <c:formatCode>General</c:formatCode>
                <c:ptCount val="5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  <c:pt idx="4">
                  <c:v>413.19620347222224</c:v>
                </c:pt>
              </c:numCache>
            </c:numRef>
          </c:xVal>
          <c:yVal>
            <c:numRef>
              <c:f>('graphiques 2'!$I$169,'graphiques 2'!$I$171,'graphiques 2'!$I$173,'graphiques 2'!$I$175,'graphiques 2'!$I$177)</c:f>
              <c:numCache>
                <c:formatCode>0.00</c:formatCode>
                <c:ptCount val="5"/>
                <c:pt idx="0">
                  <c:v>52.62626262626263</c:v>
                </c:pt>
                <c:pt idx="1">
                  <c:v>372.52525252525254</c:v>
                </c:pt>
                <c:pt idx="2">
                  <c:v>269.09090909090907</c:v>
                </c:pt>
                <c:pt idx="3">
                  <c:v>255.40950455005054</c:v>
                </c:pt>
                <c:pt idx="4">
                  <c:v>263.63636363636363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53D-48A0-B314-6336F1895766}"/>
            </c:ext>
          </c:extLst>
        </c:ser>
        <c:ser>
          <c:idx val="4"/>
          <c:order val="3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'graphiques 2'!$Q$125:$Q$126</c:f>
              <c:numCache>
                <c:formatCode>0</c:formatCode>
                <c:ptCount val="2"/>
                <c:pt idx="0">
                  <c:v>250.83838383838386</c:v>
                </c:pt>
                <c:pt idx="1">
                  <c:v>250.83838383838386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53D-48A0-B314-6336F1895766}"/>
            </c:ext>
          </c:extLst>
        </c:ser>
        <c:ser>
          <c:idx val="2"/>
          <c:order val="4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2'!$F$140,'graphiques 2'!$F$142,'graphiques 2'!$F$144,'graphiques 2'!$F$146,'graphiques 2'!$F$148,'graphiques 2'!$F$152)</c:f>
              <c:numCache>
                <c:formatCode>General</c:formatCode>
                <c:ptCount val="6"/>
                <c:pt idx="0">
                  <c:v>0</c:v>
                </c:pt>
                <c:pt idx="1">
                  <c:v>24.802490833333337</c:v>
                </c:pt>
                <c:pt idx="2">
                  <c:v>118.31117104166667</c:v>
                </c:pt>
                <c:pt idx="3">
                  <c:v>226.29976916666666</c:v>
                </c:pt>
                <c:pt idx="4">
                  <c:v>339.76737993055553</c:v>
                </c:pt>
                <c:pt idx="5">
                  <c:v>532.35180437500003</c:v>
                </c:pt>
              </c:numCache>
            </c:numRef>
          </c:xVal>
          <c:yVal>
            <c:numRef>
              <c:f>('graphiques 2'!$R$140,'graphiques 2'!$R$142,'graphiques 2'!$R$144,'graphiques 2'!$R$146,'graphiques 2'!$R$148,'graphiques 2'!$R$152)</c:f>
              <c:numCache>
                <c:formatCode>0.00</c:formatCode>
                <c:ptCount val="6"/>
                <c:pt idx="0">
                  <c:v>48.9</c:v>
                </c:pt>
                <c:pt idx="1">
                  <c:v>278</c:v>
                </c:pt>
                <c:pt idx="2">
                  <c:v>255.6</c:v>
                </c:pt>
                <c:pt idx="3">
                  <c:v>267.89400000000001</c:v>
                </c:pt>
                <c:pt idx="4">
                  <c:v>275.75757575757575</c:v>
                </c:pt>
                <c:pt idx="5">
                  <c:v>265.35353535353534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53D-48A0-B314-6336F1895766}"/>
            </c:ext>
          </c:extLst>
        </c:ser>
        <c:ser>
          <c:idx val="5"/>
          <c:order val="5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2'!$F$165)</c:f>
              <c:numCache>
                <c:formatCode>General</c:formatCode>
                <c:ptCount val="5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</c:numCache>
            </c:numRef>
          </c:xVal>
          <c:yVal>
            <c:numRef>
              <c:f>('graphiques 2'!$R$156,'graphiques 2'!$R$158,'graphiques 2'!$R$160,'graphiques 2'!$R$162,'graphiques 2'!$R$165)</c:f>
              <c:numCache>
                <c:formatCode>0.00</c:formatCode>
                <c:ptCount val="5"/>
                <c:pt idx="0">
                  <c:v>59.191919191919197</c:v>
                </c:pt>
                <c:pt idx="1">
                  <c:v>314.14141414141415</c:v>
                </c:pt>
                <c:pt idx="2">
                  <c:v>265.85858585858585</c:v>
                </c:pt>
                <c:pt idx="3">
                  <c:v>254.54545454545456</c:v>
                </c:pt>
                <c:pt idx="4">
                  <c:v>262.32323232323233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53D-48A0-B314-6336F1895766}"/>
            </c:ext>
          </c:extLst>
        </c:ser>
        <c:ser>
          <c:idx val="7"/>
          <c:order val="6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2'!$G$140,'graphiques 2'!$G$142,'graphiques 2'!$G$144,'graphiques 2'!$G$146,'graphiques 2'!$G$148,'graphiques 2'!$G$152)</c:f>
              <c:numCache>
                <c:formatCode>General</c:formatCode>
                <c:ptCount val="6"/>
                <c:pt idx="0">
                  <c:v>0</c:v>
                </c:pt>
                <c:pt idx="1">
                  <c:v>24.137232638888889</c:v>
                </c:pt>
                <c:pt idx="2">
                  <c:v>115.10305468749999</c:v>
                </c:pt>
                <c:pt idx="3">
                  <c:v>225.01146625000001</c:v>
                </c:pt>
                <c:pt idx="4">
                  <c:v>343.77071107638892</c:v>
                </c:pt>
                <c:pt idx="5">
                  <c:v>527.09713197916676</c:v>
                </c:pt>
              </c:numCache>
            </c:numRef>
          </c:xVal>
          <c:yVal>
            <c:numRef>
              <c:f>('graphiques 2'!$AA$140,'graphiques 2'!$AA$142,'graphiques 2'!$AA$144,'graphiques 2'!$AA$146,'graphiques 2'!$AA$148,'graphiques 2'!$AA$152)</c:f>
              <c:numCache>
                <c:formatCode>0.00</c:formatCode>
                <c:ptCount val="6"/>
                <c:pt idx="0">
                  <c:v>49.849999999999994</c:v>
                </c:pt>
                <c:pt idx="1">
                  <c:v>279</c:v>
                </c:pt>
                <c:pt idx="2">
                  <c:v>257.25</c:v>
                </c:pt>
                <c:pt idx="3">
                  <c:v>269.577</c:v>
                </c:pt>
                <c:pt idx="4">
                  <c:v>283.030303030303</c:v>
                </c:pt>
                <c:pt idx="5">
                  <c:v>262.9292929292929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53D-48A0-B314-6336F1895766}"/>
            </c:ext>
          </c:extLst>
        </c:ser>
        <c:ser>
          <c:idx val="8"/>
          <c:order val="7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2'!$G$165)</c:f>
              <c:numCache>
                <c:formatCode>General</c:formatCode>
                <c:ptCount val="5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</c:numCache>
            </c:numRef>
          </c:xVal>
          <c:yVal>
            <c:numRef>
              <c:f>('graphiques 2'!$AA$156,'graphiques 2'!$AA$158,'graphiques 2'!$AA$160,'graphiques 2'!$AA$162,'graphiques 2'!$AA$165)</c:f>
              <c:numCache>
                <c:formatCode>0.00</c:formatCode>
                <c:ptCount val="5"/>
                <c:pt idx="0">
                  <c:v>61.767676767676775</c:v>
                </c:pt>
                <c:pt idx="1">
                  <c:v>307.57575757575762</c:v>
                </c:pt>
                <c:pt idx="2">
                  <c:v>268.38383838383834</c:v>
                </c:pt>
                <c:pt idx="3">
                  <c:v>251.51515151515153</c:v>
                </c:pt>
                <c:pt idx="4">
                  <c:v>261.969696969697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53D-48A0-B314-6336F1895766}"/>
            </c:ext>
          </c:extLst>
        </c:ser>
        <c:ser>
          <c:idx val="9"/>
          <c:order val="8"/>
          <c:tx>
            <c:v>cen_moy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2'!$G$177)</c:f>
              <c:numCache>
                <c:formatCode>General</c:formatCode>
                <c:ptCount val="5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</c:numCache>
            </c:numRef>
          </c:xVal>
          <c:yVal>
            <c:numRef>
              <c:f>('graphiques 2'!$AA$169,'graphiques 2'!$AA$171,'graphiques 2'!$AA$173,'graphiques 2'!$AA$175,'graphiques 2'!$AA$177)</c:f>
              <c:numCache>
                <c:formatCode>0.00</c:formatCode>
                <c:ptCount val="5"/>
                <c:pt idx="0">
                  <c:v>50.656565656565661</c:v>
                </c:pt>
                <c:pt idx="1">
                  <c:v>370.6565656565657</c:v>
                </c:pt>
                <c:pt idx="2">
                  <c:v>268.83838383838383</c:v>
                </c:pt>
                <c:pt idx="3">
                  <c:v>255.53303510330809</c:v>
                </c:pt>
                <c:pt idx="4">
                  <c:v>270.20202020202021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653D-48A0-B314-6336F1895766}"/>
            </c:ext>
          </c:extLst>
        </c:ser>
        <c:ser>
          <c:idx val="6"/>
          <c:order val="9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2'!$F$175,'graphiques 2'!$F$177)</c:f>
              <c:numCache>
                <c:formatCode>General</c:formatCode>
                <c:ptCount val="5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300.24505000000005</c:v>
                </c:pt>
                <c:pt idx="4">
                  <c:v>418.57208750000007</c:v>
                </c:pt>
              </c:numCache>
            </c:numRef>
          </c:xVal>
          <c:yVal>
            <c:numRef>
              <c:f>('graphiques 2'!$R$169,'graphiques 2'!$R$171,'graphiques 2'!$R$173,'graphiques 2'!$R$175,'graphiques 2'!$R$177)</c:f>
              <c:numCache>
                <c:formatCode>0.00</c:formatCode>
                <c:ptCount val="5"/>
                <c:pt idx="0">
                  <c:v>48.686868686868692</c:v>
                </c:pt>
                <c:pt idx="1">
                  <c:v>368.78787878787881</c:v>
                </c:pt>
                <c:pt idx="2">
                  <c:v>268.58585858585855</c:v>
                </c:pt>
                <c:pt idx="3">
                  <c:v>255.65656565656565</c:v>
                </c:pt>
                <c:pt idx="4">
                  <c:v>276.76767676767679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653D-48A0-B314-6336F1895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717952"/>
        <c:axId val="175064576"/>
      </c:scatterChart>
      <c:valAx>
        <c:axId val="174717952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6204966887417217"/>
              <c:y val="0.883218553459119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064576"/>
        <c:crossesAt val="-200"/>
        <c:crossBetween val="midCat"/>
        <c:majorUnit val="100"/>
      </c:valAx>
      <c:valAx>
        <c:axId val="175064576"/>
        <c:scaling>
          <c:orientation val="minMax"/>
          <c:max val="4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Ca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26618195376584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717952"/>
        <c:crossesAt val="-15"/>
        <c:crossBetween val="midCat"/>
        <c:majorUnit val="50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23679168281818741"/>
          <c:y val="0.46329513404699241"/>
          <c:w val="0.73517292126563649"/>
          <c:h val="0.15750733752620544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64974245768948"/>
          <c:y val="6.5200209643605872E-2"/>
          <c:w val="0.75021891096394411"/>
          <c:h val="0.72794182389937112"/>
        </c:manualLayout>
      </c:layout>
      <c:scatterChart>
        <c:scatterStyle val="lineMarker"/>
        <c:varyColors val="0"/>
        <c:ser>
          <c:idx val="0"/>
          <c:order val="0"/>
          <c:tx>
            <c:v>Compost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2'!$E$140,'graphiques 2'!$E$142,'graphiques 2'!$E$144,'graphiques 2'!$E$146,'graphiques 2'!$E$148,'graphiques 2'!$E$152)</c:f>
              <c:numCache>
                <c:formatCode>General</c:formatCode>
                <c:ptCount val="6"/>
                <c:pt idx="0">
                  <c:v>0</c:v>
                </c:pt>
                <c:pt idx="1">
                  <c:v>23.471974444444445</c:v>
                </c:pt>
                <c:pt idx="2">
                  <c:v>111.89493833333331</c:v>
                </c:pt>
                <c:pt idx="3">
                  <c:v>223.72316333333333</c:v>
                </c:pt>
                <c:pt idx="4">
                  <c:v>347.77404222222225</c:v>
                </c:pt>
                <c:pt idx="5">
                  <c:v>521.84245958333338</c:v>
                </c:pt>
              </c:numCache>
            </c:numRef>
          </c:xVal>
          <c:yVal>
            <c:numRef>
              <c:f>('graphiques 2'!$J$140,'graphiques 2'!$J$142,'graphiques 2'!$J$144,'graphiques 2'!$J$146,'graphiques 2'!$J$148,'graphiques 2'!$J$152)</c:f>
              <c:numCache>
                <c:formatCode>General</c:formatCode>
                <c:ptCount val="6"/>
                <c:pt idx="0">
                  <c:v>13.4</c:v>
                </c:pt>
                <c:pt idx="1">
                  <c:v>56.4</c:v>
                </c:pt>
                <c:pt idx="2">
                  <c:v>63.8</c:v>
                </c:pt>
                <c:pt idx="3">
                  <c:v>65.043000000000006</c:v>
                </c:pt>
                <c:pt idx="4">
                  <c:v>68.282828282828277</c:v>
                </c:pt>
                <c:pt idx="5">
                  <c:v>66.060606060606062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82D-4D26-8B82-5672C1047643}"/>
            </c:ext>
          </c:extLst>
        </c:ser>
        <c:ser>
          <c:idx val="1"/>
          <c:order val="1"/>
          <c:tx>
            <c:v>Peat-calcite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2'!$E$156,'graphiques 2'!$E$158,'graphiques 2'!$E$160,'graphiques 2'!$E$162,'graphiques 2'!$E$165)</c:f>
              <c:numCache>
                <c:formatCode>General</c:formatCode>
                <c:ptCount val="5"/>
                <c:pt idx="0">
                  <c:v>0</c:v>
                </c:pt>
                <c:pt idx="1">
                  <c:v>29.364259375</c:v>
                </c:pt>
                <c:pt idx="2">
                  <c:v>139.73758368055556</c:v>
                </c:pt>
                <c:pt idx="3">
                  <c:v>280.46967881944443</c:v>
                </c:pt>
                <c:pt idx="4">
                  <c:v>420.78303229166664</c:v>
                </c:pt>
              </c:numCache>
            </c:numRef>
          </c:xVal>
          <c:yVal>
            <c:numRef>
              <c:f>('graphiques 2'!$J$156,'graphiques 2'!$J$158,'graphiques 2'!$J$160,'graphiques 2'!$J$162,'graphiques 2'!$J$165)</c:f>
              <c:numCache>
                <c:formatCode>0.00</c:formatCode>
                <c:ptCount val="5"/>
                <c:pt idx="0">
                  <c:v>15.05050505050505</c:v>
                </c:pt>
                <c:pt idx="1">
                  <c:v>40.505050505050505</c:v>
                </c:pt>
                <c:pt idx="2">
                  <c:v>66.868686868686879</c:v>
                </c:pt>
                <c:pt idx="3">
                  <c:v>63.838383838383841</c:v>
                </c:pt>
                <c:pt idx="4">
                  <c:v>61.414141414141412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82D-4D26-8B82-5672C1047643}"/>
            </c:ext>
          </c:extLst>
        </c:ser>
        <c:ser>
          <c:idx val="3"/>
          <c:order val="2"/>
          <c:tx>
            <c:v>Wood ash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2'!$E$169,'graphiques 2'!$E$171,'graphiques 2'!$E$173,'graphiques 2'!$E$175,'graphiques 2'!$E$177)</c:f>
              <c:numCache>
                <c:formatCode>General</c:formatCode>
                <c:ptCount val="5"/>
                <c:pt idx="0">
                  <c:v>0</c:v>
                </c:pt>
                <c:pt idx="1">
                  <c:v>31.018299305555555</c:v>
                </c:pt>
                <c:pt idx="2">
                  <c:v>147.71496875</c:v>
                </c:pt>
                <c:pt idx="3">
                  <c:v>296.38888611111116</c:v>
                </c:pt>
                <c:pt idx="4">
                  <c:v>413.19620347222224</c:v>
                </c:pt>
              </c:numCache>
            </c:numRef>
          </c:xVal>
          <c:yVal>
            <c:numRef>
              <c:f>('graphiques 2'!$J$169,'graphiques 2'!$J$171,'graphiques 2'!$J$173,'graphiques 2'!$J$175,'graphiques 2'!$J$177)</c:f>
              <c:numCache>
                <c:formatCode>0.00</c:formatCode>
                <c:ptCount val="5"/>
                <c:pt idx="0">
                  <c:v>0.10101010101010102</c:v>
                </c:pt>
                <c:pt idx="1">
                  <c:v>1.0303030303030303</c:v>
                </c:pt>
                <c:pt idx="2">
                  <c:v>58.686868686868692</c:v>
                </c:pt>
                <c:pt idx="3">
                  <c:v>67.64408493427706</c:v>
                </c:pt>
                <c:pt idx="4">
                  <c:v>66.262626262626256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82D-4D26-8B82-5672C1047643}"/>
            </c:ext>
          </c:extLst>
        </c:ser>
        <c:ser>
          <c:idx val="4"/>
          <c:order val="3"/>
          <c:tx>
            <c:v>CND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'graphiques 2'!$O$125:$O$126</c:f>
              <c:numCache>
                <c:formatCode>General</c:formatCode>
                <c:ptCount val="2"/>
                <c:pt idx="0">
                  <c:v>-5</c:v>
                </c:pt>
                <c:pt idx="1">
                  <c:v>600</c:v>
                </c:pt>
              </c:numCache>
            </c:numRef>
          </c:xVal>
          <c:yVal>
            <c:numRef>
              <c:f>'graphiques 2'!$R$125:$R$126</c:f>
              <c:numCache>
                <c:formatCode>General</c:formatCode>
                <c:ptCount val="2"/>
                <c:pt idx="0">
                  <c:v>64.490331890331888</c:v>
                </c:pt>
                <c:pt idx="1">
                  <c:v>64.490331890331888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82D-4D26-8B82-5672C1047643}"/>
            </c:ext>
          </c:extLst>
        </c:ser>
        <c:ser>
          <c:idx val="2"/>
          <c:order val="4"/>
          <c:tx>
            <c:v>C2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2'!$F$140,'graphiques 2'!$F$142,'graphiques 2'!$F$144,'graphiques 2'!$F$146,'graphiques 2'!$F$148,'graphiques 2'!$F$152)</c:f>
              <c:numCache>
                <c:formatCode>General</c:formatCode>
                <c:ptCount val="6"/>
                <c:pt idx="0">
                  <c:v>0</c:v>
                </c:pt>
                <c:pt idx="1">
                  <c:v>24.802490833333337</c:v>
                </c:pt>
                <c:pt idx="2">
                  <c:v>118.31117104166667</c:v>
                </c:pt>
                <c:pt idx="3">
                  <c:v>226.29976916666666</c:v>
                </c:pt>
                <c:pt idx="4">
                  <c:v>339.76737993055553</c:v>
                </c:pt>
                <c:pt idx="5">
                  <c:v>532.35180437500003</c:v>
                </c:pt>
              </c:numCache>
            </c:numRef>
          </c:xVal>
          <c:yVal>
            <c:numRef>
              <c:f>('graphiques 2'!$S$140,'graphiques 2'!$S$142,'graphiques 2'!$S$144,'graphiques 2'!$S$146,'graphiques 2'!$S$148,'graphiques 2'!$S$152)</c:f>
              <c:numCache>
                <c:formatCode>0.00</c:formatCode>
                <c:ptCount val="6"/>
                <c:pt idx="0">
                  <c:v>11.5</c:v>
                </c:pt>
                <c:pt idx="1">
                  <c:v>56.8</c:v>
                </c:pt>
                <c:pt idx="2">
                  <c:v>65</c:v>
                </c:pt>
                <c:pt idx="3">
                  <c:v>63.953999999999994</c:v>
                </c:pt>
                <c:pt idx="4">
                  <c:v>67.171717171717177</c:v>
                </c:pt>
                <c:pt idx="5">
                  <c:v>63.737373737373737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82D-4D26-8B82-5672C1047643}"/>
            </c:ext>
          </c:extLst>
        </c:ser>
        <c:ser>
          <c:idx val="5"/>
          <c:order val="5"/>
          <c:tx>
            <c:v>PC2</c:v>
          </c:tx>
          <c:spPr>
            <a:ln w="2857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('graphiques 2'!$F$156,'graphiques 2'!$F$158,'graphiques 2'!$F$160,'graphiques 2'!$F$162,'graphiques 2'!$F$165)</c:f>
              <c:numCache>
                <c:formatCode>General</c:formatCode>
                <c:ptCount val="5"/>
                <c:pt idx="0">
                  <c:v>0</c:v>
                </c:pt>
                <c:pt idx="1">
                  <c:v>29.490484375000001</c:v>
                </c:pt>
                <c:pt idx="2">
                  <c:v>140.33825868055558</c:v>
                </c:pt>
                <c:pt idx="3">
                  <c:v>281.64025868055552</c:v>
                </c:pt>
                <c:pt idx="4">
                  <c:v>422.59180729166667</c:v>
                </c:pt>
              </c:numCache>
            </c:numRef>
          </c:xVal>
          <c:yVal>
            <c:numRef>
              <c:f>('graphiques 2'!$S$156,'graphiques 2'!$S$158,'graphiques 2'!$S$160,'graphiques 2'!$S$162,'graphiques 2'!$S$165)</c:f>
              <c:numCache>
                <c:formatCode>0.00</c:formatCode>
                <c:ptCount val="5"/>
                <c:pt idx="0">
                  <c:v>14.343434343434343</c:v>
                </c:pt>
                <c:pt idx="1">
                  <c:v>43.333333333333336</c:v>
                </c:pt>
                <c:pt idx="2">
                  <c:v>66.464646464646464</c:v>
                </c:pt>
                <c:pt idx="3">
                  <c:v>63.737373737373737</c:v>
                </c:pt>
                <c:pt idx="4">
                  <c:v>61.515151515151516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82D-4D26-8B82-5672C1047643}"/>
            </c:ext>
          </c:extLst>
        </c:ser>
        <c:ser>
          <c:idx val="6"/>
          <c:order val="6"/>
          <c:tx>
            <c:v>WA2</c:v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('graphiques 2'!$F$169,'graphiques 2'!$F$171,'graphiques 2'!$F$173,'graphiques 2'!$F$175,'graphiques 2'!$F$177)</c:f>
              <c:numCache>
                <c:formatCode>General</c:formatCode>
                <c:ptCount val="5"/>
                <c:pt idx="0">
                  <c:v>0</c:v>
                </c:pt>
                <c:pt idx="1">
                  <c:v>31.4218625</c:v>
                </c:pt>
                <c:pt idx="2">
                  <c:v>149.52472500000002</c:v>
                </c:pt>
                <c:pt idx="3">
                  <c:v>300.24505000000005</c:v>
                </c:pt>
                <c:pt idx="4">
                  <c:v>418.57208750000007</c:v>
                </c:pt>
              </c:numCache>
            </c:numRef>
          </c:xVal>
          <c:yVal>
            <c:numRef>
              <c:f>('graphiques 2'!$S$169,'graphiques 2'!$S$171,'graphiques 2'!$S$173,'graphiques 2'!$S$175,'graphiques 2'!$S$177)</c:f>
              <c:numCache>
                <c:formatCode>0.00</c:formatCode>
                <c:ptCount val="5"/>
                <c:pt idx="0">
                  <c:v>0.11111111111111112</c:v>
                </c:pt>
                <c:pt idx="1">
                  <c:v>1.5454545454545454</c:v>
                </c:pt>
                <c:pt idx="2">
                  <c:v>58.383838383838381</c:v>
                </c:pt>
                <c:pt idx="3">
                  <c:v>66.767676767676761</c:v>
                </c:pt>
                <c:pt idx="4">
                  <c:v>68.585858585858588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F82D-4D26-8B82-5672C1047643}"/>
            </c:ext>
          </c:extLst>
        </c:ser>
        <c:ser>
          <c:idx val="7"/>
          <c:order val="7"/>
          <c:tx>
            <c:v>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2'!$G$140,'graphiques 2'!$G$142,'graphiques 2'!$G$144,'graphiques 2'!$G$146,'graphiques 2'!$G$148,'graphiques 2'!$G$152)</c:f>
              <c:numCache>
                <c:formatCode>General</c:formatCode>
                <c:ptCount val="6"/>
                <c:pt idx="0">
                  <c:v>0</c:v>
                </c:pt>
                <c:pt idx="1">
                  <c:v>24.137232638888889</c:v>
                </c:pt>
                <c:pt idx="2">
                  <c:v>115.10305468749999</c:v>
                </c:pt>
                <c:pt idx="3">
                  <c:v>225.01146625000001</c:v>
                </c:pt>
                <c:pt idx="4">
                  <c:v>343.77071107638892</c:v>
                </c:pt>
                <c:pt idx="5">
                  <c:v>527.09713197916676</c:v>
                </c:pt>
              </c:numCache>
            </c:numRef>
          </c:xVal>
          <c:yVal>
            <c:numRef>
              <c:f>('graphiques 2'!$AB$140,'graphiques 2'!$AB$142,'graphiques 2'!$AB$144,'graphiques 2'!$AB$146,'graphiques 2'!$AB$148,'graphiques 2'!$AB$152)</c:f>
              <c:numCache>
                <c:formatCode>0.00</c:formatCode>
                <c:ptCount val="6"/>
                <c:pt idx="0">
                  <c:v>12.45</c:v>
                </c:pt>
                <c:pt idx="1">
                  <c:v>56.599999999999994</c:v>
                </c:pt>
                <c:pt idx="2">
                  <c:v>64.400000000000006</c:v>
                </c:pt>
                <c:pt idx="3">
                  <c:v>64.498500000000007</c:v>
                </c:pt>
                <c:pt idx="4">
                  <c:v>67.72727272727272</c:v>
                </c:pt>
                <c:pt idx="5">
                  <c:v>64.898989898989896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F82D-4D26-8B82-5672C1047643}"/>
            </c:ext>
          </c:extLst>
        </c:ser>
        <c:ser>
          <c:idx val="8"/>
          <c:order val="8"/>
          <c:tx>
            <c:v>PC_moy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2'!$G$156,'graphiques 2'!$G$158,'graphiques 2'!$G$160,'graphiques 2'!$G$162,'graphiques 2'!$G$165)</c:f>
              <c:numCache>
                <c:formatCode>General</c:formatCode>
                <c:ptCount val="5"/>
                <c:pt idx="0">
                  <c:v>0</c:v>
                </c:pt>
                <c:pt idx="1">
                  <c:v>29.427371874999999</c:v>
                </c:pt>
                <c:pt idx="2">
                  <c:v>140.03792118055557</c:v>
                </c:pt>
                <c:pt idx="3">
                  <c:v>281.05496874999994</c:v>
                </c:pt>
                <c:pt idx="4">
                  <c:v>421.68741979166668</c:v>
                </c:pt>
              </c:numCache>
            </c:numRef>
          </c:xVal>
          <c:yVal>
            <c:numRef>
              <c:f>('graphiques 2'!$AB$156,'graphiques 2'!$AB$158,'graphiques 2'!$AB$160,'graphiques 2'!$AB$162,'graphiques 2'!$AB$165)</c:f>
              <c:numCache>
                <c:formatCode>0.00</c:formatCode>
                <c:ptCount val="5"/>
                <c:pt idx="0">
                  <c:v>14.696969696969695</c:v>
                </c:pt>
                <c:pt idx="1">
                  <c:v>41.919191919191917</c:v>
                </c:pt>
                <c:pt idx="2">
                  <c:v>66.666666666666671</c:v>
                </c:pt>
                <c:pt idx="3">
                  <c:v>63.787878787878789</c:v>
                </c:pt>
                <c:pt idx="4">
                  <c:v>61.464646464646464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F82D-4D26-8B82-5672C1047643}"/>
            </c:ext>
          </c:extLst>
        </c:ser>
        <c:ser>
          <c:idx val="9"/>
          <c:order val="9"/>
          <c:tx>
            <c:v>WA_moy</c:v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('graphiques 2'!$G$169,'graphiques 2'!$G$171,'graphiques 2'!$G$173,'graphiques 2'!$G$175,'graphiques 2'!$G$177)</c:f>
              <c:numCache>
                <c:formatCode>General</c:formatCode>
                <c:ptCount val="5"/>
                <c:pt idx="0">
                  <c:v>0</c:v>
                </c:pt>
                <c:pt idx="1">
                  <c:v>31.220080902777777</c:v>
                </c:pt>
                <c:pt idx="2">
                  <c:v>148.61984687500001</c:v>
                </c:pt>
                <c:pt idx="3">
                  <c:v>298.31696805555561</c:v>
                </c:pt>
                <c:pt idx="4">
                  <c:v>415.88414548611115</c:v>
                </c:pt>
              </c:numCache>
            </c:numRef>
          </c:xVal>
          <c:yVal>
            <c:numRef>
              <c:f>('graphiques 2'!$S$169,'graphiques 2'!$S$171,'graphiques 2'!$S$173,'graphiques 2'!$S$175,'graphiques 2'!$S$177)</c:f>
              <c:numCache>
                <c:formatCode>0.00</c:formatCode>
                <c:ptCount val="5"/>
                <c:pt idx="0">
                  <c:v>0.11111111111111112</c:v>
                </c:pt>
                <c:pt idx="1">
                  <c:v>1.5454545454545454</c:v>
                </c:pt>
                <c:pt idx="2">
                  <c:v>58.383838383838381</c:v>
                </c:pt>
                <c:pt idx="3">
                  <c:v>66.767676767676761</c:v>
                </c:pt>
                <c:pt idx="4">
                  <c:v>68.585858585858588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F82D-4D26-8B82-5672C1047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107072"/>
        <c:axId val="174806144"/>
      </c:scatterChart>
      <c:valAx>
        <c:axId val="175107072"/>
        <c:scaling>
          <c:orientation val="minMax"/>
          <c:max val="5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CA" sz="900" b="0"/>
                  <a:t>Volume treated (L)</a:t>
                </a:r>
              </a:p>
            </c:rich>
          </c:tx>
          <c:layout>
            <c:manualLayout>
              <c:xMode val="edge"/>
              <c:yMode val="edge"/>
              <c:x val="0.3900849889624724"/>
              <c:y val="0.889874737945492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4806144"/>
        <c:crossesAt val="-200"/>
        <c:crossBetween val="midCat"/>
        <c:majorUnit val="100"/>
      </c:valAx>
      <c:valAx>
        <c:axId val="174806144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CA" sz="900" b="0"/>
                  <a:t>Mg (mg/L)</a:t>
                </a:r>
                <a:endParaRPr lang="en-CA" sz="900" b="0" baseline="-25000"/>
              </a:p>
            </c:rich>
          </c:tx>
          <c:layout>
            <c:manualLayout>
              <c:xMode val="edge"/>
              <c:yMode val="edge"/>
              <c:x val="3.6111111111111109E-3"/>
              <c:y val="0.26618195376584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75107072"/>
        <c:crossesAt val="-15"/>
        <c:crossBetween val="midCat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0.23882</cdr:x>
      <cdr:y>0.07884</cdr:y>
    </cdr:from>
    <cdr:to>
      <cdr:x>0.42572</cdr:x>
      <cdr:y>0.21286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649110" y="141113"/>
          <a:ext cx="508001" cy="23988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900"/>
            <a:t>Pe</a:t>
          </a:r>
          <a:r>
            <a:rPr lang="en-CA" sz="900" baseline="0"/>
            <a:t> = 10</a:t>
          </a:r>
          <a:endParaRPr lang="en-CA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0.22584</cdr:x>
      <cdr:y>0.08278</cdr:y>
    </cdr:from>
    <cdr:to>
      <cdr:x>0.41274</cdr:x>
      <cdr:y>0.21753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613835" y="148167"/>
          <a:ext cx="508000" cy="2412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900"/>
            <a:t>Pe = 45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0.22584</cdr:x>
      <cdr:y>0.08278</cdr:y>
    </cdr:from>
    <cdr:to>
      <cdr:x>0.41274</cdr:x>
      <cdr:y>0.21753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613835" y="148167"/>
          <a:ext cx="508000" cy="2412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900"/>
            <a:t>Pe = 35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0.75988</cdr:x>
      <cdr:y>0.31661</cdr:y>
    </cdr:from>
    <cdr:to>
      <cdr:x>0.96637</cdr:x>
      <cdr:y>0.67452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157038" y="602084"/>
          <a:ext cx="586161" cy="6806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900" baseline="0"/>
            <a:t>Ni</a:t>
          </a:r>
          <a:r>
            <a:rPr lang="en-CA" sz="900" baseline="30000"/>
            <a:t>2+</a:t>
          </a:r>
        </a:p>
        <a:p xmlns:a="http://schemas.openxmlformats.org/drawingml/2006/main">
          <a:r>
            <a:rPr lang="en-CA" sz="900" baseline="0"/>
            <a:t>NiSO</a:t>
          </a:r>
          <a:r>
            <a:rPr lang="en-CA" sz="900" baseline="-25000"/>
            <a:t>4 (aq)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CA" sz="900">
              <a:effectLst/>
              <a:latin typeface="+mn-lt"/>
              <a:ea typeface="+mn-ea"/>
              <a:cs typeface="+mn-cs"/>
            </a:rPr>
            <a:t>NiCO</a:t>
          </a:r>
          <a:r>
            <a:rPr lang="en-CA" sz="900" baseline="-25000">
              <a:effectLst/>
              <a:latin typeface="+mn-lt"/>
              <a:ea typeface="+mn-ea"/>
              <a:cs typeface="+mn-cs"/>
            </a:rPr>
            <a:t>3 (s)</a:t>
          </a:r>
          <a:endParaRPr lang="en-CA" sz="900">
            <a:effectLst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CA" sz="900">
              <a:effectLst/>
              <a:latin typeface="+mn-lt"/>
              <a:ea typeface="+mn-ea"/>
              <a:cs typeface="+mn-cs"/>
            </a:rPr>
            <a:t>Ni(OH)</a:t>
          </a:r>
          <a:r>
            <a:rPr lang="en-CA" sz="900" baseline="-25000">
              <a:effectLst/>
              <a:latin typeface="+mn-lt"/>
              <a:ea typeface="+mn-ea"/>
              <a:cs typeface="+mn-cs"/>
            </a:rPr>
            <a:t>2</a:t>
          </a:r>
          <a:r>
            <a:rPr lang="en-CA" sz="900" baseline="0">
              <a:effectLst/>
              <a:latin typeface="+mn-lt"/>
              <a:ea typeface="+mn-ea"/>
              <a:cs typeface="+mn-cs"/>
            </a:rPr>
            <a:t> </a:t>
          </a:r>
          <a:r>
            <a:rPr lang="en-CA" sz="900" baseline="-25000">
              <a:effectLst/>
              <a:latin typeface="+mn-lt"/>
              <a:ea typeface="+mn-ea"/>
              <a:cs typeface="+mn-cs"/>
            </a:rPr>
            <a:t>(c)</a:t>
          </a:r>
          <a:endParaRPr lang="en-CA" sz="900">
            <a:effectLst/>
          </a:endParaRPr>
        </a:p>
        <a:p xmlns:a="http://schemas.openxmlformats.org/drawingml/2006/main">
          <a:endParaRPr lang="en-CA" sz="900" baseline="300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F3A3-7A00-0149-BE3F-EB198DA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richard</dc:creator>
  <cp:lastModifiedBy>Microsoft Office User</cp:lastModifiedBy>
  <cp:revision>2</cp:revision>
  <dcterms:created xsi:type="dcterms:W3CDTF">2023-05-17T14:03:00Z</dcterms:created>
  <dcterms:modified xsi:type="dcterms:W3CDTF">2023-05-17T14:03:00Z</dcterms:modified>
</cp:coreProperties>
</file>