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drawings/drawing6.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drawings/drawing7.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drawings/drawing8.xml" ContentType="application/vnd.openxmlformats-officedocument.drawingml.chartshapes+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7D0" w:rsidRPr="00A51E21" w:rsidRDefault="009747D0" w:rsidP="009747D0">
      <w:pPr>
        <w:spacing w:line="480" w:lineRule="auto"/>
        <w:rPr>
          <w:rFonts w:cstheme="minorHAnsi"/>
          <w:b/>
          <w:bCs/>
          <w:sz w:val="24"/>
          <w:szCs w:val="24"/>
        </w:rPr>
      </w:pPr>
      <w:r w:rsidRPr="00A51E21">
        <w:rPr>
          <w:rFonts w:cstheme="minorHAnsi"/>
          <w:b/>
          <w:bCs/>
          <w:sz w:val="24"/>
          <w:szCs w:val="24"/>
        </w:rPr>
        <w:t>Removal of nickel from neutral mine drainage using peat-calcite, compost</w:t>
      </w:r>
      <w:r w:rsidR="00117B1E">
        <w:rPr>
          <w:rFonts w:cstheme="minorHAnsi"/>
          <w:b/>
          <w:bCs/>
          <w:sz w:val="24"/>
          <w:szCs w:val="24"/>
        </w:rPr>
        <w:t>,</w:t>
      </w:r>
      <w:r w:rsidRPr="00A51E21">
        <w:rPr>
          <w:rFonts w:cstheme="minorHAnsi"/>
          <w:b/>
          <w:bCs/>
          <w:sz w:val="24"/>
          <w:szCs w:val="24"/>
        </w:rPr>
        <w:t xml:space="preserve"> and wood ash </w:t>
      </w:r>
      <w:r w:rsidR="002C04FB">
        <w:rPr>
          <w:rFonts w:cstheme="minorHAnsi"/>
          <w:b/>
          <w:bCs/>
          <w:sz w:val="24"/>
          <w:szCs w:val="24"/>
        </w:rPr>
        <w:t>in column reactors</w:t>
      </w:r>
    </w:p>
    <w:p w:rsidR="009747D0" w:rsidRPr="00011F53" w:rsidRDefault="009747D0" w:rsidP="009747D0">
      <w:pPr>
        <w:spacing w:line="480" w:lineRule="auto"/>
        <w:rPr>
          <w:sz w:val="24"/>
          <w:szCs w:val="24"/>
          <w:lang w:val="fr-CA"/>
        </w:rPr>
      </w:pPr>
      <w:r w:rsidRPr="00011F53">
        <w:rPr>
          <w:sz w:val="24"/>
          <w:szCs w:val="24"/>
          <w:lang w:val="fr-CA"/>
        </w:rPr>
        <w:t>Dominique Richard</w:t>
      </w:r>
      <w:r w:rsidRPr="00011F53">
        <w:rPr>
          <w:sz w:val="24"/>
          <w:szCs w:val="24"/>
          <w:vertAlign w:val="superscript"/>
          <w:lang w:val="fr-CA"/>
        </w:rPr>
        <w:t>1</w:t>
      </w:r>
      <w:r w:rsidR="006A7C8B">
        <w:rPr>
          <w:sz w:val="24"/>
          <w:szCs w:val="24"/>
          <w:lang w:val="fr-CA"/>
        </w:rPr>
        <w:t xml:space="preserve">, Carmen </w:t>
      </w:r>
      <w:proofErr w:type="spellStart"/>
      <w:r w:rsidRPr="00011F53">
        <w:rPr>
          <w:sz w:val="24"/>
          <w:szCs w:val="24"/>
          <w:lang w:val="fr-CA"/>
        </w:rPr>
        <w:t>Mihaela</w:t>
      </w:r>
      <w:proofErr w:type="spellEnd"/>
      <w:r w:rsidRPr="00011F53">
        <w:rPr>
          <w:sz w:val="24"/>
          <w:szCs w:val="24"/>
          <w:lang w:val="fr-CA"/>
        </w:rPr>
        <w:t xml:space="preserve"> Neculita</w:t>
      </w:r>
      <w:r w:rsidRPr="00011F53">
        <w:rPr>
          <w:sz w:val="24"/>
          <w:szCs w:val="24"/>
          <w:vertAlign w:val="superscript"/>
          <w:lang w:val="fr-CA"/>
        </w:rPr>
        <w:t>2</w:t>
      </w:r>
      <w:r w:rsidRPr="00011F53">
        <w:rPr>
          <w:sz w:val="24"/>
          <w:szCs w:val="24"/>
          <w:lang w:val="fr-CA"/>
        </w:rPr>
        <w:t>, Gérald J. Zagury</w:t>
      </w:r>
      <w:r w:rsidRPr="00011F53">
        <w:rPr>
          <w:sz w:val="24"/>
          <w:szCs w:val="24"/>
          <w:vertAlign w:val="superscript"/>
          <w:lang w:val="fr-CA"/>
        </w:rPr>
        <w:t>1*</w:t>
      </w:r>
    </w:p>
    <w:p w:rsidR="009747D0" w:rsidRPr="00CA7A21" w:rsidRDefault="009747D0" w:rsidP="009747D0">
      <w:pPr>
        <w:spacing w:line="480" w:lineRule="auto"/>
        <w:rPr>
          <w:rFonts w:cstheme="minorHAnsi"/>
          <w:sz w:val="24"/>
          <w:szCs w:val="24"/>
        </w:rPr>
      </w:pPr>
      <w:r w:rsidRPr="00CA7A21">
        <w:rPr>
          <w:rFonts w:cstheme="minorHAnsi"/>
          <w:sz w:val="24"/>
          <w:szCs w:val="24"/>
          <w:vertAlign w:val="superscript"/>
        </w:rPr>
        <w:t>1</w:t>
      </w:r>
      <w:r w:rsidRPr="00CA7A21">
        <w:rPr>
          <w:rFonts w:cstheme="minorHAnsi"/>
          <w:sz w:val="24"/>
          <w:szCs w:val="24"/>
        </w:rPr>
        <w:t xml:space="preserve"> Research Institute on Mines and Environment (RIME), Civil, Geological, and Mining Engineering Department, </w:t>
      </w:r>
      <w:proofErr w:type="spellStart"/>
      <w:r w:rsidRPr="00CA7A21">
        <w:rPr>
          <w:rFonts w:cstheme="minorHAnsi"/>
          <w:sz w:val="24"/>
          <w:szCs w:val="24"/>
        </w:rPr>
        <w:t>Polytechnique</w:t>
      </w:r>
      <w:proofErr w:type="spellEnd"/>
      <w:r w:rsidRPr="00CA7A21">
        <w:rPr>
          <w:rFonts w:cstheme="minorHAnsi"/>
          <w:sz w:val="24"/>
          <w:szCs w:val="24"/>
        </w:rPr>
        <w:t xml:space="preserve"> Montréal, H3C 3A7, QC, Canada </w:t>
      </w:r>
      <w:r w:rsidRPr="00CA7A21">
        <w:rPr>
          <w:rFonts w:cstheme="minorHAnsi"/>
          <w:sz w:val="24"/>
          <w:szCs w:val="24"/>
        </w:rPr>
        <w:br/>
      </w:r>
      <w:r>
        <w:rPr>
          <w:rFonts w:cstheme="minorHAnsi"/>
          <w:sz w:val="24"/>
          <w:szCs w:val="24"/>
          <w:vertAlign w:val="superscript"/>
        </w:rPr>
        <w:t>2</w:t>
      </w:r>
      <w:r w:rsidRPr="00CA7A21">
        <w:rPr>
          <w:rFonts w:cstheme="minorHAnsi"/>
          <w:sz w:val="24"/>
          <w:szCs w:val="24"/>
          <w:vertAlign w:val="superscript"/>
        </w:rPr>
        <w:t xml:space="preserve"> </w:t>
      </w:r>
      <w:r w:rsidRPr="00CA7A21">
        <w:rPr>
          <w:rFonts w:cstheme="minorHAnsi"/>
          <w:sz w:val="24"/>
          <w:szCs w:val="24"/>
        </w:rPr>
        <w:t>RIME, University of Quebec in Abitibi-</w:t>
      </w:r>
      <w:proofErr w:type="spellStart"/>
      <w:r w:rsidRPr="00CA7A21">
        <w:rPr>
          <w:rFonts w:cstheme="minorHAnsi"/>
          <w:sz w:val="24"/>
          <w:szCs w:val="24"/>
        </w:rPr>
        <w:t>Temiscamingue</w:t>
      </w:r>
      <w:proofErr w:type="spellEnd"/>
      <w:r w:rsidRPr="00CA7A21">
        <w:rPr>
          <w:rFonts w:cstheme="minorHAnsi"/>
          <w:sz w:val="24"/>
          <w:szCs w:val="24"/>
        </w:rPr>
        <w:t xml:space="preserve"> (UQAT), 445 Boul. de </w:t>
      </w:r>
      <w:proofErr w:type="spellStart"/>
      <w:r w:rsidRPr="00CA7A21">
        <w:rPr>
          <w:rFonts w:cstheme="minorHAnsi"/>
          <w:sz w:val="24"/>
          <w:szCs w:val="24"/>
        </w:rPr>
        <w:t>l’Université</w:t>
      </w:r>
      <w:proofErr w:type="spellEnd"/>
      <w:r w:rsidRPr="00CA7A21">
        <w:rPr>
          <w:rFonts w:cstheme="minorHAnsi"/>
          <w:sz w:val="24"/>
          <w:szCs w:val="24"/>
        </w:rPr>
        <w:t>, Rouyn-</w:t>
      </w:r>
      <w:proofErr w:type="spellStart"/>
      <w:r w:rsidRPr="00CA7A21">
        <w:rPr>
          <w:rFonts w:cstheme="minorHAnsi"/>
          <w:sz w:val="24"/>
          <w:szCs w:val="24"/>
        </w:rPr>
        <w:t>Noranda</w:t>
      </w:r>
      <w:proofErr w:type="spellEnd"/>
      <w:r w:rsidRPr="00CA7A21">
        <w:rPr>
          <w:rFonts w:cstheme="minorHAnsi"/>
          <w:sz w:val="24"/>
          <w:szCs w:val="24"/>
        </w:rPr>
        <w:t>, J9X 5E4, QC, Canada</w:t>
      </w:r>
      <w:r w:rsidRPr="00CA7A21">
        <w:rPr>
          <w:rFonts w:cstheme="minorHAnsi"/>
          <w:sz w:val="24"/>
          <w:szCs w:val="24"/>
        </w:rPr>
        <w:br/>
      </w:r>
      <w:r w:rsidRPr="00CA7A21">
        <w:rPr>
          <w:sz w:val="24"/>
          <w:szCs w:val="24"/>
        </w:rPr>
        <w:t xml:space="preserve">*corresponding author Email: </w:t>
      </w:r>
      <w:hyperlink r:id="rId8" w:history="1">
        <w:r w:rsidRPr="00CA7A21">
          <w:rPr>
            <w:rStyle w:val="Lienhypertexte"/>
            <w:sz w:val="24"/>
            <w:szCs w:val="24"/>
          </w:rPr>
          <w:t>gerald.zagury@polymtl.ca</w:t>
        </w:r>
      </w:hyperlink>
      <w:r w:rsidRPr="00CA7A21">
        <w:rPr>
          <w:sz w:val="24"/>
          <w:szCs w:val="24"/>
        </w:rPr>
        <w:t xml:space="preserve">, Tel: +1 514 320 4711 </w:t>
      </w:r>
      <w:proofErr w:type="spellStart"/>
      <w:r w:rsidRPr="00CA7A21">
        <w:rPr>
          <w:sz w:val="24"/>
          <w:szCs w:val="24"/>
        </w:rPr>
        <w:t>ext</w:t>
      </w:r>
      <w:proofErr w:type="spellEnd"/>
      <w:r w:rsidRPr="00CA7A21">
        <w:rPr>
          <w:sz w:val="24"/>
          <w:szCs w:val="24"/>
        </w:rPr>
        <w:t>: 4980, Fax: +1 514 340-4477</w:t>
      </w:r>
    </w:p>
    <w:p w:rsidR="009747D0" w:rsidRPr="00640B7E" w:rsidRDefault="009747D0" w:rsidP="009747D0">
      <w:pPr>
        <w:spacing w:line="480" w:lineRule="auto"/>
        <w:rPr>
          <w:b/>
        </w:rPr>
      </w:pPr>
    </w:p>
    <w:p w:rsidR="009747D0" w:rsidRPr="00EE6BE0" w:rsidRDefault="009747D0" w:rsidP="009747D0">
      <w:pPr>
        <w:spacing w:line="480" w:lineRule="auto"/>
        <w:rPr>
          <w:b/>
        </w:rPr>
      </w:pPr>
      <w:r w:rsidRPr="00EE6BE0">
        <w:rPr>
          <w:b/>
        </w:rPr>
        <w:t>Abstract</w:t>
      </w:r>
    </w:p>
    <w:p w:rsidR="00ED2284" w:rsidRPr="00EC0193" w:rsidRDefault="00ED2284" w:rsidP="00ED2284">
      <w:pPr>
        <w:spacing w:line="480" w:lineRule="auto"/>
        <w:jc w:val="both"/>
      </w:pPr>
      <w:r w:rsidRPr="00D329A1">
        <w:t>Th</w:t>
      </w:r>
      <w:r>
        <w:t xml:space="preserve">e effectiveness of compost, peat-calcite and wood ash to remove </w:t>
      </w:r>
      <w:r w:rsidR="00675E50">
        <w:t>Ni</w:t>
      </w:r>
      <w:r>
        <w:t xml:space="preserve"> from a cir</w:t>
      </w:r>
      <w:r w:rsidR="001873B5">
        <w:t>c</w:t>
      </w:r>
      <w:r>
        <w:t>um-neutral contaminat</w:t>
      </w:r>
      <w:r w:rsidR="006D1902">
        <w:t xml:space="preserve">ed mine water was tested in </w:t>
      </w:r>
      <w:r w:rsidR="006D1902" w:rsidRPr="00283867">
        <w:t>continuous flow</w:t>
      </w:r>
      <w:r w:rsidR="006D1902">
        <w:t xml:space="preserve"> experiments</w:t>
      </w:r>
      <w:r>
        <w:t xml:space="preserve">. Materials were compared in 4.8 L columns at hydraulic residence times (HRT) of </w:t>
      </w:r>
      <w:r>
        <w:rPr>
          <w:rFonts w:ascii="Cambria Math" w:hAnsi="Cambria Math"/>
        </w:rPr>
        <w:t>∼</w:t>
      </w:r>
      <w:r>
        <w:t xml:space="preserve"> 16.5 hours over the course of 2.5-4 months. During this period, all columns successfully treated over 400 L of </w:t>
      </w:r>
      <w:r w:rsidR="00070542">
        <w:t xml:space="preserve">synthetic </w:t>
      </w:r>
      <w:r>
        <w:t xml:space="preserve">contaminated neutral drainage </w:t>
      </w:r>
      <w:r w:rsidR="00070542">
        <w:t>(</w:t>
      </w:r>
      <w:r>
        <w:t>4.05 mg/L Ni</w:t>
      </w:r>
      <w:r w:rsidR="00070542">
        <w:t>)</w:t>
      </w:r>
      <w:r>
        <w:t xml:space="preserve">, mainly through sorption processes. Mid-column results (HRT </w:t>
      </w:r>
      <w:r>
        <w:rPr>
          <w:rFonts w:ascii="Cambria Math" w:hAnsi="Cambria Math"/>
        </w:rPr>
        <w:t>∼</w:t>
      </w:r>
      <w:r>
        <w:t xml:space="preserve"> 9 h</w:t>
      </w:r>
      <w:r w:rsidR="006E6EFA">
        <w:t>ours</w:t>
      </w:r>
      <w:r>
        <w:t xml:space="preserve">) indicated that wood ash was the most effective material for </w:t>
      </w:r>
      <w:r w:rsidR="00675E50">
        <w:t>Ni</w:t>
      </w:r>
      <w:r>
        <w:t xml:space="preserve"> removal and chemical extractions revea</w:t>
      </w:r>
      <w:r w:rsidR="006D1902">
        <w:t xml:space="preserve">led that </w:t>
      </w:r>
      <w:r w:rsidR="006D1902" w:rsidRPr="00283867">
        <w:t xml:space="preserve">retained </w:t>
      </w:r>
      <w:r w:rsidR="00675E50">
        <w:t>Ni</w:t>
      </w:r>
      <w:r w:rsidR="006D1902">
        <w:t xml:space="preserve"> was </w:t>
      </w:r>
      <w:r>
        <w:t>les</w:t>
      </w:r>
      <w:r w:rsidR="006D1902">
        <w:t xml:space="preserve">s mobile in this </w:t>
      </w:r>
      <w:r w:rsidR="006D1902" w:rsidRPr="00283867">
        <w:t>spent material</w:t>
      </w:r>
      <w:r w:rsidRPr="00283867">
        <w:t>.</w:t>
      </w:r>
      <w:r>
        <w:t xml:space="preserve"> The pH</w:t>
      </w:r>
      <w:r w:rsidR="00117B1E">
        <w:t>-</w:t>
      </w:r>
      <w:r>
        <w:t xml:space="preserve">increasing properties of wood ash played a major role in this material’s performance, but a pH correction would be required in the initial stages of </w:t>
      </w:r>
      <w:r w:rsidR="003800C2">
        <w:t xml:space="preserve">full scale </w:t>
      </w:r>
      <w:r>
        <w:t>treatment to maintain</w:t>
      </w:r>
      <w:r w:rsidR="006D1902">
        <w:t xml:space="preserve"> the effluent within </w:t>
      </w:r>
      <w:r w:rsidR="006D1902" w:rsidRPr="00283867">
        <w:t xml:space="preserve">regulatory </w:t>
      </w:r>
      <w:r w:rsidRPr="00283867">
        <w:t>limits</w:t>
      </w:r>
      <w:r>
        <w:t xml:space="preserve"> (6-9.5).  Scaled to full size, mid-column results indicated that </w:t>
      </w:r>
      <w:r>
        <w:lastRenderedPageBreak/>
        <w:t>treatment cell sizes, designed</w:t>
      </w:r>
      <w:r w:rsidRPr="00ED14EE">
        <w:t xml:space="preserve"> </w:t>
      </w:r>
      <w:r>
        <w:t>for the one-year treatment of a high discharge (</w:t>
      </w:r>
      <w:r w:rsidRPr="00835AC2">
        <w:t>10 m</w:t>
      </w:r>
      <w:r w:rsidRPr="00835AC2">
        <w:rPr>
          <w:vertAlign w:val="superscript"/>
        </w:rPr>
        <w:t>3</w:t>
      </w:r>
      <w:r w:rsidRPr="00835AC2">
        <w:t>/h)</w:t>
      </w:r>
      <w:r>
        <w:t xml:space="preserve"> contaminated effluent</w:t>
      </w:r>
      <w:r w:rsidR="00070542">
        <w:t xml:space="preserve"> (4.05 mg/L Ni)</w:t>
      </w:r>
      <w:r>
        <w:t>, would be smallest with wood ash (&lt; 500 m</w:t>
      </w:r>
      <w:r w:rsidRPr="00ED14EE">
        <w:rPr>
          <w:vertAlign w:val="superscript"/>
        </w:rPr>
        <w:t>3</w:t>
      </w:r>
      <w:r>
        <w:t>), followed by compost (600</w:t>
      </w:r>
      <w:r w:rsidR="00ED12F3">
        <w:t xml:space="preserve"> </w:t>
      </w:r>
      <w:r w:rsidR="00ED12F3">
        <w:rPr>
          <w:rFonts w:cstheme="minorHAnsi"/>
        </w:rPr>
        <w:t>± 140</w:t>
      </w:r>
      <w:r w:rsidR="00ED12F3">
        <w:t xml:space="preserve"> </w:t>
      </w:r>
      <w:r w:rsidRPr="00EC0193">
        <w:t xml:space="preserve"> </w:t>
      </w:r>
      <w:r>
        <w:t>m</w:t>
      </w:r>
      <w:r w:rsidRPr="00ED14EE">
        <w:rPr>
          <w:vertAlign w:val="superscript"/>
        </w:rPr>
        <w:t>3</w:t>
      </w:r>
      <w:r>
        <w:t>) and peat-calcite (720</w:t>
      </w:r>
      <w:r w:rsidR="00ED12F3">
        <w:t xml:space="preserve"> </w:t>
      </w:r>
      <w:r w:rsidR="00ED12F3">
        <w:rPr>
          <w:rFonts w:cstheme="minorHAnsi"/>
        </w:rPr>
        <w:t>± 50</w:t>
      </w:r>
      <w:r w:rsidR="00ED12F3">
        <w:t xml:space="preserve"> </w:t>
      </w:r>
      <w:r>
        <w:t xml:space="preserve"> m</w:t>
      </w:r>
      <w:r w:rsidRPr="00EC0193">
        <w:rPr>
          <w:vertAlign w:val="superscript"/>
        </w:rPr>
        <w:t>3</w:t>
      </w:r>
      <w:r>
        <w:t>).</w:t>
      </w:r>
    </w:p>
    <w:p w:rsidR="009747D0" w:rsidRPr="00733316" w:rsidRDefault="009747D0" w:rsidP="009747D0">
      <w:pPr>
        <w:spacing w:line="480" w:lineRule="auto"/>
        <w:jc w:val="both"/>
        <w:rPr>
          <w:strike/>
        </w:rPr>
      </w:pPr>
      <w:r w:rsidRPr="009D288C">
        <w:rPr>
          <w:b/>
        </w:rPr>
        <w:t>Keywords:</w:t>
      </w:r>
      <w:r>
        <w:t xml:space="preserve"> Neutral mine drainage, </w:t>
      </w:r>
      <w:r w:rsidR="00380059">
        <w:t>columns</w:t>
      </w:r>
      <w:r>
        <w:t xml:space="preserve">, </w:t>
      </w:r>
      <w:r w:rsidR="00675E50">
        <w:t>Ni</w:t>
      </w:r>
      <w:r>
        <w:t>,</w:t>
      </w:r>
      <w:r w:rsidR="00380059">
        <w:t xml:space="preserve"> sorption,</w:t>
      </w:r>
      <w:r w:rsidR="00117B1E">
        <w:t xml:space="preserve"> hydraulic retention time,</w:t>
      </w:r>
      <w:r>
        <w:t xml:space="preserve"> </w:t>
      </w:r>
      <w:r w:rsidRPr="00C73EED">
        <w:t>organic materials.</w:t>
      </w:r>
    </w:p>
    <w:p w:rsidR="009747D0" w:rsidRDefault="009747D0" w:rsidP="009747D0">
      <w:pPr>
        <w:spacing w:line="480" w:lineRule="auto"/>
        <w:jc w:val="both"/>
        <w:rPr>
          <w:b/>
        </w:rPr>
      </w:pPr>
    </w:p>
    <w:p w:rsidR="00A23408" w:rsidRDefault="00A23408" w:rsidP="009747D0">
      <w:pPr>
        <w:spacing w:line="480" w:lineRule="auto"/>
        <w:jc w:val="both"/>
        <w:rPr>
          <w:b/>
        </w:rPr>
      </w:pPr>
    </w:p>
    <w:p w:rsidR="00A23408" w:rsidRDefault="00A23408" w:rsidP="009747D0">
      <w:pPr>
        <w:spacing w:line="480" w:lineRule="auto"/>
        <w:jc w:val="both"/>
        <w:rPr>
          <w:b/>
        </w:rPr>
      </w:pPr>
    </w:p>
    <w:p w:rsidR="00A23408" w:rsidRDefault="00A23408" w:rsidP="009747D0">
      <w:pPr>
        <w:spacing w:line="480" w:lineRule="auto"/>
        <w:jc w:val="both"/>
        <w:rPr>
          <w:b/>
        </w:rPr>
      </w:pPr>
    </w:p>
    <w:p w:rsidR="00A23408" w:rsidRDefault="00A23408" w:rsidP="009747D0">
      <w:pPr>
        <w:spacing w:line="480" w:lineRule="auto"/>
        <w:jc w:val="both"/>
        <w:rPr>
          <w:b/>
        </w:rPr>
      </w:pPr>
    </w:p>
    <w:p w:rsidR="00A23408" w:rsidRDefault="00A23408" w:rsidP="009747D0">
      <w:pPr>
        <w:spacing w:line="480" w:lineRule="auto"/>
        <w:jc w:val="both"/>
        <w:rPr>
          <w:b/>
        </w:rPr>
      </w:pPr>
    </w:p>
    <w:p w:rsidR="00220BF2" w:rsidRDefault="00220BF2" w:rsidP="009747D0">
      <w:pPr>
        <w:spacing w:line="480" w:lineRule="auto"/>
        <w:jc w:val="both"/>
        <w:rPr>
          <w:b/>
        </w:rPr>
      </w:pPr>
    </w:p>
    <w:p w:rsidR="001536F2" w:rsidRDefault="001536F2" w:rsidP="009747D0">
      <w:pPr>
        <w:spacing w:line="480" w:lineRule="auto"/>
        <w:rPr>
          <w:b/>
        </w:rPr>
      </w:pPr>
      <w:r>
        <w:rPr>
          <w:b/>
        </w:rPr>
        <w:t>Introduction</w:t>
      </w:r>
    </w:p>
    <w:p w:rsidR="00FC682A" w:rsidRDefault="00292B07" w:rsidP="00E660A7">
      <w:pPr>
        <w:spacing w:line="480" w:lineRule="auto"/>
        <w:jc w:val="both"/>
      </w:pPr>
      <w:r>
        <w:t>C</w:t>
      </w:r>
      <w:r w:rsidR="00FC682A">
        <w:t>ont</w:t>
      </w:r>
      <w:r>
        <w:t>aminated neutral drainage (CND) is</w:t>
      </w:r>
      <w:r w:rsidR="00821AC0">
        <w:t xml:space="preserve"> a mine drainag</w:t>
      </w:r>
      <w:r w:rsidR="00D14E46">
        <w:t>e characteriz</w:t>
      </w:r>
      <w:r w:rsidR="00FC682A">
        <w:t xml:space="preserve">ed by pH values ranging between 6 and 9 and </w:t>
      </w:r>
      <w:r w:rsidR="00FC682A" w:rsidRPr="003800C2">
        <w:t>metal</w:t>
      </w:r>
      <w:r w:rsidR="00FC682A">
        <w:t xml:space="preserve"> concentrations that </w:t>
      </w:r>
      <w:r w:rsidR="00FC682A" w:rsidRPr="002A1C63">
        <w:t xml:space="preserve">exceed local </w:t>
      </w:r>
      <w:r w:rsidR="00153C01" w:rsidRPr="002A1C63">
        <w:t>regulatory discharge limits</w:t>
      </w:r>
      <w:r w:rsidR="00FC682A" w:rsidRPr="002A1C63">
        <w:t xml:space="preserve"> </w:t>
      </w:r>
      <w:r w:rsidR="00FC682A">
        <w:t>levels</w:t>
      </w:r>
      <w:r w:rsidR="006B7AFB">
        <w:t xml:space="preserve"> </w:t>
      </w:r>
      <w:r w:rsidR="00D12213">
        <w:fldChar w:fldCharType="begin"/>
      </w:r>
      <w:r w:rsidR="00D12213">
        <w:instrText xml:space="preserve"> ADDIN EN.CITE &lt;EndNote&gt;&lt;Cite&gt;&lt;Author&gt;Nordstrom&lt;/Author&gt;&lt;Year&gt;2015&lt;/Year&gt;&lt;RecNum&gt;1&lt;/RecNum&gt;&lt;DisplayText&gt;(Nordstrom et al. 2015)&lt;/DisplayText&gt;&lt;record&gt;&lt;rec-number&gt;1&lt;/rec-number&gt;&lt;foreign-keys&gt;&lt;key app="EN" db-id="xadvaa90xsa2zretafox02xhfdsfs9xv5adt" timestamp="1432839075"&gt;1&lt;/key&gt;&lt;key app="ENWeb" db-id=""&gt;0&lt;/key&gt;&lt;/foreign-keys&gt;&lt;ref-type name="Journal Article"&gt;17&lt;/ref-type&gt;&lt;contributors&gt;&lt;authors&gt;&lt;author&gt;Nordstrom, D. Kirk&lt;/author&gt;&lt;author&gt;Blowes, David W.&lt;/author&gt;&lt;author&gt;Ptacek, Carol J.&lt;/author&gt;&lt;/authors&gt;&lt;/contributors&gt;&lt;titles&gt;&lt;title&gt;Hydrogeochemistry and microbiology of mine drainage: An update&lt;/title&gt;&lt;secondary-title&gt;Applied Geochemistry&lt;/secondary-title&gt;&lt;/titles&gt;&lt;periodical&gt;&lt;full-title&gt;Applied Geochemistry&lt;/full-title&gt;&lt;/periodical&gt;&lt;pages&gt;3-16&lt;/pages&gt;&lt;volume&gt;57&lt;/volume&gt;&lt;dates&gt;&lt;year&gt;2015&lt;/year&gt;&lt;/dates&gt;&lt;isbn&gt;08832927&lt;/isbn&gt;&lt;urls&gt;&lt;/urls&gt;&lt;electronic-resource-num&gt;10.1016/j.apgeochem.2015.02.008&lt;/electronic-resource-num&gt;&lt;/record&gt;&lt;/Cite&gt;&lt;/EndNote&gt;</w:instrText>
      </w:r>
      <w:r w:rsidR="00D12213">
        <w:fldChar w:fldCharType="separate"/>
      </w:r>
      <w:r w:rsidR="00D12213">
        <w:rPr>
          <w:noProof/>
        </w:rPr>
        <w:t>(Nordstrom et al. 2015)</w:t>
      </w:r>
      <w:r w:rsidR="00D12213">
        <w:fldChar w:fldCharType="end"/>
      </w:r>
      <w:r w:rsidR="00D12213">
        <w:t>.</w:t>
      </w:r>
      <w:r w:rsidR="00D956B0" w:rsidRPr="00283867">
        <w:t xml:space="preserve"> </w:t>
      </w:r>
      <w:r w:rsidR="000723A8" w:rsidRPr="00283867">
        <w:t xml:space="preserve">It </w:t>
      </w:r>
      <w:r w:rsidR="00D956B0" w:rsidRPr="00283867">
        <w:t>can</w:t>
      </w:r>
      <w:r w:rsidR="00D956B0">
        <w:t xml:space="preserve"> arise</w:t>
      </w:r>
      <w:r w:rsidR="00FC682A">
        <w:t xml:space="preserve"> when the acidity resulting from the oxidation of sulfide minerals is buffered by the presence of carbonate or silica</w:t>
      </w:r>
      <w:r w:rsidR="008D6FE1">
        <w:t>te minerals in the gangue rock and t</w:t>
      </w:r>
      <w:r w:rsidR="00FC682A">
        <w:t>he resulting composition var</w:t>
      </w:r>
      <w:r w:rsidR="00733697">
        <w:t>ies</w:t>
      </w:r>
      <w:r w:rsidR="00FC682A">
        <w:t xml:space="preserve"> depending on the mineralo</w:t>
      </w:r>
      <w:r w:rsidR="008D6FE1">
        <w:t xml:space="preserve">gy of each particular mine site. CNDs </w:t>
      </w:r>
      <w:r w:rsidR="00D14E46">
        <w:t>are typically characteriz</w:t>
      </w:r>
      <w:r w:rsidR="00FC682A">
        <w:t xml:space="preserve">ed by high concentrations of major cations </w:t>
      </w:r>
      <w:r w:rsidR="00FC682A" w:rsidRPr="0094420E">
        <w:t>(Na</w:t>
      </w:r>
      <w:r w:rsidR="00FC682A" w:rsidRPr="0094420E">
        <w:rPr>
          <w:vertAlign w:val="superscript"/>
        </w:rPr>
        <w:t>+</w:t>
      </w:r>
      <w:r w:rsidR="00FC682A" w:rsidRPr="0094420E">
        <w:t>, K</w:t>
      </w:r>
      <w:r w:rsidR="00FC682A" w:rsidRPr="0094420E">
        <w:rPr>
          <w:vertAlign w:val="superscript"/>
        </w:rPr>
        <w:t>+</w:t>
      </w:r>
      <w:r w:rsidR="00FC682A" w:rsidRPr="0094420E">
        <w:t>, Ca</w:t>
      </w:r>
      <w:r w:rsidR="00FC682A" w:rsidRPr="0094420E">
        <w:rPr>
          <w:vertAlign w:val="superscript"/>
        </w:rPr>
        <w:t>2+</w:t>
      </w:r>
      <w:r w:rsidR="00FC682A" w:rsidRPr="0094420E">
        <w:t>, Mg</w:t>
      </w:r>
      <w:r w:rsidR="00FC682A" w:rsidRPr="0094420E">
        <w:rPr>
          <w:vertAlign w:val="superscript"/>
        </w:rPr>
        <w:t>2+</w:t>
      </w:r>
      <w:r w:rsidR="00FC682A" w:rsidRPr="0094420E">
        <w:t xml:space="preserve">) </w:t>
      </w:r>
      <w:r w:rsidR="00FC682A">
        <w:t xml:space="preserve">as well as distinct but relatively low concentrations of </w:t>
      </w:r>
      <w:r w:rsidR="001A65B3" w:rsidRPr="003800C2">
        <w:t xml:space="preserve">potentially toxic </w:t>
      </w:r>
      <w:r w:rsidR="00FC682A" w:rsidRPr="002A1C63">
        <w:t xml:space="preserve">metals. </w:t>
      </w:r>
      <w:r w:rsidR="000401BE" w:rsidRPr="002A1C63">
        <w:t xml:space="preserve">Ni is often present in CND </w:t>
      </w:r>
      <w:r w:rsidR="000401BE" w:rsidRPr="002A1C63">
        <w:lastRenderedPageBreak/>
        <w:t>and its ecotoxicity is mainly attributed to its free cation Ni</w:t>
      </w:r>
      <w:r w:rsidR="000401BE" w:rsidRPr="002A1C63">
        <w:rPr>
          <w:vertAlign w:val="superscript"/>
        </w:rPr>
        <w:t xml:space="preserve">2+ </w:t>
      </w:r>
      <w:r w:rsidR="000401BE" w:rsidRPr="002A1C63">
        <w:t xml:space="preserve">species which is predominant at circum-neutral pH </w:t>
      </w:r>
      <w:r w:rsidR="000401BE" w:rsidRPr="002A1C63">
        <w:fldChar w:fldCharType="begin"/>
      </w:r>
      <w:r w:rsidR="000401BE" w:rsidRPr="002A1C63">
        <w:instrText xml:space="preserve"> ADDIN EN.CITE &lt;EndNote&gt;&lt;Cite&gt;&lt;Author&gt;Stokes&lt;/Author&gt;&lt;Year&gt;1988&lt;/Year&gt;&lt;RecNum&gt;487&lt;/RecNum&gt;&lt;DisplayText&gt;(Stokes 1988)&lt;/DisplayText&gt;&lt;record&gt;&lt;rec-number&gt;487&lt;/rec-number&gt;&lt;foreign-keys&gt;&lt;key app="EN" db-id="xadvaa90xsa2zretafox02xhfdsfs9xv5adt" timestamp="1466172658"&gt;487&lt;/key&gt;&lt;/foreign-keys&gt;&lt;ref-type name="Book Section"&gt;5&lt;/ref-type&gt;&lt;contributors&gt;&lt;authors&gt;&lt;author&gt;Stokes, P.&lt;/author&gt;&lt;/authors&gt;&lt;secondary-authors&gt;&lt;author&gt;Sigel, H., Sigel, A.&lt;/author&gt;&lt;/secondary-authors&gt;&lt;/contributors&gt;&lt;titles&gt;&lt;title&gt;Nickel in Aquatic systems&lt;/title&gt;&lt;secondary-title&gt;Metal ions in biological systems: Nickel and its role in biology&lt;/secondary-title&gt;&lt;/titles&gt;&lt;pages&gt;31-46&lt;/pages&gt;&lt;volume&gt;23&lt;/volume&gt;&lt;dates&gt;&lt;year&gt;1988&lt;/year&gt;&lt;/dates&gt;&lt;pub-location&gt;New York&lt;/pub-location&gt;&lt;publisher&gt;Marcel Dekker&lt;/publisher&gt;&lt;urls&gt;&lt;/urls&gt;&lt;/record&gt;&lt;/Cite&gt;&lt;/EndNote&gt;</w:instrText>
      </w:r>
      <w:r w:rsidR="000401BE" w:rsidRPr="002A1C63">
        <w:fldChar w:fldCharType="separate"/>
      </w:r>
      <w:r w:rsidR="000401BE" w:rsidRPr="002A1C63">
        <w:rPr>
          <w:noProof/>
        </w:rPr>
        <w:t>(Stokes 1988)</w:t>
      </w:r>
      <w:r w:rsidR="000401BE" w:rsidRPr="002A1C63">
        <w:fldChar w:fldCharType="end"/>
      </w:r>
      <w:r w:rsidR="000401BE" w:rsidRPr="002A1C63">
        <w:t>.</w:t>
      </w:r>
      <w:r w:rsidR="008D6FE1" w:rsidRPr="002A1C63">
        <w:t>The</w:t>
      </w:r>
      <w:r w:rsidR="00FC682A" w:rsidRPr="002A1C63">
        <w:t xml:space="preserve"> main d</w:t>
      </w:r>
      <w:r w:rsidR="00FC682A" w:rsidRPr="003800C2">
        <w:t xml:space="preserve">ifficulties for CND treatment are the </w:t>
      </w:r>
      <w:r w:rsidR="00EC0DC3" w:rsidRPr="003800C2">
        <w:t>variable</w:t>
      </w:r>
      <w:r w:rsidR="00FC682A" w:rsidRPr="003800C2">
        <w:t xml:space="preserve"> </w:t>
      </w:r>
      <w:r w:rsidR="00EC0DC3" w:rsidRPr="003800C2">
        <w:t xml:space="preserve">effluent </w:t>
      </w:r>
      <w:r w:rsidR="00FC682A" w:rsidRPr="003800C2">
        <w:t>composition</w:t>
      </w:r>
      <w:r w:rsidR="00EC0DC3">
        <w:t>s encountered</w:t>
      </w:r>
      <w:r w:rsidR="00FC682A">
        <w:t>,</w:t>
      </w:r>
      <w:r w:rsidR="00EC0DC3">
        <w:t xml:space="preserve"> </w:t>
      </w:r>
      <w:r w:rsidR="00FC682A">
        <w:t xml:space="preserve">the remoteness of mining sites and the specific particularities </w:t>
      </w:r>
      <w:r w:rsidR="00EC0DC3">
        <w:t xml:space="preserve">of </w:t>
      </w:r>
      <w:r w:rsidR="008D6FE1">
        <w:t>each site</w:t>
      </w:r>
      <w:r w:rsidR="00EC0DC3">
        <w:t xml:space="preserve"> </w:t>
      </w:r>
      <w:r w:rsidR="00FC682A">
        <w:t xml:space="preserve">(e.g., topography, temperature) </w:t>
      </w:r>
      <w:r w:rsidR="00CC23E1">
        <w:fldChar w:fldCharType="begin"/>
      </w:r>
      <w:r w:rsidR="00E966A6">
        <w:instrText xml:space="preserve"> ADDIN EN.CITE &lt;EndNote&gt;&lt;Cite&gt;&lt;Author&gt;Calugaru&lt;/Author&gt;&lt;Year&gt;2018&lt;/Year&gt;&lt;RecNum&gt;529&lt;/RecNum&gt;&lt;DisplayText&gt;(Calugaru et al. 2018)&lt;/DisplayText&gt;&lt;record&gt;&lt;rec-number&gt;529&lt;/rec-number&gt;&lt;foreign-keys&gt;&lt;key app="EN" db-id="xadvaa90xsa2zretafox02xhfdsfs9xv5adt" timestamp="1548336504"&gt;529&lt;/key&gt;&lt;/foreign-keys&gt;&lt;ref-type name="Journal Article"&gt;17&lt;/ref-type&gt;&lt;contributors&gt;&lt;authors&gt;&lt;author&gt;Calugaru, Iuliana Laura&lt;/author&gt;&lt;author&gt;Neculita, Carmen Mihaela&lt;/author&gt;&lt;author&gt;Genty, Thomas&lt;/author&gt;&lt;author&gt;Zagury, Gérald J.&lt;/author&gt;&lt;/authors&gt;&lt;/contributors&gt;&lt;titles&gt;&lt;title&gt;Metals and metalloids treatment in contaminated neutral effluents using modified materials&lt;/title&gt;&lt;secondary-title&gt;Journal of Environmental Management&lt;/secondary-title&gt;&lt;/titles&gt;&lt;periodical&gt;&lt;full-title&gt;Journal of Environmental Management&lt;/full-title&gt;&lt;abbr-1&gt;J Environ Manage&lt;/abbr-1&gt;&lt;/periodical&gt;&lt;pages&gt;142-159&lt;/pages&gt;&lt;volume&gt;212&lt;/volume&gt;&lt;dates&gt;&lt;year&gt;2018&lt;/year&gt;&lt;/dates&gt;&lt;isbn&gt;0301-4797&lt;/isbn&gt;&lt;urls&gt;&lt;/urls&gt;&lt;electronic-resource-num&gt;10.1016/j.jenvman.2018.02.002&lt;/electronic-resource-num&gt;&lt;/record&gt;&lt;/Cite&gt;&lt;/EndNote&gt;</w:instrText>
      </w:r>
      <w:r w:rsidR="00CC23E1">
        <w:fldChar w:fldCharType="separate"/>
      </w:r>
      <w:r w:rsidR="006A7C8B">
        <w:rPr>
          <w:noProof/>
        </w:rPr>
        <w:t>(Calugaru et al. 2018)</w:t>
      </w:r>
      <w:r w:rsidR="00CC23E1">
        <w:fldChar w:fldCharType="end"/>
      </w:r>
      <w:r w:rsidR="007774B3">
        <w:t xml:space="preserve">   </w:t>
      </w:r>
      <w:r w:rsidR="00FC682A">
        <w:t xml:space="preserve"> </w:t>
      </w:r>
    </w:p>
    <w:p w:rsidR="00F71C38" w:rsidRDefault="006E6EFA" w:rsidP="00E660A7">
      <w:pPr>
        <w:spacing w:line="480" w:lineRule="auto"/>
        <w:jc w:val="both"/>
      </w:pPr>
      <w:r w:rsidRPr="007B3C62">
        <w:t>T</w:t>
      </w:r>
      <w:r w:rsidR="00D956B0">
        <w:t xml:space="preserve">he implementation of </w:t>
      </w:r>
      <w:r w:rsidR="00D956B0" w:rsidRPr="00D12213">
        <w:t>gravity-fe</w:t>
      </w:r>
      <w:r w:rsidR="0085254D" w:rsidRPr="00D12213">
        <w:t>d</w:t>
      </w:r>
      <w:r w:rsidR="0085254D">
        <w:t xml:space="preserve"> passive reactors is considered a cost-effective tech</w:t>
      </w:r>
      <w:r w:rsidR="00752ED9">
        <w:t>nology</w:t>
      </w:r>
      <w:r w:rsidRPr="006E6EFA">
        <w:t xml:space="preserve"> </w:t>
      </w:r>
      <w:r>
        <w:t>to treat mining effluents after mine site closure</w:t>
      </w:r>
      <w:r w:rsidR="0085254D">
        <w:t>.</w:t>
      </w:r>
      <w:r w:rsidR="00752ED9" w:rsidRPr="00752ED9">
        <w:t xml:space="preserve"> </w:t>
      </w:r>
      <w:r w:rsidR="00752ED9">
        <w:t xml:space="preserve">Inside these reactors, low-cost reactive materials interact with the contaminated effluent </w:t>
      </w:r>
      <w:r w:rsidR="008D6FE1">
        <w:t>and dissolved m</w:t>
      </w:r>
      <w:r w:rsidR="00752ED9">
        <w:t>etals can be sequestered on the substrate</w:t>
      </w:r>
      <w:r w:rsidR="00D826E3">
        <w:t>,</w:t>
      </w:r>
      <w:r w:rsidR="00752ED9">
        <w:t xml:space="preserve"> via sorption</w:t>
      </w:r>
      <w:r w:rsidR="00644DA4">
        <w:t xml:space="preserve"> </w:t>
      </w:r>
      <w:r w:rsidR="00752ED9">
        <w:t>mechanisms</w:t>
      </w:r>
      <w:r w:rsidR="00D826E3">
        <w:t>,</w:t>
      </w:r>
      <w:r w:rsidR="00752ED9">
        <w:t xml:space="preserve"> or within the voids by </w:t>
      </w:r>
      <w:r w:rsidR="00D956B0">
        <w:t xml:space="preserve">precipitation </w:t>
      </w:r>
      <w:r w:rsidR="00752ED9">
        <w:t>mechanisms such as direct precipitation, co-precipitation or sorption onto newly formed precipitates</w:t>
      </w:r>
      <w:r w:rsidR="00D956B0">
        <w:t xml:space="preserve"> </w:t>
      </w:r>
      <w:r w:rsidR="00791632">
        <w:fldChar w:fldCharType="begin"/>
      </w:r>
      <w:r w:rsidR="00403A61">
        <w:instrText xml:space="preserve"> ADDIN EN.CITE &lt;EndNote&gt;&lt;Cite&gt;&lt;Author&gt;Neculita&lt;/Author&gt;&lt;Year&gt;2008&lt;/Year&gt;&lt;RecNum&gt;583&lt;/RecNum&gt;&lt;DisplayText&gt;(Neculita et al. 2008)&lt;/DisplayText&gt;&lt;record&gt;&lt;rec-number&gt;583&lt;/rec-number&gt;&lt;foreign-keys&gt;&lt;key app="EN" db-id="xadvaa90xsa2zretafox02xhfdsfs9xv5adt" timestamp="1580306822"&gt;583&lt;/key&gt;&lt;/foreign-keys&gt;&lt;ref-type name="Journal Article"&gt;17&lt;/ref-type&gt;&lt;contributors&gt;&lt;authors&gt;&lt;author&gt;Neculita, C. M.&lt;/author&gt;&lt;author&gt;Zagury, G. J&lt;/author&gt;&lt;author&gt;Bussière, B.&lt;/author&gt;&lt;/authors&gt;&lt;/contributors&gt;&lt;titles&gt;&lt;title&gt;Effectiveness of sulfate-reducing passive bioreactors for treating highly contaminated acid mine drainage: II. Metal removal mechanisms and potential mobility&lt;/title&gt;&lt;secondary-title&gt;Applied Geochemistry&lt;/secondary-title&gt;&lt;/titles&gt;&lt;periodical&gt;&lt;full-title&gt;Applied Geochemistry&lt;/full-title&gt;&lt;/periodical&gt;&lt;pages&gt;3545-3560&lt;/pages&gt;&lt;volume&gt;23&lt;/volume&gt;&lt;number&gt;12&lt;/number&gt;&lt;dates&gt;&lt;year&gt;2008&lt;/year&gt;&lt;/dates&gt;&lt;isbn&gt;0883-2927&lt;/isbn&gt;&lt;urls&gt;&lt;/urls&gt;&lt;electronic-resource-num&gt;10.1016/j.apgeochem.2008.08.014&lt;/electronic-resource-num&gt;&lt;/record&gt;&lt;/Cite&gt;&lt;/EndNote&gt;</w:instrText>
      </w:r>
      <w:r w:rsidR="00791632">
        <w:fldChar w:fldCharType="separate"/>
      </w:r>
      <w:r w:rsidR="00791632">
        <w:rPr>
          <w:noProof/>
        </w:rPr>
        <w:t>(Neculita et al. 2008)</w:t>
      </w:r>
      <w:r w:rsidR="00791632">
        <w:fldChar w:fldCharType="end"/>
      </w:r>
      <w:r w:rsidR="00752ED9">
        <w:t>.</w:t>
      </w:r>
      <w:r w:rsidR="00F71C38">
        <w:t xml:space="preserve"> Much of the knowledge concerning passive reactors comes from the treatment of acid mine drainage (AMD) for which the two most used systems are organic substrate based </w:t>
      </w:r>
      <w:r w:rsidR="00F71C38" w:rsidRPr="00973DAB">
        <w:t>reactors (</w:t>
      </w:r>
      <w:r w:rsidR="00112EDE" w:rsidRPr="00973DAB">
        <w:t xml:space="preserve">ex. </w:t>
      </w:r>
      <w:r w:rsidR="00F71C38" w:rsidRPr="00973DAB">
        <w:t>passive</w:t>
      </w:r>
      <w:r w:rsidR="00F71C38">
        <w:t xml:space="preserve"> biochemical reactors), promoting sulfate reduction and </w:t>
      </w:r>
      <w:r w:rsidR="006B7AFB">
        <w:t xml:space="preserve">metal </w:t>
      </w:r>
      <w:r w:rsidR="00F71C38">
        <w:t xml:space="preserve">sulfide precipitation, and alkaline substrate based reactors, promoting </w:t>
      </w:r>
      <w:r w:rsidR="006B7AFB">
        <w:t xml:space="preserve">metal </w:t>
      </w:r>
      <w:r w:rsidR="00F71C38">
        <w:t>hydroxide and carbonate precipitation</w:t>
      </w:r>
      <w:r w:rsidR="006B7AFB">
        <w:t xml:space="preserve"> </w:t>
      </w:r>
      <w:r w:rsidR="00E66E1B">
        <w:fldChar w:fldCharType="begin"/>
      </w:r>
      <w:r w:rsidR="00DB6C74">
        <w:instrText xml:space="preserve"> ADDIN EN.CITE &lt;EndNote&gt;&lt;Cite&gt;&lt;Author&gt;Skousen&lt;/Author&gt;&lt;Year&gt;2017&lt;/Year&gt;&lt;RecNum&gt;620&lt;/RecNum&gt;&lt;DisplayText&gt;(Skousen et al. 2017)&lt;/DisplayText&gt;&lt;record&gt;&lt;rec-number&gt;620&lt;/rec-number&gt;&lt;foreign-keys&gt;&lt;key app="EN" db-id="xadvaa90xsa2zretafox02xhfdsfs9xv5adt" timestamp="1591123553"&gt;620&lt;/key&gt;&lt;/foreign-keys&gt;&lt;ref-type name="Journal Article"&gt;17&lt;/ref-type&gt;&lt;contributors&gt;&lt;authors&gt;&lt;author&gt;Skousen, J.&lt;/author&gt;&lt;author&gt;Zipper, C. E.&lt;/author&gt;&lt;author&gt;Rose, A.&lt;/author&gt;&lt;author&gt;Ziemkiewicz, P. F.&lt;/author&gt;&lt;author&gt;Nairn, R.&lt;/author&gt;&lt;author&gt;McDonald, L.M.&lt;/author&gt;&lt;author&gt;Kleinmann, R.L.&lt;/author&gt;&lt;/authors&gt;&lt;/contributors&gt;&lt;titles&gt;&lt;title&gt;Review of Passive Systems for Acid Mine Drainage Treatment&lt;/title&gt;&lt;secondary-title&gt;Mine Water and the Environment&lt;/secondary-title&gt;&lt;/titles&gt;&lt;periodical&gt;&lt;full-title&gt;Mine Water and the Environment&lt;/full-title&gt;&lt;abbr-1&gt;Mine Water Environ&lt;/abbr-1&gt;&lt;/periodical&gt;&lt;pages&gt;133-153&lt;/pages&gt;&lt;volume&gt;36&lt;/volume&gt;&lt;dates&gt;&lt;year&gt;2017&lt;/year&gt;&lt;/dates&gt;&lt;urls&gt;&lt;/urls&gt;&lt;/record&gt;&lt;/Cite&gt;&lt;/EndNote&gt;</w:instrText>
      </w:r>
      <w:r w:rsidR="00E66E1B">
        <w:fldChar w:fldCharType="separate"/>
      </w:r>
      <w:r w:rsidR="00DB6C74">
        <w:rPr>
          <w:noProof/>
        </w:rPr>
        <w:t>(Skousen et al. 2017)</w:t>
      </w:r>
      <w:r w:rsidR="00E66E1B">
        <w:fldChar w:fldCharType="end"/>
      </w:r>
      <w:r w:rsidR="00F71C38">
        <w:t xml:space="preserve">. Passive biochemical reactors typically require voluminous treatment systems with long hydraulic residence times (HRT), on the order of days, to achieve </w:t>
      </w:r>
      <w:r w:rsidR="003F0B7F" w:rsidRPr="00D12213">
        <w:t>metal</w:t>
      </w:r>
      <w:r w:rsidR="003F0B7F">
        <w:t xml:space="preserve"> </w:t>
      </w:r>
      <w:r w:rsidR="00F71C38">
        <w:t>sequestration by sulfide precipitation</w:t>
      </w:r>
      <w:r w:rsidR="00D12213">
        <w:t xml:space="preserve"> </w:t>
      </w:r>
      <w:r w:rsidR="00D12213">
        <w:fldChar w:fldCharType="begin"/>
      </w:r>
      <w:r w:rsidR="00403A61">
        <w:instrText xml:space="preserve"> ADDIN EN.CITE &lt;EndNote&gt;&lt;Cite&gt;&lt;Author&gt;Neculita&lt;/Author&gt;&lt;Year&gt;2007&lt;/Year&gt;&lt;RecNum&gt;21&lt;/RecNum&gt;&lt;DisplayText&gt;(Neculita et al. 2007)&lt;/DisplayText&gt;&lt;record&gt;&lt;rec-number&gt;21&lt;/rec-number&gt;&lt;foreign-keys&gt;&lt;key app="EN" db-id="xadvaa90xsa2zretafox02xhfdsfs9xv5adt" timestamp="1433265938"&gt;21&lt;/key&gt;&lt;/foreign-keys&gt;&lt;ref-type name="Journal Article"&gt;17&lt;/ref-type&gt;&lt;contributors&gt;&lt;authors&gt;&lt;author&gt;Neculita, C. M.&lt;/author&gt;&lt;author&gt;Zagury, G. J.&lt;/author&gt;&lt;author&gt;Bussière, B.&lt;/author&gt;&lt;/authors&gt;&lt;/contributors&gt;&lt;titles&gt;&lt;title&gt;Passive Treatment of Acid Mine Drainage in Bioreactors using Sulfate-Reducing Bacteria: Critical Review and Research Needs&lt;/title&gt;&lt;secondary-title&gt;Journal of Environmental Quality&lt;/secondary-title&gt;&lt;/titles&gt;&lt;periodical&gt;&lt;full-title&gt;Journal of Environmental Quality&lt;/full-title&gt;&lt;/periodical&gt;&lt;pages&gt;1-16&lt;/pages&gt;&lt;volume&gt;36&lt;/volume&gt;&lt;number&gt;1&lt;/number&gt;&lt;keywords&gt;&lt;keyword&gt;Environmental Studies&lt;/keyword&gt;&lt;keyword&gt;Acids&lt;/keyword&gt;&lt;keyword&gt;Metals&lt;/keyword&gt;&lt;keyword&gt;Sulfates&lt;/keyword&gt;&lt;keyword&gt;Bacteria&lt;/keyword&gt;&lt;keyword&gt;Acid mine drainage&lt;/keyword&gt;&lt;keyword&gt;Microbiology&lt;/keyword&gt;&lt;keyword&gt;Soils&lt;/keyword&gt;&lt;keyword&gt;Hydrogen-Ion Concentration&lt;/keyword&gt;&lt;keyword&gt;Temperature&lt;/keyword&gt;&lt;keyword&gt;Metals -- isolation &amp;amp; purification&lt;/keyword&gt;&lt;keyword&gt;Sulfates -- metabolism&lt;/keyword&gt;&lt;keyword&gt;Bacteria -- metabolism&lt;/keyword&gt;&lt;keyword&gt;Bioreactors&lt;/keyword&gt;&lt;keyword&gt;Mining&lt;/keyword&gt;&lt;/keywords&gt;&lt;dates&gt;&lt;year&gt;2007&lt;/year&gt;&lt;pub-dates&gt;&lt;date&gt;Jan/Feb&amp;#xD;Jan/Feb 2007&lt;/date&gt;&lt;/pub-dates&gt;&lt;/dates&gt;&lt;pub-location&gt;Madison&lt;/pub-location&gt;&lt;publisher&gt;American Society of Agronomy&lt;/publisher&gt;&lt;isbn&gt;00472425&lt;/isbn&gt;&lt;accession-num&gt;197386622; 17215207&lt;/accession-num&gt;&lt;urls&gt;&lt;/urls&gt;&lt;electronic-resource-num&gt;10.2134/jeq2006.006&lt;/electronic-resource-num&gt;&lt;language&gt;English&lt;/language&gt;&lt;/record&gt;&lt;/Cite&gt;&lt;/EndNote&gt;</w:instrText>
      </w:r>
      <w:r w:rsidR="00D12213">
        <w:fldChar w:fldCharType="separate"/>
      </w:r>
      <w:r w:rsidR="00D12213">
        <w:rPr>
          <w:noProof/>
        </w:rPr>
        <w:t>(Neculita et al. 2007)</w:t>
      </w:r>
      <w:r w:rsidR="00D12213">
        <w:fldChar w:fldCharType="end"/>
      </w:r>
      <w:r w:rsidR="00D12213">
        <w:t>.</w:t>
      </w:r>
      <w:r w:rsidR="00F71C38">
        <w:t xml:space="preserve"> Less voluminous systems, with HRTs on the order of minutes or hours, designed to promote sor</w:t>
      </w:r>
      <w:r w:rsidR="003F0B7F">
        <w:t>ption</w:t>
      </w:r>
      <w:r w:rsidR="00D12EC2">
        <w:t xml:space="preserve"> </w:t>
      </w:r>
      <w:r w:rsidR="00F71C38">
        <w:t>could be an economically viable option for the treatment of the typically lower metal and sulfate concentrations of CND.</w:t>
      </w:r>
    </w:p>
    <w:p w:rsidR="005B2DC3" w:rsidRDefault="002F4676" w:rsidP="00E660A7">
      <w:pPr>
        <w:spacing w:line="480" w:lineRule="auto"/>
        <w:jc w:val="both"/>
      </w:pPr>
      <w:r>
        <w:t>T</w:t>
      </w:r>
      <w:r w:rsidR="006E5D9F">
        <w:t>reatment strategies</w:t>
      </w:r>
      <w:r>
        <w:t xml:space="preserve"> based on precipitation</w:t>
      </w:r>
      <w:r w:rsidR="006E5D9F">
        <w:t xml:space="preserve"> are highly dependent on HRT as the contact time between the substrate and the </w:t>
      </w:r>
      <w:r w:rsidR="00B45B78">
        <w:t xml:space="preserve">influent water </w:t>
      </w:r>
      <w:r w:rsidR="006E5D9F">
        <w:t>influences the concentration of dissolved species in the pore water</w:t>
      </w:r>
      <w:r w:rsidR="008E157A">
        <w:t>,</w:t>
      </w:r>
      <w:r w:rsidR="006E5D9F">
        <w:t xml:space="preserve"> and insufficient exposure time may not activate the desired precipitation reactions. </w:t>
      </w:r>
      <w:r w:rsidR="00CF4553">
        <w:t>Furthermore, water velocities, which depend on</w:t>
      </w:r>
      <w:r w:rsidR="00C5203A">
        <w:t xml:space="preserve"> the</w:t>
      </w:r>
      <w:r w:rsidR="00CF4553">
        <w:t xml:space="preserve"> HRT and on the system’s configuration,</w:t>
      </w:r>
      <w:r w:rsidR="00E72E9B">
        <w:t xml:space="preserve"> can</w:t>
      </w:r>
      <w:r w:rsidR="00CF4553">
        <w:t xml:space="preserve"> affect the settlement and compaction of newly formed crystals, and high </w:t>
      </w:r>
      <w:r w:rsidR="00CF4553">
        <w:lastRenderedPageBreak/>
        <w:t>water velocities resulting from the use of low HRTs can reduce the longevity of the system</w:t>
      </w:r>
      <w:r w:rsidR="00C5203A">
        <w:t xml:space="preserve"> by creating confined cavity volumes and short-circuiting</w:t>
      </w:r>
      <w:r w:rsidR="00CF4553">
        <w:t xml:space="preserve"> </w:t>
      </w:r>
      <w:r w:rsidR="00CC23E1">
        <w:fldChar w:fldCharType="begin"/>
      </w:r>
      <w:r w:rsidR="006A7C8B">
        <w:instrText xml:space="preserve"> ADDIN EN.CITE &lt;EndNote&gt;&lt;Cite&gt;&lt;Author&gt;Claveau-Mallet&lt;/Author&gt;&lt;Year&gt;2012&lt;/Year&gt;&lt;RecNum&gt;603&lt;/RecNum&gt;&lt;DisplayText&gt;(Claveau-Mallet et al. 2012)&lt;/DisplayText&gt;&lt;record&gt;&lt;rec-number&gt;603&lt;/rec-number&gt;&lt;foreign-keys&gt;&lt;key app="EN" db-id="xadvaa90xsa2zretafox02xhfdsfs9xv5adt" timestamp="1582053671"&gt;603&lt;/key&gt;&lt;/foreign-keys&gt;&lt;ref-type name="Journal Article"&gt;17&lt;/ref-type&gt;&lt;contributors&gt;&lt;authors&gt;&lt;author&gt;Claveau-Mallet, D.&lt;/author&gt;&lt;author&gt;Wallace, S.&lt;/author&gt;&lt;author&gt;Comeau, Y.&lt;/author&gt;&lt;/authors&gt;&lt;/contributors&gt;&lt;titles&gt;&lt;title&gt;Model of Phosphorus Precipitation and Crystal Formation in Electric Arc Furnace Steel Slag Filters&lt;/title&gt;&lt;secondary-title&gt;Environmental Science &amp;amp; Technology&lt;/secondary-title&gt;&lt;/titles&gt;&lt;periodical&gt;&lt;full-title&gt;Environmental Science &amp;amp; Technology&lt;/full-title&gt;&lt;abbr-1&gt;Environ Sci Technol&lt;/abbr-1&gt;&lt;/periodical&gt;&lt;pages&gt;1465-1470&lt;/pages&gt;&lt;volume&gt;46&lt;/volume&gt;&lt;number&gt;3&lt;/number&gt;&lt;keywords&gt;&lt;keyword&gt;WASTE-WATER&lt;/keyword&gt;&lt;keyword&gt;REMOVAL&lt;/keyword&gt;&lt;keyword&gt;SYSTEMS&lt;/keyword&gt;&lt;keyword&gt;APATITE&lt;/keyword&gt;&lt;keyword&gt;SATURATION&lt;/keyword&gt;&lt;keyword&gt;PHOSPHATE&lt;/keyword&gt;&lt;keyword&gt;GROWTH&lt;/keyword&gt;&lt;/keywords&gt;&lt;dates&gt;&lt;year&gt;2012&lt;/year&gt;&lt;pub-dates&gt;&lt;date&gt;Feb&lt;/date&gt;&lt;/pub-dates&gt;&lt;/dates&gt;&lt;isbn&gt;0013-936X&lt;/isbn&gt;&lt;accession-num&gt;WOS:000299864400025&lt;/accession-num&gt;&lt;work-type&gt;Article&lt;/work-type&gt;&lt;urls&gt;&lt;/urls&gt;&lt;electronic-resource-num&gt;10.1021/es2024884&lt;/electronic-resource-num&gt;&lt;language&gt;English&lt;/language&gt;&lt;/record&gt;&lt;/Cite&gt;&lt;/EndNote&gt;</w:instrText>
      </w:r>
      <w:r w:rsidR="00CC23E1">
        <w:fldChar w:fldCharType="separate"/>
      </w:r>
      <w:r w:rsidR="006A7C8B">
        <w:rPr>
          <w:noProof/>
        </w:rPr>
        <w:t>(Claveau-Mallet et al. 2012)</w:t>
      </w:r>
      <w:r w:rsidR="00CC23E1">
        <w:fldChar w:fldCharType="end"/>
      </w:r>
      <w:r w:rsidR="00CC23E1">
        <w:t>.</w:t>
      </w:r>
      <w:r w:rsidR="00CF4553">
        <w:t xml:space="preserve"> Precipitation based treatment strategies</w:t>
      </w:r>
      <w:r w:rsidR="006E5D9F">
        <w:t xml:space="preserve"> are also highly dependent on the </w:t>
      </w:r>
      <w:r w:rsidR="00B45B78">
        <w:t xml:space="preserve">influent water </w:t>
      </w:r>
      <w:r w:rsidR="006E5D9F">
        <w:t xml:space="preserve">composition as it determines the </w:t>
      </w:r>
      <w:r w:rsidR="00CF4553">
        <w:t xml:space="preserve">precipitation reactions and sequestering mechanisms that may be activated by the circulation of this effluent through a reactive substrate. </w:t>
      </w:r>
      <w:r w:rsidR="006E5D9F">
        <w:t xml:space="preserve">For example, in iron and manganese rich CNDs, precipitation of Fe and Mn (oxy)hydroxides may be used to sequester Fe, Mn as well as other </w:t>
      </w:r>
      <w:r w:rsidR="006E5D9F" w:rsidRPr="003800C2">
        <w:t xml:space="preserve">metals that adsorb onto these newly formed hydroxide surfaces </w:t>
      </w:r>
      <w:r w:rsidR="003E5C24" w:rsidRPr="003800C2">
        <w:fldChar w:fldCharType="begin">
          <w:fldData xml:space="preserve">PEVuZE5vdGU+PENpdGU+PEF1dGhvcj5kZSBSZXBlbnRpZ255PC9BdXRob3I+PFllYXI+MjAxODwv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</w:fldData>
        </w:fldChar>
      </w:r>
      <w:r w:rsidR="00403A61" w:rsidRPr="003800C2">
        <w:instrText xml:space="preserve"> ADDIN EN.CITE </w:instrText>
      </w:r>
      <w:r w:rsidR="00403A61" w:rsidRPr="003800C2">
        <w:fldChar w:fldCharType="begin">
          <w:fldData xml:space="preserve">PEVuZE5vdGU+PENpdGU+PEF1dGhvcj5kZSBSZXBlbnRpZ255PC9BdXRob3I+PFllYXI+MjAxODwv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</w:fldData>
        </w:fldChar>
      </w:r>
      <w:r w:rsidR="00403A61" w:rsidRPr="003800C2">
        <w:instrText xml:space="preserve"> ADDIN EN.CITE.DATA </w:instrText>
      </w:r>
      <w:r w:rsidR="00403A61" w:rsidRPr="003800C2">
        <w:fldChar w:fldCharType="end"/>
      </w:r>
      <w:r w:rsidR="003E5C24" w:rsidRPr="003800C2">
        <w:fldChar w:fldCharType="separate"/>
      </w:r>
      <w:r w:rsidR="00403A61" w:rsidRPr="003800C2">
        <w:rPr>
          <w:noProof/>
        </w:rPr>
        <w:t>(de Repentigny et al. 2018; Trumm and Pope 2015)</w:t>
      </w:r>
      <w:r w:rsidR="003E5C24" w:rsidRPr="003800C2">
        <w:fldChar w:fldCharType="end"/>
      </w:r>
      <w:r w:rsidR="003E5C24">
        <w:t>.</w:t>
      </w:r>
      <w:r w:rsidR="006E5D9F">
        <w:t xml:space="preserve"> </w:t>
      </w:r>
      <w:r w:rsidR="00F71C38">
        <w:t xml:space="preserve">While treatment by precipitation eventually leads to system failure by clogging or by depletion or passivation of the substrate </w:t>
      </w:r>
      <w:r w:rsidR="003E5C24">
        <w:fldChar w:fldCharType="begin">
          <w:fldData xml:space="preserve">PEVuZE5vdGU+PENpdGU+PEF1dGhvcj5OZWN1bGl0YTwvQXV0aG9yPjxZZWFyPjIwMDc8L1llYXI+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</w:fldData>
        </w:fldChar>
      </w:r>
      <w:r w:rsidR="00403A61">
        <w:instrText xml:space="preserve"> ADDIN EN.CITE </w:instrText>
      </w:r>
      <w:r w:rsidR="00403A61">
        <w:fldChar w:fldCharType="begin">
          <w:fldData xml:space="preserve">PEVuZE5vdGU+PENpdGU+PEF1dGhvcj5OZWN1bGl0YTwvQXV0aG9yPjxZZWFyPjIwMDc8L1llYXI+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</w:fldData>
        </w:fldChar>
      </w:r>
      <w:r w:rsidR="00403A61">
        <w:instrText xml:space="preserve"> ADDIN EN.CITE.DATA </w:instrText>
      </w:r>
      <w:r w:rsidR="00403A61">
        <w:fldChar w:fldCharType="end"/>
      </w:r>
      <w:r w:rsidR="003E5C24">
        <w:fldChar w:fldCharType="separate"/>
      </w:r>
      <w:r w:rsidR="00403A61">
        <w:rPr>
          <w:noProof/>
        </w:rPr>
        <w:t>(Courcelles et al. 2011; Neculita et al. 2007)</w:t>
      </w:r>
      <w:r w:rsidR="003E5C24">
        <w:fldChar w:fldCharType="end"/>
      </w:r>
      <w:r w:rsidR="00F71C38">
        <w:t xml:space="preserve">, </w:t>
      </w:r>
      <w:r>
        <w:t>l</w:t>
      </w:r>
      <w:r w:rsidR="00B45B78">
        <w:t>ess</w:t>
      </w:r>
      <w:r w:rsidR="00450576">
        <w:t xml:space="preserve"> is known about s</w:t>
      </w:r>
      <w:r w:rsidR="00A84B80">
        <w:t>orp</w:t>
      </w:r>
      <w:r w:rsidR="003F0B7F">
        <w:t>tion-</w:t>
      </w:r>
      <w:r w:rsidR="00450576">
        <w:t xml:space="preserve">based treatment strategies and </w:t>
      </w:r>
      <w:r w:rsidR="00E72E9B">
        <w:t>how they may</w:t>
      </w:r>
      <w:r w:rsidR="003F1BD1">
        <w:t xml:space="preserve"> be</w:t>
      </w:r>
      <w:r w:rsidR="00E72E9B">
        <w:t xml:space="preserve"> influenced by </w:t>
      </w:r>
      <w:r w:rsidR="00450576">
        <w:t xml:space="preserve">HRT, water velocity and </w:t>
      </w:r>
      <w:r w:rsidR="00B45B78">
        <w:t xml:space="preserve">influent water composition. </w:t>
      </w:r>
      <w:r w:rsidR="009D683E">
        <w:t>Sorption reactions typically have high kinetic rates</w:t>
      </w:r>
      <w:r w:rsidR="001E3FB5">
        <w:t xml:space="preserve"> </w:t>
      </w:r>
      <w:r w:rsidR="006A7C8B" w:rsidRPr="00403A61">
        <w:fldChar w:fldCharType="begin">
          <w:fldData xml:space="preserve">PEVuZE5vdGU+PENpdGU+PEF1dGhvcj5SaWNoYXJkPC9BdXRob3I+PFllYXI+MjAyMDwvWWVhcj48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</w:fldData>
        </w:fldChar>
      </w:r>
      <w:r w:rsidR="00403A61" w:rsidRPr="00403A61">
        <w:instrText xml:space="preserve"> ADDIN EN.CITE </w:instrText>
      </w:r>
      <w:r w:rsidR="00403A61" w:rsidRPr="00403A61">
        <w:fldChar w:fldCharType="begin">
          <w:fldData xml:space="preserve">PEVuZE5vdGU+PENpdGU+PEF1dGhvcj5SaWNoYXJkPC9BdXRob3I+PFllYXI+MjAyMDwvWWVhcj48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</w:fldData>
        </w:fldChar>
      </w:r>
      <w:r w:rsidR="00403A61" w:rsidRPr="00403A61">
        <w:instrText xml:space="preserve"> ADDIN EN.CITE.DATA </w:instrText>
      </w:r>
      <w:r w:rsidR="00403A61" w:rsidRPr="00403A61">
        <w:fldChar w:fldCharType="end"/>
      </w:r>
      <w:r w:rsidR="006A7C8B" w:rsidRPr="00403A61">
        <w:fldChar w:fldCharType="separate"/>
      </w:r>
      <w:r w:rsidR="00403A61" w:rsidRPr="00403A61">
        <w:rPr>
          <w:noProof/>
        </w:rPr>
        <w:t>(Ali and Gupta 2006; Richard et al. 2020a; Richard et al. 2013)</w:t>
      </w:r>
      <w:r w:rsidR="006A7C8B" w:rsidRPr="00403A61">
        <w:fldChar w:fldCharType="end"/>
      </w:r>
      <w:r w:rsidR="006A7C8B">
        <w:t xml:space="preserve"> </w:t>
      </w:r>
      <w:r w:rsidR="006F3700">
        <w:t xml:space="preserve">and therefore </w:t>
      </w:r>
      <w:r w:rsidR="009D683E">
        <w:t>the use of short</w:t>
      </w:r>
      <w:r w:rsidR="00170878">
        <w:t>er</w:t>
      </w:r>
      <w:r w:rsidR="009D683E">
        <w:t xml:space="preserve"> HRT and higher water velocities may not affect this type of </w:t>
      </w:r>
      <w:r w:rsidR="007774B3">
        <w:t xml:space="preserve">removal </w:t>
      </w:r>
      <w:r w:rsidR="009D683E">
        <w:t>mechanism as strongly.</w:t>
      </w:r>
      <w:r w:rsidR="00170878">
        <w:t xml:space="preserve"> </w:t>
      </w:r>
      <w:r w:rsidR="00EC0807">
        <w:t>Sorption reactions</w:t>
      </w:r>
      <w:r w:rsidR="000E5CFC">
        <w:t xml:space="preserve"> </w:t>
      </w:r>
      <w:r w:rsidR="00EC0807">
        <w:t xml:space="preserve">begin </w:t>
      </w:r>
      <w:r w:rsidR="00D410B1">
        <w:t xml:space="preserve">quickly when </w:t>
      </w:r>
      <w:r w:rsidR="00EC0807">
        <w:t>the influent wa</w:t>
      </w:r>
      <w:r w:rsidR="000E5CFC">
        <w:t>ter is exposed to the substrate</w:t>
      </w:r>
      <w:r w:rsidR="00EC0807">
        <w:t xml:space="preserve"> </w:t>
      </w:r>
      <w:r w:rsidR="00927F85" w:rsidRPr="00403A61">
        <w:fldChar w:fldCharType="begin"/>
      </w:r>
      <w:r w:rsidR="00403A61" w:rsidRPr="00403A61">
        <w:instrText xml:space="preserve"> ADDIN EN.CITE &lt;EndNote&gt;&lt;Cite&gt;&lt;Author&gt;Malamis&lt;/Author&gt;&lt;Year&gt;2013&lt;/Year&gt;&lt;RecNum&gt;618&lt;/RecNum&gt;&lt;DisplayText&gt;(Malamis and Katsou 2013)&lt;/DisplayText&gt;&lt;record&gt;&lt;rec-number&gt;618&lt;/rec-number&gt;&lt;foreign-keys&gt;&lt;key app="EN" db-id="xadvaa90xsa2zretafox02xhfdsfs9xv5adt" timestamp="1591121249"&gt;618&lt;/key&gt;&lt;/foreign-keys&gt;&lt;ref-type name="Journal Article"&gt;17&lt;/ref-type&gt;&lt;contributors&gt;&lt;authors&gt;&lt;author&gt;Malamis, S.&lt;/author&gt;&lt;author&gt;Katsou, E.&lt;/author&gt;&lt;/authors&gt;&lt;/contributors&gt;&lt;titles&gt;&lt;title&gt;A review on zinc and nickel adsorption on natural and modified zeolite, bentonite and vermiculite: Examination of process parameters, kinetics and isotherms&lt;/title&gt;&lt;secondary-title&gt;Journal of Hazardous Materials&lt;/secondary-title&gt;&lt;/titles&gt;&lt;periodical&gt;&lt;full-title&gt;Journal of Hazardous Materials&lt;/full-title&gt;&lt;abbr-1&gt;J Hazard Mater&lt;/abbr-1&gt;&lt;/periodical&gt;&lt;pages&gt;428-461&lt;/pages&gt;&lt;volume&gt;252-253&lt;/volume&gt;&lt;number&gt;428-461&lt;/number&gt;&lt;dates&gt;&lt;year&gt;2013&lt;/year&gt;&lt;/dates&gt;&lt;urls&gt;&lt;/urls&gt;&lt;/record&gt;&lt;/Cite&gt;&lt;/EndNote&gt;</w:instrText>
      </w:r>
      <w:r w:rsidR="00927F85" w:rsidRPr="00403A61">
        <w:fldChar w:fldCharType="separate"/>
      </w:r>
      <w:r w:rsidR="00403A61" w:rsidRPr="00403A61">
        <w:rPr>
          <w:noProof/>
        </w:rPr>
        <w:t>(Malamis and Katsou 2013)</w:t>
      </w:r>
      <w:r w:rsidR="00927F85" w:rsidRPr="00403A61">
        <w:fldChar w:fldCharType="end"/>
      </w:r>
      <w:r w:rsidR="00206A4C">
        <w:t xml:space="preserve"> </w:t>
      </w:r>
      <w:r w:rsidR="00EC0807">
        <w:t xml:space="preserve">and thus no minimal contact time should be necessary to activate this mechanism. Nevertheless, HRT remains an important design parameter as precipitates may still form </w:t>
      </w:r>
      <w:r w:rsidR="000E5CFC">
        <w:t>in reactors</w:t>
      </w:r>
      <w:r w:rsidR="007774B3">
        <w:t xml:space="preserve"> and </w:t>
      </w:r>
      <w:r w:rsidR="00EC0807">
        <w:t>enhanc</w:t>
      </w:r>
      <w:r w:rsidR="007774B3">
        <w:t>e or reduce</w:t>
      </w:r>
      <w:r w:rsidR="00EC0807">
        <w:t xml:space="preserve"> the overall performance of the system.</w:t>
      </w:r>
      <w:r w:rsidR="005B2DC3">
        <w:t xml:space="preserve"> </w:t>
      </w:r>
    </w:p>
    <w:p w:rsidR="008F2156" w:rsidRDefault="005B2DC3" w:rsidP="00E660A7">
      <w:pPr>
        <w:spacing w:line="480" w:lineRule="auto"/>
        <w:jc w:val="both"/>
      </w:pPr>
      <w:r>
        <w:t>T</w:t>
      </w:r>
      <w:r w:rsidR="00837F01">
        <w:t xml:space="preserve">he </w:t>
      </w:r>
      <w:r w:rsidR="00CD7A6B">
        <w:t xml:space="preserve">low-cost and </w:t>
      </w:r>
      <w:r w:rsidR="00837F01">
        <w:t xml:space="preserve">proximity of substrates to </w:t>
      </w:r>
      <w:r w:rsidR="00B90477">
        <w:t xml:space="preserve">the </w:t>
      </w:r>
      <w:r w:rsidR="00837F01">
        <w:t>mining site</w:t>
      </w:r>
      <w:r w:rsidR="00CD7A6B">
        <w:t>s</w:t>
      </w:r>
      <w:r w:rsidR="00837F01">
        <w:t xml:space="preserve"> h</w:t>
      </w:r>
      <w:r w:rsidR="009F013C">
        <w:t>ave</w:t>
      </w:r>
      <w:r w:rsidR="00837F01">
        <w:t xml:space="preserve"> been identified as</w:t>
      </w:r>
      <w:r w:rsidR="00CD7A6B">
        <w:t xml:space="preserve"> </w:t>
      </w:r>
      <w:r w:rsidR="009F013C">
        <w:t>general guidelines for the selection of materials for passive reactors</w:t>
      </w:r>
      <w:r w:rsidR="00435DB0">
        <w:t xml:space="preserve"> </w:t>
      </w:r>
      <w:r w:rsidR="00463638">
        <w:fldChar w:fldCharType="begin"/>
      </w:r>
      <w:r w:rsidR="00E966A6">
        <w:instrText xml:space="preserve"> ADDIN EN.CITE &lt;EndNote&gt;&lt;Cite&gt;&lt;Author&gt;Calugaru&lt;/Author&gt;&lt;Year&gt;2018&lt;/Year&gt;&lt;RecNum&gt;529&lt;/RecNum&gt;&lt;DisplayText&gt;(Calugaru et al. 2018; Hengen et al. 2014)&lt;/DisplayText&gt;&lt;record&gt;&lt;rec-number&gt;529&lt;/rec-number&gt;&lt;foreign-keys&gt;&lt;key app="EN" db-id="xadvaa90xsa2zretafox02xhfdsfs9xv5adt" timestamp="1548336504"&gt;529&lt;/key&gt;&lt;/foreign-keys&gt;&lt;ref-type name="Journal Article"&gt;17&lt;/ref-type&gt;&lt;contributors&gt;&lt;authors&gt;&lt;author&gt;Calugaru, Iuliana Laura&lt;/author&gt;&lt;author&gt;Neculita, Carmen Mihaela&lt;/author&gt;&lt;author&gt;Genty, Thomas&lt;/author&gt;&lt;author&gt;Zagury, Gérald J.&lt;/author&gt;&lt;/authors&gt;&lt;/contributors&gt;&lt;titles&gt;&lt;title&gt;Metals and metalloids treatment in contaminated neutral effluents using modified materials&lt;/title&gt;&lt;secondary-title&gt;Journal of Environmental Management&lt;/secondary-title&gt;&lt;/titles&gt;&lt;periodical&gt;&lt;full-title&gt;Journal of Environmental Management&lt;/full-title&gt;&lt;abbr-1&gt;J Environ Manage&lt;/abbr-1&gt;&lt;/periodical&gt;&lt;pages&gt;142-159&lt;/pages&gt;&lt;volume&gt;212&lt;/volume&gt;&lt;dates&gt;&lt;year&gt;2018&lt;/year&gt;&lt;/dates&gt;&lt;isbn&gt;0301-4797&lt;/isbn&gt;&lt;urls&gt;&lt;/urls&gt;&lt;electronic-resource-num&gt;10.1016/j.jenvman.2018.02.002&lt;/electronic-resource-num&gt;&lt;/record&gt;&lt;/Cite&gt;&lt;Cite&gt;&lt;Author&gt;Hengen&lt;/Author&gt;&lt;Year&gt;2014&lt;/Year&gt;&lt;RecNum&gt;654&lt;/RecNum&gt;&lt;record&gt;&lt;rec-number&gt;654&lt;/rec-number&gt;&lt;foreign-keys&gt;&lt;key app="EN" db-id="xadvaa90xsa2zretafox02xhfdsfs9xv5adt" timestamp="1599672560"&gt;654&lt;/key&gt;&lt;/foreign-keys&gt;&lt;ref-type name="Journal Article"&gt;17&lt;/ref-type&gt;&lt;contributors&gt;&lt;authors&gt;&lt;author&gt;Hengen, T. J.&lt;/author&gt;&lt;author&gt;Squillace, M. K.&lt;/author&gt;&lt;author&gt;O’Sullivan, A. D.&lt;/author&gt;&lt;author&gt;Stone, J. J,&lt;/author&gt;&lt;/authors&gt;&lt;/contributors&gt;&lt;titles&gt;&lt;title&gt;Life cycle assessment analysis of active and passive acid minedrainage treatment technologies&lt;/title&gt;&lt;secondary-title&gt;Resources, Conservation and Recycling&lt;/secondary-title&gt;&lt;/titles&gt;&lt;periodical&gt;&lt;full-title&gt;Resources, Conservation and Recycling&lt;/full-title&gt;&lt;/periodical&gt;&lt;pages&gt;160-167&lt;/pages&gt;&lt;volume&gt;86&lt;/volume&gt;&lt;dates&gt;&lt;year&gt;2014&lt;/year&gt;&lt;/dates&gt;&lt;isbn&gt;0921-3449&lt;/isbn&gt;&lt;urls&gt;&lt;/urls&gt;&lt;electronic-resource-num&gt;10.1016/j.resconrec.2014.01.003&lt;/electronic-resource-num&gt;&lt;/record&gt;&lt;/Cite&gt;&lt;/EndNote&gt;</w:instrText>
      </w:r>
      <w:r w:rsidR="00463638">
        <w:fldChar w:fldCharType="separate"/>
      </w:r>
      <w:r w:rsidR="00E966A6">
        <w:rPr>
          <w:noProof/>
        </w:rPr>
        <w:t>(Calugaru et al. 2018; Hengen et al. 2014)</w:t>
      </w:r>
      <w:r w:rsidR="00463638">
        <w:fldChar w:fldCharType="end"/>
      </w:r>
      <w:r w:rsidR="00463638">
        <w:t>.</w:t>
      </w:r>
      <w:r w:rsidR="009F013C">
        <w:t xml:space="preserve"> </w:t>
      </w:r>
      <w:r w:rsidR="00C64D03">
        <w:t>For mines in close proximity to certain industries</w:t>
      </w:r>
      <w:r w:rsidR="00497667">
        <w:t xml:space="preserve"> such as steel mills</w:t>
      </w:r>
      <w:r w:rsidR="00A5532D">
        <w:t xml:space="preserve"> and </w:t>
      </w:r>
      <w:r w:rsidR="00AE17A1">
        <w:t>power stations</w:t>
      </w:r>
      <w:r w:rsidR="00497667">
        <w:t xml:space="preserve">, </w:t>
      </w:r>
      <w:r w:rsidR="00A7111A">
        <w:t xml:space="preserve">low cost </w:t>
      </w:r>
      <w:r w:rsidR="007D2FB7">
        <w:t>industrial</w:t>
      </w:r>
      <w:r w:rsidR="00A7111A">
        <w:t xml:space="preserve"> waste products such as steel slag</w:t>
      </w:r>
      <w:r w:rsidR="00EF749D">
        <w:t xml:space="preserve"> </w:t>
      </w:r>
      <w:r w:rsidR="00A5532D">
        <w:t xml:space="preserve">and </w:t>
      </w:r>
      <w:r w:rsidR="007D2FB7">
        <w:t>ash</w:t>
      </w:r>
      <w:r w:rsidR="00335C35">
        <w:t xml:space="preserve"> </w:t>
      </w:r>
      <w:r w:rsidR="00F174B2">
        <w:t xml:space="preserve">may </w:t>
      </w:r>
      <w:r w:rsidR="00F13E40">
        <w:t xml:space="preserve">offer potential </w:t>
      </w:r>
      <w:r w:rsidR="00A5532D">
        <w:t>as alkaline substrates</w:t>
      </w:r>
      <w:r w:rsidR="00814B8C">
        <w:t xml:space="preserve"> </w:t>
      </w:r>
      <w:r w:rsidR="002726C7">
        <w:fldChar w:fldCharType="begin">
          <w:fldData xml:space="preserve">PEVuZE5vdGU+PENpdGU+PEF1dGhvcj5XYXJyZW5kZXI8L0F1dGhvcj48WWVhcj4yMDExPC9ZZWFy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</w:fldData>
        </w:fldChar>
      </w:r>
      <w:r w:rsidR="00403A61">
        <w:instrText xml:space="preserve"> ADDIN EN.CITE </w:instrText>
      </w:r>
      <w:r w:rsidR="00403A61">
        <w:fldChar w:fldCharType="begin">
          <w:fldData xml:space="preserve">PEVuZE5vdGU+PENpdGU+PEF1dGhvcj5XYXJyZW5kZXI8L0F1dGhvcj48WWVhcj4yMDExPC9ZZWFy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</w:fldData>
        </w:fldChar>
      </w:r>
      <w:r w:rsidR="00403A61">
        <w:instrText xml:space="preserve"> ADDIN EN.CITE.DATA </w:instrText>
      </w:r>
      <w:r w:rsidR="00403A61">
        <w:fldChar w:fldCharType="end"/>
      </w:r>
      <w:r w:rsidR="002726C7">
        <w:fldChar w:fldCharType="separate"/>
      </w:r>
      <w:r w:rsidR="00403A61">
        <w:rPr>
          <w:noProof/>
        </w:rPr>
        <w:t>(Calugaru et al. 2017; de Repentigny et al. 2018; Warrender et al. 2011)</w:t>
      </w:r>
      <w:r w:rsidR="002726C7">
        <w:fldChar w:fldCharType="end"/>
      </w:r>
      <w:r w:rsidR="00A5532D">
        <w:t>. For rem</w:t>
      </w:r>
      <w:r w:rsidR="00435DB0">
        <w:t>ote mining sites</w:t>
      </w:r>
      <w:r w:rsidR="00814B8C">
        <w:t>,</w:t>
      </w:r>
      <w:r w:rsidR="00D23E39">
        <w:t xml:space="preserve"> natural</w:t>
      </w:r>
      <w:r w:rsidR="00814B8C">
        <w:t xml:space="preserve"> </w:t>
      </w:r>
      <w:r w:rsidR="00A5532D">
        <w:t xml:space="preserve">locally available </w:t>
      </w:r>
      <w:r w:rsidR="00D23E39">
        <w:t xml:space="preserve">materials </w:t>
      </w:r>
      <w:r w:rsidR="008B25F1">
        <w:t>such as peat</w:t>
      </w:r>
      <w:r w:rsidR="00814B8C">
        <w:t>,</w:t>
      </w:r>
      <w:r w:rsidR="008B25F1">
        <w:t xml:space="preserve"> </w:t>
      </w:r>
      <w:r w:rsidR="00E753B9">
        <w:t>compost</w:t>
      </w:r>
      <w:r w:rsidR="00D23E39">
        <w:t xml:space="preserve"> and</w:t>
      </w:r>
      <w:r w:rsidR="00814B8C">
        <w:t xml:space="preserve"> carbonate rocks</w:t>
      </w:r>
      <w:r w:rsidR="00D23E39">
        <w:t xml:space="preserve"> </w:t>
      </w:r>
      <w:r w:rsidR="00A5532D">
        <w:t xml:space="preserve">might </w:t>
      </w:r>
      <w:r w:rsidR="00A5532D">
        <w:lastRenderedPageBreak/>
        <w:t xml:space="preserve">be </w:t>
      </w:r>
      <w:r w:rsidR="008B25F1">
        <w:t>a</w:t>
      </w:r>
      <w:r w:rsidR="006A7C8B">
        <w:t xml:space="preserve">n efficient and </w:t>
      </w:r>
      <w:r w:rsidR="00746CA6">
        <w:t xml:space="preserve">cost-effective </w:t>
      </w:r>
      <w:r w:rsidR="008B25F1">
        <w:t>option</w:t>
      </w:r>
      <w:r w:rsidR="006A7C8B">
        <w:t xml:space="preserve"> </w:t>
      </w:r>
      <w:r w:rsidR="006A7C8B" w:rsidRPr="002A1C63">
        <w:fldChar w:fldCharType="begin"/>
      </w:r>
      <w:r w:rsidR="00112EDE" w:rsidRPr="002A1C63">
        <w:instrText xml:space="preserve"> ADDIN EN.CITE &lt;EndNote&gt;&lt;Cite&gt;&lt;Author&gt;Richard&lt;/Author&gt;&lt;Year&gt;2020&lt;/Year&gt;&lt;RecNum&gt;604&lt;/RecNum&gt;&lt;DisplayText&gt;(Richard et al. 2020b)&lt;/DisplayText&gt;&lt;record&gt;&lt;rec-number&gt;604&lt;/rec-number&gt;&lt;foreign-keys&gt;&lt;key app="EN" db-id="xadvaa90xsa2zretafox02xhfdsfs9xv5adt" timestamp="1582057718"&gt;604&lt;/key&gt;&lt;/foreign-keys&gt;&lt;ref-type name="Journal Article"&gt;17&lt;/ref-type&gt;&lt;contributors&gt;&lt;authors&gt;&lt;author&gt;Richard, D.&lt;/author&gt;&lt;author&gt;Mucci, A.&lt;/author&gt;&lt;author&gt;Neculita, C. M.&lt;/author&gt;&lt;author&gt;Zagury, G. J.&lt;/author&gt;&lt;/authors&gt;&lt;/contributors&gt;&lt;titles&gt;&lt;title&gt;Comparison of organic materials for the passive treatment of synthetic neutral mine drainage contaminated by nickel: Short- and medium-term batch experiments&lt;/title&gt;&lt;secondary-title&gt;Applied geochemistry&lt;/secondary-title&gt;&lt;/titles&gt;&lt;periodical&gt;&lt;full-title&gt;Applied Geochemistry&lt;/full-title&gt;&lt;/periodical&gt;&lt;volume&gt;(submitted)&lt;/volume&gt;&lt;dates&gt;&lt;year&gt;2020&lt;/year&gt;&lt;/dates&gt;&lt;urls&gt;&lt;/urls&gt;&lt;/record&gt;&lt;/Cite&gt;&lt;/EndNote&gt;</w:instrText>
      </w:r>
      <w:r w:rsidR="006A7C8B" w:rsidRPr="002A1C63">
        <w:fldChar w:fldCharType="separate"/>
      </w:r>
      <w:r w:rsidR="00112EDE" w:rsidRPr="002A1C63">
        <w:rPr>
          <w:noProof/>
        </w:rPr>
        <w:t>(Richard et al. 2020b)</w:t>
      </w:r>
      <w:r w:rsidR="006A7C8B" w:rsidRPr="002A1C63">
        <w:fldChar w:fldCharType="end"/>
      </w:r>
      <w:r w:rsidR="008B25F1" w:rsidRPr="002A1C63">
        <w:t>.</w:t>
      </w:r>
      <w:r w:rsidR="00073E22" w:rsidRPr="002A1C63">
        <w:t xml:space="preserve"> </w:t>
      </w:r>
      <w:r w:rsidR="00FF0FB0" w:rsidRPr="002A1C63">
        <w:t xml:space="preserve">In passive systems designed to treat contaminated water after mine site closure, the reactive materials are typically used in a single, long-term treatment cycle (years ideally) before being disposed of. </w:t>
      </w:r>
      <w:r w:rsidR="00EB309B" w:rsidRPr="002A1C63">
        <w:t>Studies</w:t>
      </w:r>
      <w:r w:rsidR="00EB309B">
        <w:t xml:space="preserve"> comparing the longevity of different reactive materials under continuous flow conditions</w:t>
      </w:r>
      <w:r w:rsidR="001741C1">
        <w:t xml:space="preserve"> are scarce and, to the </w:t>
      </w:r>
      <w:r w:rsidR="001741C1" w:rsidRPr="00D12213">
        <w:t>authors’</w:t>
      </w:r>
      <w:r w:rsidR="008F2156">
        <w:t xml:space="preserve"> knowledge, only one field pilot study by </w:t>
      </w:r>
      <w:r w:rsidR="003E5C24">
        <w:fldChar w:fldCharType="begin">
          <w:fldData xml:space="preserve">PEVuZE5vdGU+PENpdGUgQXV0aG9yWWVhcj0iMSI+PEF1dGhvcj5XYXJyZW5kZXI8L0F1dGhvcj48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</w:fldData>
        </w:fldChar>
      </w:r>
      <w:r w:rsidR="003E5C24">
        <w:instrText xml:space="preserve"> ADDIN EN.CITE </w:instrText>
      </w:r>
      <w:r w:rsidR="003E5C24">
        <w:fldChar w:fldCharType="begin">
          <w:fldData xml:space="preserve">PEVuZE5vdGU+PENpdGUgQXV0aG9yWWVhcj0iMSI+PEF1dGhvcj5XYXJyZW5kZXI8L0F1dGhvcj48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</w:fldData>
        </w:fldChar>
      </w:r>
      <w:r w:rsidR="003E5C24">
        <w:instrText xml:space="preserve"> ADDIN EN.CITE.DATA </w:instrText>
      </w:r>
      <w:r w:rsidR="003E5C24">
        <w:fldChar w:fldCharType="end"/>
      </w:r>
      <w:r w:rsidR="003E5C24">
        <w:fldChar w:fldCharType="separate"/>
      </w:r>
      <w:r w:rsidR="003E5C24">
        <w:rPr>
          <w:noProof/>
        </w:rPr>
        <w:t>Warrender et al. (2011)</w:t>
      </w:r>
      <w:r w:rsidR="003E5C24">
        <w:fldChar w:fldCharType="end"/>
      </w:r>
      <w:r w:rsidR="008F2156">
        <w:t xml:space="preserve"> compared low-cost materials for the treatment of a CND. </w:t>
      </w:r>
      <w:r w:rsidR="007127F4">
        <w:t>F</w:t>
      </w:r>
      <w:r w:rsidR="008F2156">
        <w:t>urther work is required to identify the most promising low-cost substrates</w:t>
      </w:r>
      <w:r w:rsidR="00D72223">
        <w:t xml:space="preserve"> and designs</w:t>
      </w:r>
      <w:r w:rsidR="008F2156">
        <w:t xml:space="preserve"> for the treatment of CND in short-HRT systems.</w:t>
      </w:r>
      <w:r w:rsidR="008F2156" w:rsidRPr="002F3E18">
        <w:t xml:space="preserve"> </w:t>
      </w:r>
    </w:p>
    <w:p w:rsidR="008F2156" w:rsidRDefault="008F2156">
      <w:pPr>
        <w:spacing w:line="480" w:lineRule="auto"/>
        <w:jc w:val="both"/>
      </w:pPr>
      <w:r>
        <w:t xml:space="preserve">In this study, three </w:t>
      </w:r>
      <w:r w:rsidR="001741C1">
        <w:t xml:space="preserve">organic </w:t>
      </w:r>
      <w:r>
        <w:t>materials (wood ash, compost and calcite-</w:t>
      </w:r>
      <w:r w:rsidR="001741C1">
        <w:t>amended peat) were compared in</w:t>
      </w:r>
      <w:r>
        <w:t xml:space="preserve"> short-HRT (16.5</w:t>
      </w:r>
      <w:r w:rsidR="007F5B3A">
        <w:t xml:space="preserve"> </w:t>
      </w:r>
      <w:r>
        <w:t>h</w:t>
      </w:r>
      <w:r w:rsidR="006E6EFA">
        <w:t>ours</w:t>
      </w:r>
      <w:r>
        <w:t>) column experiment</w:t>
      </w:r>
      <w:r w:rsidR="001741C1">
        <w:t>s</w:t>
      </w:r>
      <w:r>
        <w:t xml:space="preserve"> for the treatment of a </w:t>
      </w:r>
      <w:r w:rsidR="00675E50">
        <w:t>Ni</w:t>
      </w:r>
      <w:r>
        <w:t xml:space="preserve"> contaminated neutral drainage. The objectives were to </w:t>
      </w:r>
      <w:r w:rsidR="00D410B1">
        <w:t xml:space="preserve">(1) </w:t>
      </w:r>
      <w:r w:rsidR="00A125E7" w:rsidRPr="002A1C63">
        <w:t>compare</w:t>
      </w:r>
      <w:r w:rsidRPr="002A1C63">
        <w:t xml:space="preserve"> the</w:t>
      </w:r>
      <w:r w:rsidR="00490D40" w:rsidRPr="002A1C63">
        <w:t xml:space="preserve"> performance of the three materials for the removal of N</w:t>
      </w:r>
      <w:r w:rsidR="00E966A6" w:rsidRPr="002A1C63">
        <w:t>i and</w:t>
      </w:r>
      <w:r w:rsidR="00490D40" w:rsidRPr="002A1C63">
        <w:t xml:space="preserve"> </w:t>
      </w:r>
      <w:r w:rsidR="00D410B1" w:rsidRPr="002A1C63">
        <w:t xml:space="preserve">(2) gain insight into </w:t>
      </w:r>
      <w:r w:rsidR="00D410B1">
        <w:t xml:space="preserve">the removal mechanisms for </w:t>
      </w:r>
      <w:r>
        <w:t xml:space="preserve">the different types of substrates. </w:t>
      </w:r>
    </w:p>
    <w:p w:rsidR="004B5178" w:rsidRDefault="004B5178" w:rsidP="00E660A7">
      <w:pPr>
        <w:spacing w:line="480" w:lineRule="auto"/>
        <w:rPr>
          <w:b/>
        </w:rPr>
      </w:pPr>
    </w:p>
    <w:p w:rsidR="000B7231" w:rsidRPr="00E868DF" w:rsidRDefault="000B7231" w:rsidP="00022E43">
      <w:pPr>
        <w:keepNext/>
        <w:spacing w:line="480" w:lineRule="auto"/>
        <w:rPr>
          <w:b/>
        </w:rPr>
      </w:pPr>
      <w:r w:rsidRPr="00132D8D">
        <w:rPr>
          <w:b/>
        </w:rPr>
        <w:t>Material and methods</w:t>
      </w:r>
    </w:p>
    <w:p w:rsidR="000B7231" w:rsidRDefault="00386C8F" w:rsidP="00022E43">
      <w:pPr>
        <w:keepNext/>
        <w:spacing w:line="480" w:lineRule="auto"/>
        <w:rPr>
          <w:i/>
        </w:rPr>
      </w:pPr>
      <w:r>
        <w:rPr>
          <w:i/>
        </w:rPr>
        <w:t>Organic m</w:t>
      </w:r>
      <w:r w:rsidR="000B7231">
        <w:rPr>
          <w:i/>
        </w:rPr>
        <w:t>aterial</w:t>
      </w:r>
      <w:r>
        <w:rPr>
          <w:i/>
        </w:rPr>
        <w:t>s</w:t>
      </w:r>
      <w:r w:rsidR="000B7231">
        <w:rPr>
          <w:i/>
        </w:rPr>
        <w:t xml:space="preserve"> characterization and preparation</w:t>
      </w:r>
    </w:p>
    <w:p w:rsidR="000B7231" w:rsidRDefault="000B7231" w:rsidP="00E660A7">
      <w:pPr>
        <w:spacing w:line="480" w:lineRule="auto"/>
        <w:jc w:val="both"/>
      </w:pPr>
      <w:r>
        <w:t xml:space="preserve">The compost was produced from green waste </w:t>
      </w:r>
      <w:r w:rsidR="00970ECA">
        <w:t xml:space="preserve">and was provided </w:t>
      </w:r>
      <w:r>
        <w:t>by the City of Montreal</w:t>
      </w:r>
      <w:r w:rsidR="00970ECA">
        <w:t xml:space="preserve"> (Québec, Canada)</w:t>
      </w:r>
      <w:r>
        <w:t>.</w:t>
      </w:r>
      <w:r w:rsidRPr="007F788A">
        <w:t xml:space="preserve"> </w:t>
      </w:r>
      <w:r>
        <w:t xml:space="preserve">The wood </w:t>
      </w:r>
      <w:r w:rsidRPr="002A1C63">
        <w:t>ash</w:t>
      </w:r>
      <w:r w:rsidR="000401BE" w:rsidRPr="002A1C63">
        <w:t xml:space="preserve"> </w:t>
      </w:r>
      <w:r w:rsidR="000401BE" w:rsidRPr="002A1C63">
        <w:rPr>
          <w:rFonts w:cstheme="minorHAnsi"/>
          <w:sz w:val="24"/>
          <w:szCs w:val="24"/>
        </w:rPr>
        <w:t>(</w:t>
      </w:r>
      <w:r w:rsidR="002A1C63" w:rsidRPr="002A1C63">
        <w:rPr>
          <w:rFonts w:cstheme="minorHAnsi"/>
          <w:sz w:val="24"/>
          <w:szCs w:val="24"/>
        </w:rPr>
        <w:t xml:space="preserve">particles </w:t>
      </w:r>
      <w:r w:rsidR="000401BE" w:rsidRPr="002A1C63">
        <w:rPr>
          <w:rFonts w:cstheme="minorHAnsi"/>
          <w:color w:val="000000"/>
          <w:sz w:val="24"/>
          <w:szCs w:val="24"/>
          <w:shd w:val="clear" w:color="auto" w:fill="FFFFFF"/>
        </w:rPr>
        <w:t>&lt; 5 mm</w:t>
      </w:r>
      <w:r w:rsidR="002A1C63" w:rsidRPr="002A1C63">
        <w:rPr>
          <w:sz w:val="24"/>
          <w:szCs w:val="24"/>
        </w:rPr>
        <w:t>)</w:t>
      </w:r>
      <w:r w:rsidRPr="002A1C63">
        <w:t>, a</w:t>
      </w:r>
      <w:r>
        <w:t xml:space="preserve"> mixture of bottom and fly ash from a wood and gas co-generation plant, was provided by Wood Ash Industries (Kirkland Lake, Ontario). The sphagnum peat moss was purchased from a local retailer (Home Depot, Montreal</w:t>
      </w:r>
      <w:r w:rsidR="00DB274A">
        <w:t>, Quebec</w:t>
      </w:r>
      <w:r>
        <w:t xml:space="preserve">). Materials were air dried, and the compost and peat moss were sieved to less than 5 mm. All </w:t>
      </w:r>
      <w:r w:rsidR="0042752E">
        <w:t>organic materials</w:t>
      </w:r>
      <w:r>
        <w:t xml:space="preserve"> were kept at room temperature in plastic containers until </w:t>
      </w:r>
      <w:r w:rsidR="00DB274A">
        <w:t>use</w:t>
      </w:r>
      <w:r>
        <w:t xml:space="preserve">. The pH </w:t>
      </w:r>
      <w:r>
        <w:rPr>
          <w:rFonts w:cstheme="majorBidi"/>
        </w:rPr>
        <w:t>(2</w:t>
      </w:r>
      <w:r w:rsidR="007F5B3A">
        <w:rPr>
          <w:rFonts w:cstheme="majorBidi"/>
        </w:rPr>
        <w:t xml:space="preserve"> </w:t>
      </w:r>
      <w:r>
        <w:rPr>
          <w:rFonts w:cstheme="majorBidi"/>
        </w:rPr>
        <w:t>g substrate: 100</w:t>
      </w:r>
      <w:r w:rsidR="007F5B3A">
        <w:rPr>
          <w:rFonts w:cstheme="majorBidi"/>
        </w:rPr>
        <w:t xml:space="preserve"> </w:t>
      </w:r>
      <w:r>
        <w:rPr>
          <w:rFonts w:cstheme="majorBidi"/>
        </w:rPr>
        <w:t>m</w:t>
      </w:r>
      <w:r w:rsidR="003F2977">
        <w:rPr>
          <w:rFonts w:cstheme="majorBidi"/>
        </w:rPr>
        <w:t>L</w:t>
      </w:r>
      <w:r>
        <w:rPr>
          <w:rFonts w:cstheme="majorBidi"/>
        </w:rPr>
        <w:t xml:space="preserve"> deionized water)</w:t>
      </w:r>
      <w:r>
        <w:t xml:space="preserve"> was </w:t>
      </w:r>
      <w:r w:rsidR="00DB274A">
        <w:rPr>
          <w:rFonts w:cstheme="majorBidi"/>
        </w:rPr>
        <w:t>measured</w:t>
      </w:r>
      <w:r>
        <w:rPr>
          <w:rFonts w:cstheme="majorBidi"/>
        </w:rPr>
        <w:t xml:space="preserve"> after mixing </w:t>
      </w:r>
      <w:r w:rsidRPr="00973DAB">
        <w:rPr>
          <w:rFonts w:cstheme="majorBidi"/>
        </w:rPr>
        <w:t xml:space="preserve">thoroughly </w:t>
      </w:r>
      <w:r w:rsidR="00970ECA" w:rsidRPr="00973DAB">
        <w:rPr>
          <w:rFonts w:cstheme="majorBidi"/>
        </w:rPr>
        <w:t xml:space="preserve">for </w:t>
      </w:r>
      <w:r w:rsidR="00A03C29" w:rsidRPr="00973DAB">
        <w:rPr>
          <w:rFonts w:cstheme="majorBidi"/>
        </w:rPr>
        <w:t>20 sec</w:t>
      </w:r>
      <w:r w:rsidR="007D3260" w:rsidRPr="00973DAB">
        <w:rPr>
          <w:rFonts w:cstheme="majorBidi"/>
        </w:rPr>
        <w:t>onds</w:t>
      </w:r>
      <w:r w:rsidR="00A03C29" w:rsidRPr="00973DAB">
        <w:rPr>
          <w:rFonts w:cstheme="majorBidi"/>
        </w:rPr>
        <w:t xml:space="preserve"> </w:t>
      </w:r>
      <w:r>
        <w:rPr>
          <w:rFonts w:cstheme="majorBidi"/>
        </w:rPr>
        <w:lastRenderedPageBreak/>
        <w:t>and letting stand for 1 hour.</w:t>
      </w:r>
      <w:r w:rsidR="00970ECA">
        <w:rPr>
          <w:rFonts w:cstheme="majorBidi"/>
        </w:rPr>
        <w:t xml:space="preserve"> </w:t>
      </w:r>
      <w:r w:rsidR="00BD7526">
        <w:rPr>
          <w:rFonts w:cstheme="majorBidi"/>
        </w:rPr>
        <w:t xml:space="preserve">All </w:t>
      </w:r>
      <w:r w:rsidR="00DB274A">
        <w:t xml:space="preserve">pH measurements were carried out </w:t>
      </w:r>
      <w:r w:rsidR="00DB274A">
        <w:rPr>
          <w:rFonts w:cstheme="majorBidi"/>
        </w:rPr>
        <w:t>with</w:t>
      </w:r>
      <w:r>
        <w:rPr>
          <w:rFonts w:cstheme="majorBidi"/>
        </w:rPr>
        <w:t xml:space="preserve"> a</w:t>
      </w:r>
      <w:r w:rsidRPr="009E79F8">
        <w:t xml:space="preserve"> </w:t>
      </w:r>
      <w:r>
        <w:t xml:space="preserve">combination glass electrode (model Orion 9156BNWP, </w:t>
      </w:r>
      <w:proofErr w:type="spellStart"/>
      <w:r>
        <w:t>ThermoScientific</w:t>
      </w:r>
      <w:proofErr w:type="spellEnd"/>
      <w:r>
        <w:t>), calibrated using three NIST-traceable buffer solutions (4.01, 7.00, and 10.00 at 25</w:t>
      </w:r>
      <w:r w:rsidR="00DB6C74">
        <w:t xml:space="preserve"> </w:t>
      </w:r>
      <w:r>
        <w:t xml:space="preserve">°C), and a pH meter (model Orion Star A211 benchtop, </w:t>
      </w:r>
      <w:proofErr w:type="spellStart"/>
      <w:r>
        <w:t>ThermoScientific</w:t>
      </w:r>
      <w:proofErr w:type="spellEnd"/>
      <w:r>
        <w:t xml:space="preserve">). The cation exchange capacity (CEC) of each substrate was determined in 1M </w:t>
      </w:r>
      <w:proofErr w:type="spellStart"/>
      <w:r>
        <w:t>NaOAc</w:t>
      </w:r>
      <w:proofErr w:type="spellEnd"/>
      <w:r>
        <w:t xml:space="preserve"> at pH 8.2 </w:t>
      </w:r>
      <w:r w:rsidR="0042752E">
        <w:t xml:space="preserve">as per </w:t>
      </w:r>
      <w:r>
        <w:fldChar w:fldCharType="begin"/>
      </w:r>
      <w:r>
        <w:instrText xml:space="preserve"> ADDIN EN.CITE &lt;EndNote&gt;&lt;Cite AuthorYear="1"&gt;&lt;Author&gt;Chapman&lt;/Author&gt;&lt;Year&gt;1965&lt;/Year&gt;&lt;RecNum&gt;477&lt;/RecNum&gt;&lt;DisplayText&gt;Chapman (1965)&lt;/DisplayText&gt;&lt;record&gt;&lt;rec-number&gt;477&lt;/rec-number&gt;&lt;foreign-keys&gt;&lt;key app="EN" db-id="xadvaa90xsa2zretafox02xhfdsfs9xv5adt" timestamp="1466103251"&gt;477&lt;/key&gt;&lt;/foreign-keys&gt;&lt;ref-type name="Book Section"&gt;5&lt;/ref-type&gt;&lt;contributors&gt;&lt;authors&gt;&lt;author&gt;Chapman, H.D.&lt;/author&gt;&lt;/authors&gt;&lt;secondary-authors&gt;&lt;author&gt;Black, C.A.&lt;/author&gt;&lt;/secondary-authors&gt;&lt;/contributors&gt;&lt;titles&gt;&lt;title&gt;Cation exchange capacity&lt;/title&gt;&lt;secondary-title&gt;Methods of Soil Analysis&lt;/secondary-title&gt;&lt;/titles&gt;&lt;pages&gt;891-901&lt;/pages&gt;&lt;dates&gt;&lt;year&gt;1965&lt;/year&gt;&lt;/dates&gt;&lt;pub-location&gt;Madison, Wis&lt;/pub-location&gt;&lt;publisher&gt;American Society of Agronomy&lt;/publisher&gt;&lt;urls&gt;&lt;/urls&gt;&lt;/record&gt;&lt;/Cite&gt;&lt;/EndNote&gt;</w:instrText>
      </w:r>
      <w:r>
        <w:fldChar w:fldCharType="separate"/>
      </w:r>
      <w:r>
        <w:rPr>
          <w:noProof/>
        </w:rPr>
        <w:t>Chapman (1965)</w:t>
      </w:r>
      <w:r>
        <w:fldChar w:fldCharType="end"/>
      </w:r>
      <w:r>
        <w:t>.  The total carbon (C</w:t>
      </w:r>
      <w:r w:rsidRPr="008C2940">
        <w:rPr>
          <w:vertAlign w:val="subscript"/>
        </w:rPr>
        <w:t>TOT</w:t>
      </w:r>
      <w:r>
        <w:t>) and</w:t>
      </w:r>
      <w:r w:rsidRPr="00F900A4">
        <w:t xml:space="preserve"> </w:t>
      </w:r>
      <w:r>
        <w:t>total organic and graphitic carbon (</w:t>
      </w:r>
      <w:proofErr w:type="spellStart"/>
      <w:r>
        <w:t>C</w:t>
      </w:r>
      <w:r w:rsidRPr="003C105E">
        <w:rPr>
          <w:vertAlign w:val="subscript"/>
        </w:rPr>
        <w:t>org+g</w:t>
      </w:r>
      <w:proofErr w:type="spellEnd"/>
      <w:r>
        <w:t>) were measured by combustion at 1400</w:t>
      </w:r>
      <w:r w:rsidR="00DB6C74">
        <w:t xml:space="preserve"> </w:t>
      </w:r>
      <w:r>
        <w:rPr>
          <w:rFonts w:cstheme="minorHAnsi"/>
        </w:rPr>
        <w:t>°</w:t>
      </w:r>
      <w:r>
        <w:t>C</w:t>
      </w:r>
      <w:r w:rsidRPr="005A1F5C">
        <w:t xml:space="preserve"> </w:t>
      </w:r>
      <w:r w:rsidR="00BD7526">
        <w:t>in</w:t>
      </w:r>
      <w:r>
        <w:t xml:space="preserve"> an induction furnace (model CS744, </w:t>
      </w:r>
      <w:r w:rsidRPr="002304D4">
        <w:t>LECO Corporation</w:t>
      </w:r>
      <w:r>
        <w:t>)</w:t>
      </w:r>
      <w:r w:rsidR="00FB20E2" w:rsidRPr="00FB20E2">
        <w:t xml:space="preserve"> </w:t>
      </w:r>
      <w:r w:rsidR="00FB20E2">
        <w:t xml:space="preserve">according to Ma. 310-CS 1.0 </w:t>
      </w:r>
      <w:r w:rsidR="00FB20E2" w:rsidRPr="006A4D11">
        <w:fldChar w:fldCharType="begin"/>
      </w:r>
      <w:r w:rsidR="006A7C8B">
        <w:instrText xml:space="preserve"> ADDIN EN.CITE &lt;EndNote&gt;&lt;Cite&gt;&lt;Author&gt;CEAEQ&lt;/Author&gt;&lt;Year&gt;2013&lt;/Year&gt;&lt;RecNum&gt;564&lt;/RecNum&gt;&lt;DisplayText&gt;(CEAEQ 2013)&lt;/DisplayText&gt;&lt;record&gt;&lt;rec-number&gt;564&lt;/rec-number&gt;&lt;foreign-keys&gt;&lt;key app="EN" db-id="xadvaa90xsa2zretafox02xhfdsfs9xv5adt" timestamp="1557855807"&gt;564&lt;/key&gt;&lt;/foreign-keys&gt;&lt;ref-type name="Web Page"&gt;12&lt;/ref-type&gt;&lt;contributors&gt;&lt;authors&gt;&lt;author&gt;CEAEQ&lt;/author&gt;&lt;/authors&gt;&lt;/contributors&gt;&lt;titles&gt;&lt;title&gt;Détermination du carbone et du soufre: méthode par combustion et dosage par spectrophotométrie infrarouge, Méthode MA.310-CS 1.0&lt;/title&gt;&lt;/titles&gt;&lt;volume&gt;2019&lt;/volume&gt;&lt;number&gt;2019-06-18&lt;/number&gt;&lt;dates&gt;&lt;year&gt;2013&lt;/year&gt;&lt;/dates&gt;&lt;urls&gt;&lt;related-urls&gt;&lt;url&gt;http://www.ceaeq.gouv.qc.ca/methodes/pdf/MA310CS10.pdf&lt;/url&gt;&lt;/related-urls&gt;&lt;/urls&gt;&lt;/record&gt;&lt;/Cite&gt;&lt;/EndNote&gt;</w:instrText>
      </w:r>
      <w:r w:rsidR="00FB20E2" w:rsidRPr="006A4D11">
        <w:fldChar w:fldCharType="separate"/>
      </w:r>
      <w:r w:rsidR="006A7C8B">
        <w:rPr>
          <w:noProof/>
        </w:rPr>
        <w:t>(CEAEQ 2013)</w:t>
      </w:r>
      <w:r w:rsidR="00FB20E2" w:rsidRPr="006A4D11">
        <w:fldChar w:fldCharType="end"/>
      </w:r>
      <w:r w:rsidR="00FB20E2" w:rsidRPr="006A4D11">
        <w:t>.</w:t>
      </w:r>
      <w:r w:rsidR="00FB20E2">
        <w:t xml:space="preserve"> </w:t>
      </w:r>
      <w:r>
        <w:t xml:space="preserve"> Total organic and graphitic carbon (</w:t>
      </w:r>
      <w:proofErr w:type="spellStart"/>
      <w:r>
        <w:t>C</w:t>
      </w:r>
      <w:r w:rsidRPr="00082F37">
        <w:rPr>
          <w:vertAlign w:val="subscript"/>
        </w:rPr>
        <w:t>org+g</w:t>
      </w:r>
      <w:proofErr w:type="spellEnd"/>
      <w:r>
        <w:t>) sample was prepared by dissolution of the solid inorganic carbon for at least one hour in a 50</w:t>
      </w:r>
      <w:r w:rsidR="00DB6C74">
        <w:t xml:space="preserve"> </w:t>
      </w:r>
      <w:r>
        <w:t xml:space="preserve">% v/v </w:t>
      </w:r>
      <w:proofErr w:type="spellStart"/>
      <w:r>
        <w:t>HCl</w:t>
      </w:r>
      <w:proofErr w:type="spellEnd"/>
      <w:r>
        <w:t xml:space="preserve"> solution, </w:t>
      </w:r>
      <w:r w:rsidR="00D14E46">
        <w:t>filtering and analyz</w:t>
      </w:r>
      <w:r>
        <w:t>ing the residual solid.</w:t>
      </w:r>
      <w:r w:rsidRPr="00685543">
        <w:t xml:space="preserve"> </w:t>
      </w:r>
      <w:r>
        <w:t>Dissolved</w:t>
      </w:r>
      <w:r w:rsidR="00D14E46">
        <w:t xml:space="preserve"> organic carbon (DOC) was analyz</w:t>
      </w:r>
      <w:r>
        <w:t>ed on filtered (0.45</w:t>
      </w:r>
      <w:r w:rsidR="00DB6C74">
        <w:t xml:space="preserve"> </w:t>
      </w:r>
      <w:proofErr w:type="spellStart"/>
      <w:r>
        <w:t>μm</w:t>
      </w:r>
      <w:proofErr w:type="spellEnd"/>
      <w:r>
        <w:t>) extracts of slurries (20</w:t>
      </w:r>
      <w:r w:rsidR="007F5B3A">
        <w:t xml:space="preserve"> </w:t>
      </w:r>
      <w:r>
        <w:t>g substrate</w:t>
      </w:r>
      <w:r w:rsidRPr="005526DF">
        <w:t xml:space="preserve"> </w:t>
      </w:r>
      <w:r>
        <w:t>(wet weight): 200</w:t>
      </w:r>
      <w:r w:rsidR="007F5B3A">
        <w:t xml:space="preserve"> </w:t>
      </w:r>
      <w:r w:rsidR="00D14E46">
        <w:t>m</w:t>
      </w:r>
      <w:r w:rsidR="003F2977">
        <w:t>L</w:t>
      </w:r>
      <w:r w:rsidR="00D14E46">
        <w:t xml:space="preserve"> deioniz</w:t>
      </w:r>
      <w:r>
        <w:t>ed water) shaken for 2</w:t>
      </w:r>
      <w:r w:rsidR="007F5B3A">
        <w:t xml:space="preserve"> </w:t>
      </w:r>
      <w:r>
        <w:t>h</w:t>
      </w:r>
      <w:r w:rsidR="007F5B3A">
        <w:t>ours</w:t>
      </w:r>
      <w:r>
        <w:t xml:space="preserve"> </w:t>
      </w:r>
      <w:r w:rsidR="006F2FFD">
        <w:t xml:space="preserve">with a rotary agitator (150 RPM) </w:t>
      </w:r>
      <w:r>
        <w:t>at room temperature.</w:t>
      </w:r>
      <w:r w:rsidRPr="009D2C67">
        <w:t xml:space="preserve"> </w:t>
      </w:r>
      <w:r w:rsidR="00BB76DA">
        <w:t xml:space="preserve"> The DOC was </w:t>
      </w:r>
      <w:r w:rsidR="002E67B5">
        <w:t xml:space="preserve">determined </w:t>
      </w:r>
      <w:r w:rsidR="00BB76DA">
        <w:t>as the difference between the</w:t>
      </w:r>
      <w:r w:rsidR="00BB76DA">
        <w:rPr>
          <w:rFonts w:cstheme="majorBidi"/>
        </w:rPr>
        <w:t xml:space="preserve"> </w:t>
      </w:r>
      <w:r w:rsidR="00BB76DA">
        <w:t xml:space="preserve">total and inorganic carbon according to Standard Method 5310 B </w:t>
      </w:r>
      <w:r w:rsidR="00BB76DA">
        <w:fldChar w:fldCharType="begin"/>
      </w:r>
      <w:r w:rsidR="006A7C8B">
        <w:instrText xml:space="preserve"> ADDIN EN.CITE &lt;EndNote&gt;&lt;Cite&gt;&lt;Author&gt;APHA&lt;/Author&gt;&lt;Year&gt;2005&lt;/Year&gt;&lt;RecNum&gt;535&lt;/RecNum&gt;&lt;DisplayText&gt;(APHA 2005)&lt;/DisplayText&gt;&lt;record&gt;&lt;rec-number&gt;535&lt;/rec-number&gt;&lt;foreign-keys&gt;&lt;key app="EN" db-id="xadvaa90xsa2zretafox02xhfdsfs9xv5adt" timestamp="1550592963"&gt;535&lt;/key&gt;&lt;/foreign-keys&gt;&lt;ref-type name="Book"&gt;6&lt;/ref-type&gt;&lt;contributors&gt;&lt;authors&gt;&lt;author&gt;APHA&lt;/author&gt;&lt;/authors&gt;&lt;tertiary-authors&gt;&lt;author&gt;Eaton, A.D.&lt;/author&gt;&lt;author&gt;Clesceri, L.S.&lt;/author&gt;&lt;author&gt;Rice, E.W.&lt;/author&gt;&lt;author&gt;Greenberg, A. E&lt;/author&gt;&lt;author&gt;Franson, M.A.&lt;/author&gt;&lt;/tertiary-authors&gt;&lt;/contributors&gt;&lt;titles&gt;&lt;title&gt;Standard methods for the examination of water and wastewater&lt;/title&gt;&lt;/titles&gt;&lt;edition&gt;21st&lt;/edition&gt;&lt;dates&gt;&lt;year&gt;2005&lt;/year&gt;&lt;/dates&gt;&lt;pub-location&gt;Washington, D.C.&lt;/pub-location&gt;&lt;publisher&gt;American Public Health Association&lt;/publisher&gt;&lt;urls&gt;&lt;/urls&gt;&lt;/record&gt;&lt;/Cite&gt;&lt;/EndNote&gt;</w:instrText>
      </w:r>
      <w:r w:rsidR="00BB76DA">
        <w:fldChar w:fldCharType="separate"/>
      </w:r>
      <w:r w:rsidR="006A7C8B">
        <w:rPr>
          <w:noProof/>
        </w:rPr>
        <w:t>(APHA 2005)</w:t>
      </w:r>
      <w:r w:rsidR="00BB76DA">
        <w:fldChar w:fldCharType="end"/>
      </w:r>
      <w:r w:rsidR="00BB76DA">
        <w:t>, using a DOHRMAN model DC-190 TOC</w:t>
      </w:r>
      <w:r w:rsidR="00D14E46">
        <w:t xml:space="preserve"> analyz</w:t>
      </w:r>
      <w:r w:rsidR="00BB76DA">
        <w:t>er.</w:t>
      </w:r>
      <w:r w:rsidR="002E67B5">
        <w:t xml:space="preserve"> </w:t>
      </w:r>
      <w:r w:rsidR="00FB20E2">
        <w:t>Specific surface area (SSA)</w:t>
      </w:r>
      <w:r>
        <w:t xml:space="preserve"> was measured with a Micromeritic</w:t>
      </w:r>
      <w:r w:rsidR="00D14E46">
        <w:t>s Gemini III 2375 surface analyz</w:t>
      </w:r>
      <w:r>
        <w:t xml:space="preserve">er using method BET PE2 AM-05 </w:t>
      </w:r>
      <w:r>
        <w:fldChar w:fldCharType="begin"/>
      </w:r>
      <w:r w:rsidR="006A7C8B">
        <w:instrText xml:space="preserve"> ADDIN EN.CITE &lt;EndNote&gt;&lt;Cite&gt;&lt;Author&gt;Brunauer&lt;/Author&gt;&lt;Year&gt;1938&lt;/Year&gt;&lt;RecNum&gt;496&lt;/RecNum&gt;&lt;DisplayText&gt;(Brunauer et al. 1938)&lt;/DisplayText&gt;&lt;record&gt;&lt;rec-number&gt;496&lt;/rec-number&gt;&lt;foreign-keys&gt;&lt;key app="EN" db-id="xadvaa90xsa2zretafox02xhfdsfs9xv5adt" timestamp="1466175581"&gt;496&lt;/key&gt;&lt;/foreign-keys&gt;&lt;ref-type name="Journal Article"&gt;17&lt;/ref-type&gt;&lt;contributors&gt;&lt;authors&gt;&lt;author&gt;Brunauer, S.&lt;/author&gt;&lt;author&gt;Emmett, P. H. &lt;/author&gt;&lt;author&gt;Teller, E.&lt;/author&gt;&lt;/authors&gt;&lt;/contributors&gt;&lt;titles&gt;&lt;title&gt;Adsorption of gases in multimolecular layers&lt;/title&gt;&lt;secondary-title&gt;Journal of the American Chemical Society&lt;/secondary-title&gt;&lt;/titles&gt;&lt;periodical&gt;&lt;full-title&gt;Journal of the American Chemical Society&lt;/full-title&gt;&lt;abbr-1&gt;J Am Chem Soc&lt;/abbr-1&gt;&lt;/periodical&gt;&lt;pages&gt;309-319&lt;/pages&gt;&lt;volume&gt;60&lt;/volume&gt;&lt;number&gt;2&lt;/number&gt;&lt;section&gt;309&lt;/section&gt;&lt;dates&gt;&lt;year&gt;1938&lt;/year&gt;&lt;/dates&gt;&lt;urls&gt;&lt;/urls&gt;&lt;/record&gt;&lt;/Cite&gt;&lt;/EndNote&gt;</w:instrText>
      </w:r>
      <w:r>
        <w:fldChar w:fldCharType="separate"/>
      </w:r>
      <w:r w:rsidR="006A7C8B">
        <w:rPr>
          <w:noProof/>
        </w:rPr>
        <w:t>(Brunauer et al. 1938)</w:t>
      </w:r>
      <w:r>
        <w:fldChar w:fldCharType="end"/>
      </w:r>
      <w:r>
        <w:t>.</w:t>
      </w:r>
      <w:r w:rsidRPr="00AC15C1">
        <w:t xml:space="preserve"> </w:t>
      </w:r>
      <w:r w:rsidRPr="00F46269">
        <w:t>The pH, CEC, C</w:t>
      </w:r>
      <w:r w:rsidRPr="00F46269">
        <w:rPr>
          <w:vertAlign w:val="subscript"/>
        </w:rPr>
        <w:t>TOT</w:t>
      </w:r>
      <w:r w:rsidRPr="00F46269">
        <w:t xml:space="preserve">, </w:t>
      </w:r>
      <w:proofErr w:type="spellStart"/>
      <w:r w:rsidRPr="00F46269">
        <w:t>C</w:t>
      </w:r>
      <w:r w:rsidRPr="00F46269">
        <w:rPr>
          <w:vertAlign w:val="subscript"/>
        </w:rPr>
        <w:t>org+g</w:t>
      </w:r>
      <w:proofErr w:type="spellEnd"/>
      <w:r w:rsidRPr="00F46269">
        <w:t xml:space="preserve">, DOC and SSA </w:t>
      </w:r>
      <w:r w:rsidR="007F5B3A">
        <w:t xml:space="preserve">of fresh materials </w:t>
      </w:r>
      <w:r w:rsidRPr="00F46269">
        <w:t>are presented al</w:t>
      </w:r>
      <w:r w:rsidR="00D14E46">
        <w:t>ong with post-column characteriz</w:t>
      </w:r>
      <w:r w:rsidRPr="00F46269">
        <w:t xml:space="preserve">ation results (Table </w:t>
      </w:r>
      <w:r w:rsidR="00456BEB">
        <w:t>3</w:t>
      </w:r>
      <w:r w:rsidRPr="00F46269">
        <w:t>).</w:t>
      </w:r>
      <w:r>
        <w:t xml:space="preserve"> </w:t>
      </w:r>
      <w:r w:rsidR="00EA6491">
        <w:t xml:space="preserve">For wood ash only, the </w:t>
      </w:r>
      <w:r w:rsidRPr="005203C5">
        <w:t xml:space="preserve">total organic carbon </w:t>
      </w:r>
      <w:proofErr w:type="spellStart"/>
      <w:r w:rsidRPr="005203C5">
        <w:t>C</w:t>
      </w:r>
      <w:r w:rsidRPr="005203C5">
        <w:rPr>
          <w:vertAlign w:val="subscript"/>
        </w:rPr>
        <w:t>org</w:t>
      </w:r>
      <w:proofErr w:type="spellEnd"/>
      <w:r w:rsidRPr="005203C5">
        <w:t xml:space="preserve"> </w:t>
      </w:r>
      <w:r w:rsidR="0042752E">
        <w:t xml:space="preserve">was </w:t>
      </w:r>
      <w:r w:rsidRPr="005203C5">
        <w:t xml:space="preserve">determined by titration according to MA. 405 – C 1.1 </w:t>
      </w:r>
      <w:r w:rsidRPr="005203C5">
        <w:fldChar w:fldCharType="begin"/>
      </w:r>
      <w:r w:rsidR="006A7C8B">
        <w:instrText xml:space="preserve"> ADDIN EN.CITE &lt;EndNote&gt;&lt;Cite&gt;&lt;Author&gt;CEAEQ&lt;/Author&gt;&lt;Year&gt;2014&lt;/Year&gt;&lt;RecNum&gt;548&lt;/RecNum&gt;&lt;DisplayText&gt;(CEAEQ 2014)&lt;/DisplayText&gt;&lt;record&gt;&lt;rec-number&gt;548&lt;/rec-number&gt;&lt;foreign-keys&gt;&lt;key app="EN" db-id="xadvaa90xsa2zretafox02xhfdsfs9xv5adt" timestamp="1553713122"&gt;548&lt;/key&gt;&lt;/foreign-keys&gt;&lt;ref-type name="Web Page"&gt;12&lt;/ref-type&gt;&lt;contributors&gt;&lt;authors&gt;&lt;author&gt;CEAEQ&lt;/author&gt;&lt;/authors&gt;&lt;/contributors&gt;&lt;titles&gt;&lt;title&gt;Détermination du carbone organique total dans les solides: dosage par titrage, Méthode MA. 405 - C 1.1&lt;/title&gt;&lt;/titles&gt;&lt;volume&gt;2018&lt;/volume&gt;&lt;dates&gt;&lt;year&gt;2014&lt;/year&gt;&lt;/dates&gt;&lt;urls&gt;&lt;related-urls&gt;&lt;url&gt;http://www.ceaeq.gouv.qc.ca/methodes/pdf/MA310CS10.pdf&lt;/url&gt;&lt;/related-urls&gt;&lt;/urls&gt;&lt;/record&gt;&lt;/Cite&gt;&lt;/EndNote&gt;</w:instrText>
      </w:r>
      <w:r w:rsidRPr="005203C5">
        <w:fldChar w:fldCharType="separate"/>
      </w:r>
      <w:r w:rsidR="006A7C8B">
        <w:rPr>
          <w:noProof/>
        </w:rPr>
        <w:t>(CEAEQ 2014)</w:t>
      </w:r>
      <w:r w:rsidRPr="005203C5">
        <w:fldChar w:fldCharType="end"/>
      </w:r>
      <w:r w:rsidR="005203C5" w:rsidRPr="005203C5">
        <w:t>.</w:t>
      </w:r>
      <w:r w:rsidR="005203C5">
        <w:t xml:space="preserve"> </w:t>
      </w:r>
      <w:r>
        <w:t xml:space="preserve">The </w:t>
      </w:r>
      <w:r w:rsidR="00FB20E2">
        <w:t xml:space="preserve">initial </w:t>
      </w:r>
      <w:r>
        <w:t>metal content of substrates (Table S1, SI) was measured by digesting 1</w:t>
      </w:r>
      <w:r w:rsidR="007F5B3A">
        <w:t xml:space="preserve"> </w:t>
      </w:r>
      <w:r>
        <w:t>g (dry weight) of solid</w:t>
      </w:r>
      <w:r w:rsidRPr="0058108F">
        <w:rPr>
          <w:rFonts w:cstheme="majorBidi"/>
        </w:rPr>
        <w:t xml:space="preserve"> </w:t>
      </w:r>
      <w:r>
        <w:rPr>
          <w:rFonts w:cstheme="majorBidi"/>
        </w:rPr>
        <w:t xml:space="preserve">in </w:t>
      </w:r>
      <w:r w:rsidR="00EA6491">
        <w:rPr>
          <w:rFonts w:cstheme="majorBidi"/>
        </w:rPr>
        <w:t>HNO</w:t>
      </w:r>
      <w:r w:rsidR="00EA6491" w:rsidRPr="007D3260">
        <w:rPr>
          <w:rFonts w:cstheme="majorBidi"/>
          <w:vertAlign w:val="subscript"/>
        </w:rPr>
        <w:t>3</w:t>
      </w:r>
      <w:r w:rsidR="00EA6491">
        <w:rPr>
          <w:rFonts w:cstheme="majorBidi"/>
        </w:rPr>
        <w:t>, HF, and HClO</w:t>
      </w:r>
      <w:r w:rsidR="00EA6491" w:rsidRPr="007D3260">
        <w:rPr>
          <w:rFonts w:cstheme="majorBidi"/>
          <w:vertAlign w:val="subscript"/>
        </w:rPr>
        <w:t>4</w:t>
      </w:r>
      <w:r w:rsidR="00EA6491">
        <w:rPr>
          <w:rFonts w:cstheme="majorBidi"/>
        </w:rPr>
        <w:t xml:space="preserve"> in</w:t>
      </w:r>
      <w:r w:rsidR="0042752E">
        <w:rPr>
          <w:rFonts w:cstheme="majorBidi"/>
        </w:rPr>
        <w:t xml:space="preserve"> </w:t>
      </w:r>
      <w:r>
        <w:rPr>
          <w:rFonts w:cstheme="majorBidi"/>
        </w:rPr>
        <w:t xml:space="preserve">Teflon beakers according to method 3030 I. </w:t>
      </w:r>
      <w:r>
        <w:rPr>
          <w:rFonts w:cstheme="majorBidi"/>
        </w:rPr>
        <w:fldChar w:fldCharType="begin"/>
      </w:r>
      <w:r w:rsidR="006A7C8B">
        <w:rPr>
          <w:rFonts w:cstheme="majorBidi"/>
        </w:rPr>
        <w:instrText xml:space="preserve"> ADDIN EN.CITE &lt;EndNote&gt;&lt;Cite&gt;&lt;Author&gt;APHA&lt;/Author&gt;&lt;Year&gt;1998&lt;/Year&gt;&lt;RecNum&gt;505&lt;/RecNum&gt;&lt;DisplayText&gt;(APHA 1998)&lt;/DisplayText&gt;&lt;record&gt;&lt;rec-number&gt;505&lt;/rec-number&gt;&lt;foreign-keys&gt;&lt;key app="EN" db-id="xadvaa90xsa2zretafox02xhfdsfs9xv5adt" timestamp="1466427136"&gt;505&lt;/key&gt;&lt;key app="ENWeb" db-id=""&gt;0&lt;/key&gt;&lt;/foreign-keys&gt;&lt;ref-type name="Book"&gt;6&lt;/ref-type&gt;&lt;contributors&gt;&lt;authors&gt;&lt;author&gt;APHA&lt;/author&gt;&lt;/authors&gt;&lt;tertiary-authors&gt;&lt;author&gt;Clesceri, L.S.&lt;/author&gt;&lt;author&gt;Greenberg, A.E.&lt;/author&gt;&lt;author&gt;Eaton, A.D.&lt;/author&gt;&lt;/tertiary-authors&gt;&lt;/contributors&gt;&lt;titles&gt;&lt;title&gt;Standard methods for the examination of water and wastewater&lt;/title&gt;&lt;/titles&gt;&lt;edition&gt;20th&lt;/edition&gt;&lt;dates&gt;&lt;year&gt;1998&lt;/year&gt;&lt;/dates&gt;&lt;pub-location&gt;Washington, D.C.&lt;/pub-location&gt;&lt;publisher&gt;American Public Health Association&lt;/publisher&gt;&lt;urls&gt;&lt;/urls&gt;&lt;/record&gt;&lt;/Cite&gt;&lt;/EndNote&gt;</w:instrText>
      </w:r>
      <w:r>
        <w:rPr>
          <w:rFonts w:cstheme="majorBidi"/>
        </w:rPr>
        <w:fldChar w:fldCharType="separate"/>
      </w:r>
      <w:r w:rsidR="006A7C8B">
        <w:rPr>
          <w:rFonts w:cstheme="majorBidi"/>
          <w:noProof/>
        </w:rPr>
        <w:t>(APHA 1998)</w:t>
      </w:r>
      <w:r>
        <w:rPr>
          <w:rFonts w:cstheme="majorBidi"/>
        </w:rPr>
        <w:fldChar w:fldCharType="end"/>
      </w:r>
      <w:r w:rsidR="00D14E46">
        <w:rPr>
          <w:rFonts w:cstheme="majorBidi"/>
        </w:rPr>
        <w:t xml:space="preserve"> and analyz</w:t>
      </w:r>
      <w:r w:rsidR="0091099D">
        <w:rPr>
          <w:rFonts w:cstheme="majorBidi"/>
        </w:rPr>
        <w:t>ing filtrates</w:t>
      </w:r>
      <w:r w:rsidRPr="00AA2923">
        <w:rPr>
          <w:rFonts w:cstheme="majorBidi"/>
        </w:rPr>
        <w:t xml:space="preserve"> </w:t>
      </w:r>
      <w:r>
        <w:rPr>
          <w:rFonts w:cstheme="majorBidi"/>
        </w:rPr>
        <w:t xml:space="preserve">at </w:t>
      </w:r>
      <w:proofErr w:type="spellStart"/>
      <w:r>
        <w:rPr>
          <w:rFonts w:cstheme="majorBidi"/>
        </w:rPr>
        <w:t>Maxaam</w:t>
      </w:r>
      <w:proofErr w:type="spellEnd"/>
      <w:r>
        <w:rPr>
          <w:rFonts w:cstheme="majorBidi"/>
        </w:rPr>
        <w:t xml:space="preserve"> Analytics Inc. laboratories by ICP-MS according to method MA.200-Mét. 1.2 </w:t>
      </w:r>
      <w:r>
        <w:rPr>
          <w:rFonts w:cstheme="majorBidi"/>
        </w:rPr>
        <w:fldChar w:fldCharType="begin"/>
      </w:r>
      <w:r w:rsidR="00403A61">
        <w:rPr>
          <w:rFonts w:cstheme="majorBidi"/>
        </w:rPr>
        <w:instrText xml:space="preserve"> ADDIN EN.CITE &lt;EndNote&gt;&lt;Cite&gt;&lt;Author&gt;CEAEQ&lt;/Author&gt;&lt;Year&gt;2019&lt;/Year&gt;&lt;RecNum&gt;572&lt;/RecNum&gt;&lt;DisplayText&gt;(CEAEQ 2019)&lt;/DisplayText&gt;&lt;record&gt;&lt;rec-number&gt;572&lt;/rec-number&gt;&lt;foreign-keys&gt;&lt;key app="EN" db-id="xadvaa90xsa2zretafox02xhfdsfs9xv5adt" timestamp="1560886858"&gt;572&lt;/key&gt;&lt;/foreign-keys&gt;&lt;ref-type name="Web Page"&gt;12&lt;/ref-type&gt;&lt;contributors&gt;&lt;authors&gt;&lt;author&gt;CEAEQ&lt;/author&gt;&lt;/authors&gt;&lt;/contributors&gt;&lt;titles&gt;&lt;title&gt;Détermination de l&amp;apos;alcalinité et de l&amp;apos;acidité: méthode titrimétrique automatisée, Méthode MA. 315 - Alc-Aci 1.0&lt;/title&gt;&lt;/titles&gt;&lt;volume&gt;2019&lt;/volume&gt;&lt;number&gt;2019-06-18&lt;/number&gt;&lt;dates&gt;&lt;year&gt;2019&lt;/year&gt;&lt;/dates&gt;&lt;urls&gt;&lt;related-urls&gt;&lt;url&gt;http://www.ceaeq.gouv.qc.ca/methodes/pdf/MA315AlcAc10.pdf&lt;/url&gt;&lt;/related-urls&gt;&lt;/urls&gt;&lt;/record&gt;&lt;/Cite&gt;&lt;/EndNote&gt;</w:instrText>
      </w:r>
      <w:r>
        <w:rPr>
          <w:rFonts w:cstheme="majorBidi"/>
        </w:rPr>
        <w:fldChar w:fldCharType="separate"/>
      </w:r>
      <w:r w:rsidR="006A7C8B">
        <w:rPr>
          <w:rFonts w:cstheme="majorBidi"/>
          <w:noProof/>
        </w:rPr>
        <w:t>(CEAEQ 2019)</w:t>
      </w:r>
      <w:r>
        <w:rPr>
          <w:rFonts w:cstheme="majorBidi"/>
        </w:rPr>
        <w:fldChar w:fldCharType="end"/>
      </w:r>
      <w:r w:rsidR="0091099D">
        <w:rPr>
          <w:rFonts w:cstheme="majorBidi"/>
        </w:rPr>
        <w:t>.</w:t>
      </w:r>
    </w:p>
    <w:p w:rsidR="000B7231" w:rsidRDefault="000B7231" w:rsidP="004B5178">
      <w:pPr>
        <w:keepNext/>
        <w:spacing w:line="480" w:lineRule="auto"/>
        <w:jc w:val="both"/>
        <w:rPr>
          <w:i/>
        </w:rPr>
      </w:pPr>
      <w:r>
        <w:rPr>
          <w:i/>
        </w:rPr>
        <w:lastRenderedPageBreak/>
        <w:t xml:space="preserve">Column reactor design, set up, operating conditions </w:t>
      </w:r>
    </w:p>
    <w:p w:rsidR="00117CB7" w:rsidRPr="00117CB7" w:rsidRDefault="000B7231" w:rsidP="00117CB7">
      <w:pPr>
        <w:spacing w:line="480" w:lineRule="auto"/>
        <w:jc w:val="both"/>
        <w:rPr>
          <w:rFonts w:cstheme="majorBidi"/>
        </w:rPr>
      </w:pPr>
      <w:r>
        <w:t>The experimental set-up was comprised of six vertical Plexiglass columns of 12.7</w:t>
      </w:r>
      <w:r w:rsidR="007F5B3A">
        <w:t xml:space="preserve"> </w:t>
      </w:r>
      <w:r>
        <w:t>cm inner diameter by 38</w:t>
      </w:r>
      <w:r w:rsidR="007F5B3A">
        <w:t xml:space="preserve"> </w:t>
      </w:r>
      <w:r>
        <w:t xml:space="preserve">cm </w:t>
      </w:r>
      <w:r w:rsidR="00E928F2">
        <w:t>height</w:t>
      </w:r>
      <w:r>
        <w:t>, filled with materials</w:t>
      </w:r>
      <w:r w:rsidR="005E0CD1">
        <w:t xml:space="preserve"> (in </w:t>
      </w:r>
      <w:r>
        <w:t>duplicate</w:t>
      </w:r>
      <w:r w:rsidR="005E0CD1">
        <w:t>s)</w:t>
      </w:r>
      <w:r>
        <w:t>:</w:t>
      </w:r>
      <w:r w:rsidR="0091099D">
        <w:t xml:space="preserve"> wood ash</w:t>
      </w:r>
      <w:r>
        <w:t xml:space="preserve"> </w:t>
      </w:r>
      <w:r w:rsidR="0091099D">
        <w:t>(</w:t>
      </w:r>
      <w:r>
        <w:t>WA1</w:t>
      </w:r>
      <w:r w:rsidR="00F176AB">
        <w:t>,</w:t>
      </w:r>
      <w:r>
        <w:t xml:space="preserve"> WA2</w:t>
      </w:r>
      <w:r w:rsidR="0091099D">
        <w:t>)</w:t>
      </w:r>
      <w:r>
        <w:t xml:space="preserve">, </w:t>
      </w:r>
      <w:r w:rsidR="0091099D">
        <w:t>compost</w:t>
      </w:r>
      <w:r>
        <w:t xml:space="preserve"> (</w:t>
      </w:r>
      <w:r w:rsidR="00F176AB">
        <w:t>C1, C2</w:t>
      </w:r>
      <w:r>
        <w:t>)</w:t>
      </w:r>
      <w:r w:rsidR="00F176AB">
        <w:t xml:space="preserve"> and peat-calcite</w:t>
      </w:r>
      <w:r>
        <w:t xml:space="preserve"> </w:t>
      </w:r>
      <w:r w:rsidR="00F176AB">
        <w:t>(</w:t>
      </w:r>
      <w:r>
        <w:t>PC1 and PC2</w:t>
      </w:r>
      <w:r w:rsidR="00F176AB">
        <w:t>)</w:t>
      </w:r>
      <w:r>
        <w:t xml:space="preserve">. Each column was equipped with the following plastic components: an inlet valve </w:t>
      </w:r>
      <w:r w:rsidR="00F176AB">
        <w:t>on</w:t>
      </w:r>
      <w:r>
        <w:t xml:space="preserve"> the base plate, an open outlet port </w:t>
      </w:r>
      <w:r w:rsidR="00F176AB">
        <w:t>on</w:t>
      </w:r>
      <w:r>
        <w:t xml:space="preserve"> the covering plate and three intermediate sampling ports equipped with septa</w:t>
      </w:r>
      <w:r w:rsidR="00F176AB">
        <w:t xml:space="preserve"> located at 9.0 </w:t>
      </w:r>
      <w:r w:rsidR="00F176AB">
        <w:rPr>
          <w:rFonts w:cstheme="minorHAnsi"/>
        </w:rPr>
        <w:t>± 0.2 cm (P1), 18.6 ± 0.3 cm (P2) and 27.9 ± 0.3 cm (P3)</w:t>
      </w:r>
      <w:r w:rsidR="002B2E9D">
        <w:rPr>
          <w:rFonts w:cstheme="minorHAnsi"/>
        </w:rPr>
        <w:t xml:space="preserve"> (Fig</w:t>
      </w:r>
      <w:r w:rsidR="00EF7B4A">
        <w:rPr>
          <w:rFonts w:cstheme="minorHAnsi"/>
        </w:rPr>
        <w:t>.</w:t>
      </w:r>
      <w:r w:rsidR="002B2E9D">
        <w:rPr>
          <w:rFonts w:cstheme="minorHAnsi"/>
        </w:rPr>
        <w:t xml:space="preserve"> S1, SI)</w:t>
      </w:r>
      <w:r>
        <w:t xml:space="preserve">. Perforated plastic plates and geotextiles (0.5 cm/s, </w:t>
      </w:r>
      <w:proofErr w:type="spellStart"/>
      <w:r>
        <w:t>Polyfelt</w:t>
      </w:r>
      <w:proofErr w:type="spellEnd"/>
      <w:r>
        <w:t xml:space="preserve"> TS 500) were used to enclose the materials within the columns, distribute the solution evenly through the base of each column</w:t>
      </w:r>
      <w:r w:rsidR="005E0CD1">
        <w:t xml:space="preserve"> (upward flow)</w:t>
      </w:r>
      <w:r>
        <w:t xml:space="preserve"> and avoid fines washing. </w:t>
      </w:r>
      <w:r w:rsidR="00F176AB">
        <w:t xml:space="preserve">Prior to their insertion in the columns, </w:t>
      </w:r>
      <w:r w:rsidR="009D3F9B">
        <w:t>m</w:t>
      </w:r>
      <w:r>
        <w:t xml:space="preserve">aterials were </w:t>
      </w:r>
      <w:r w:rsidR="005E0CD1">
        <w:t>moistened</w:t>
      </w:r>
      <w:r w:rsidR="00F176AB">
        <w:t xml:space="preserve"> with distilled water</w:t>
      </w:r>
      <w:r w:rsidR="005E0CD1">
        <w:t>,</w:t>
      </w:r>
      <w:r w:rsidR="00F176AB">
        <w:t xml:space="preserve"> and peat was mixed with calcium carbonate (ACS reagent grade) at a ratio of 0.1 g CaCO</w:t>
      </w:r>
      <w:r w:rsidR="00F176AB" w:rsidRPr="00FC0CAF">
        <w:rPr>
          <w:vertAlign w:val="subscript"/>
        </w:rPr>
        <w:t>3</w:t>
      </w:r>
      <w:r w:rsidR="00F176AB">
        <w:t>/g (dry weight).</w:t>
      </w:r>
      <w:r w:rsidR="009D3F9B">
        <w:t xml:space="preserve"> In columns, materials were</w:t>
      </w:r>
      <w:r>
        <w:t xml:space="preserve"> lightly compacted in successive layers of about 6 cm</w:t>
      </w:r>
      <w:r w:rsidR="009D3F9B">
        <w:t xml:space="preserve"> and water content was</w:t>
      </w:r>
      <w:r>
        <w:t xml:space="preserve"> </w:t>
      </w:r>
      <w:r w:rsidR="009D3F9B">
        <w:t>determined by collecting at least two samples of the humid substrates and drying them at 60</w:t>
      </w:r>
      <w:r w:rsidR="00DB6C74">
        <w:t xml:space="preserve"> </w:t>
      </w:r>
      <w:r w:rsidR="009D3F9B">
        <w:t xml:space="preserve">°C </w:t>
      </w:r>
      <w:r w:rsidR="009D3F9B">
        <w:rPr>
          <w:rFonts w:cstheme="majorBidi"/>
        </w:rPr>
        <w:t>until constant weight was obtained.</w:t>
      </w:r>
      <w:r w:rsidR="009D3F9B">
        <w:t xml:space="preserve"> A</w:t>
      </w:r>
      <w:r>
        <w:t xml:space="preserve"> perforated plastic tube was placed between the top and covering plate</w:t>
      </w:r>
      <w:r w:rsidR="00F176AB">
        <w:t>s</w:t>
      </w:r>
      <w:r>
        <w:t xml:space="preserve"> to hold materials in place. The void volume was determined by weight method using the volume of the empty columns and the mass, density and specific gravity</w:t>
      </w:r>
      <w:r w:rsidR="00117CB7">
        <w:t xml:space="preserve"> (</w:t>
      </w:r>
      <w:proofErr w:type="spellStart"/>
      <w:r w:rsidR="00117CB7">
        <w:t>Gs</w:t>
      </w:r>
      <w:proofErr w:type="spellEnd"/>
      <w:r w:rsidR="00117CB7">
        <w:t>)</w:t>
      </w:r>
      <w:r>
        <w:t xml:space="preserve"> of the materials </w:t>
      </w:r>
      <w:r w:rsidR="00547817">
        <w:fldChar w:fldCharType="begin"/>
      </w:r>
      <w:r w:rsidR="00547817">
        <w:instrText xml:space="preserve"> ADDIN EN.CITE &lt;EndNote&gt;&lt;Cite&gt;&lt;Author&gt;Chapuis&lt;/Author&gt;&lt;Year&gt;1989&lt;/Year&gt;&lt;RecNum&gt;617&lt;/RecNum&gt;&lt;DisplayText&gt;(Chapuis et al. 1989)&lt;/DisplayText&gt;&lt;record&gt;&lt;rec-number&gt;617&lt;/rec-number&gt;&lt;foreign-keys&gt;&lt;key app="EN" db-id="xadvaa90xsa2zretafox02xhfdsfs9xv5adt" timestamp="1591098443"&gt;617&lt;/key&gt;&lt;/foreign-keys&gt;&lt;ref-type name="Journal Article"&gt;17&lt;/ref-type&gt;&lt;contributors&gt;&lt;authors&gt;&lt;author&gt;Chapuis, R. P.&lt;/author&gt;&lt;author&gt;Baass, K.&lt;/author&gt;&lt;author&gt;Davenne, L.&lt;/author&gt;&lt;/authors&gt;&lt;/contributors&gt;&lt;titles&gt;&lt;title&gt;Granular soils in rigid-wall permeameters - method for determining the degree of saturation&lt;/title&gt;&lt;secondary-title&gt;Canadian Geotechnical Journal&lt;/secondary-title&gt;&lt;/titles&gt;&lt;periodical&gt;&lt;full-title&gt;Canadian Geotechnical Journal&lt;/full-title&gt;&lt;/periodical&gt;&lt;pages&gt;71-79&lt;/pages&gt;&lt;volume&gt;26&lt;/volume&gt;&lt;number&gt;1&lt;/number&gt;&lt;dates&gt;&lt;year&gt;1989&lt;/year&gt;&lt;/dates&gt;&lt;isbn&gt;0008-3674&lt;/isbn&gt;&lt;accession-num&gt;WOS:A1989T980500008&lt;/accession-num&gt;&lt;urls&gt;&lt;/urls&gt;&lt;electronic-resource-num&gt;10.1139/t89-008&lt;/electronic-resource-num&gt;&lt;language&gt;English&lt;/language&gt;&lt;/record&gt;&lt;/Cite&gt;&lt;/EndNote&gt;</w:instrText>
      </w:r>
      <w:r w:rsidR="00547817">
        <w:fldChar w:fldCharType="separate"/>
      </w:r>
      <w:r w:rsidR="00547817">
        <w:rPr>
          <w:noProof/>
        </w:rPr>
        <w:t>(Chapuis et al. 1989)</w:t>
      </w:r>
      <w:r w:rsidR="00547817">
        <w:fldChar w:fldCharType="end"/>
      </w:r>
      <w:r>
        <w:t xml:space="preserve">. </w:t>
      </w:r>
      <w:proofErr w:type="spellStart"/>
      <w:r w:rsidR="00117CB7">
        <w:rPr>
          <w:rFonts w:cstheme="majorBidi"/>
        </w:rPr>
        <w:t>Gs</w:t>
      </w:r>
      <w:proofErr w:type="spellEnd"/>
      <w:r w:rsidR="00117CB7" w:rsidRPr="00117CB7">
        <w:rPr>
          <w:rFonts w:cstheme="majorBidi"/>
        </w:rPr>
        <w:t xml:space="preserve"> </w:t>
      </w:r>
      <w:r w:rsidR="00117CB7">
        <w:rPr>
          <w:rFonts w:cstheme="majorBidi"/>
        </w:rPr>
        <w:t xml:space="preserve">was determined using water pycnometer method D854-14 </w:t>
      </w:r>
      <w:r w:rsidR="00117CB7">
        <w:rPr>
          <w:rFonts w:cstheme="majorBidi"/>
        </w:rPr>
        <w:fldChar w:fldCharType="begin"/>
      </w:r>
      <w:r w:rsidR="006A7C8B">
        <w:rPr>
          <w:rFonts w:cstheme="majorBidi"/>
        </w:rPr>
        <w:instrText xml:space="preserve"> ADDIN EN.CITE &lt;EndNote&gt;&lt;Cite&gt;&lt;Author&gt;ASTM&lt;/Author&gt;&lt;Year&gt;2014&lt;/Year&gt;&lt;RecNum&gt;547&lt;/RecNum&gt;&lt;DisplayText&gt;(ASTM 2014)&lt;/DisplayText&gt;&lt;record&gt;&lt;rec-number&gt;547&lt;/rec-number&gt;&lt;foreign-keys&gt;&lt;key app="EN" db-id="xadvaa90xsa2zretafox02xhfdsfs9xv5adt" timestamp="1553699594"&gt;547&lt;/key&gt;&lt;/foreign-keys&gt;&lt;ref-type name="Book Section"&gt;5&lt;/ref-type&gt;&lt;contributors&gt;&lt;authors&gt;&lt;author&gt;ASTM&lt;/author&gt;&lt;/authors&gt;&lt;/contributors&gt;&lt;titles&gt;&lt;title&gt;D854-14, - Standard Test Method for Specific Gravity of Soil Solids by Water Pycnometer&lt;/title&gt;&lt;secondary-title&gt;Annual book of ASTM standards&lt;/secondary-title&gt;&lt;/titles&gt;&lt;dates&gt;&lt;year&gt;2014&lt;/year&gt;&lt;/dates&gt;&lt;pub-location&gt;West Conshohocken, PA&lt;/pub-location&gt;&lt;urls&gt;&lt;/urls&gt;&lt;/record&gt;&lt;/Cite&gt;&lt;/EndNote&gt;</w:instrText>
      </w:r>
      <w:r w:rsidR="00117CB7">
        <w:rPr>
          <w:rFonts w:cstheme="majorBidi"/>
        </w:rPr>
        <w:fldChar w:fldCharType="separate"/>
      </w:r>
      <w:r w:rsidR="006A7C8B">
        <w:rPr>
          <w:rFonts w:cstheme="majorBidi"/>
          <w:noProof/>
        </w:rPr>
        <w:t>(ASTM 2014)</w:t>
      </w:r>
      <w:r w:rsidR="00117CB7">
        <w:rPr>
          <w:rFonts w:cstheme="majorBidi"/>
        </w:rPr>
        <w:fldChar w:fldCharType="end"/>
      </w:r>
      <w:r w:rsidR="00117CB7">
        <w:rPr>
          <w:rFonts w:cstheme="majorBidi"/>
        </w:rPr>
        <w:t xml:space="preserve"> and </w:t>
      </w:r>
      <w:r w:rsidR="00117CB7">
        <w:t>porosity was calculated as the ratio between void volume and total volume (Table 1)</w:t>
      </w:r>
      <w:r w:rsidR="00117CB7">
        <w:rPr>
          <w:rFonts w:cstheme="minorHAnsi"/>
        </w:rPr>
        <w:t>.</w:t>
      </w:r>
    </w:p>
    <w:p w:rsidR="00117CB7" w:rsidRDefault="00117CB7" w:rsidP="001F1F49">
      <w:pPr>
        <w:keepNext/>
        <w:keepLines/>
        <w:spacing w:line="480" w:lineRule="auto"/>
        <w:jc w:val="both"/>
      </w:pPr>
      <w:r>
        <w:lastRenderedPageBreak/>
        <w:t xml:space="preserve">Table 1 Physical properties and hydraulic parameters </w:t>
      </w:r>
      <w:r w:rsidRPr="00456BEB">
        <w:t xml:space="preserve">of </w:t>
      </w:r>
      <w:r w:rsidR="002C04FB" w:rsidRPr="00456BEB">
        <w:t>low-cost organic</w:t>
      </w:r>
      <w:r w:rsidR="002C04FB">
        <w:t xml:space="preserve"> </w:t>
      </w:r>
      <w:r>
        <w:t>materials used in column experiments</w:t>
      </w:r>
    </w:p>
    <w:tbl>
      <w:tblPr>
        <w:tblStyle w:val="Grilledutableau"/>
        <w:tblW w:w="10308" w:type="dxa"/>
        <w:jc w:val="center"/>
        <w:tblLook w:val="04A0" w:firstRow="1" w:lastRow="0" w:firstColumn="1" w:lastColumn="0" w:noHBand="0" w:noVBand="1"/>
      </w:tblPr>
      <w:tblGrid>
        <w:gridCol w:w="1135"/>
        <w:gridCol w:w="1117"/>
        <w:gridCol w:w="992"/>
        <w:gridCol w:w="1293"/>
        <w:gridCol w:w="1276"/>
        <w:gridCol w:w="1275"/>
        <w:gridCol w:w="1134"/>
        <w:gridCol w:w="1043"/>
        <w:gridCol w:w="1043"/>
      </w:tblGrid>
      <w:tr w:rsidR="00434866" w:rsidTr="007146A9">
        <w:trPr>
          <w:trHeight w:hRule="exact" w:val="454"/>
          <w:jc w:val="center"/>
        </w:trPr>
        <w:tc>
          <w:tcPr>
            <w:tcW w:w="1135" w:type="dxa"/>
            <w:tcBorders>
              <w:top w:val="nil"/>
              <w:left w:val="nil"/>
              <w:bottom w:val="single" w:sz="4" w:space="0" w:color="auto"/>
              <w:right w:val="nil"/>
            </w:tcBorders>
          </w:tcPr>
          <w:p w:rsidR="00434866" w:rsidRPr="0008738C" w:rsidRDefault="00434866" w:rsidP="00010EE8">
            <w:pPr>
              <w:keepNext/>
              <w:keepLines/>
              <w:jc w:val="both"/>
              <w:rPr>
                <w:sz w:val="18"/>
                <w:szCs w:val="18"/>
              </w:rPr>
            </w:pPr>
          </w:p>
        </w:tc>
        <w:tc>
          <w:tcPr>
            <w:tcW w:w="1117" w:type="dxa"/>
            <w:tcBorders>
              <w:top w:val="single" w:sz="4" w:space="0" w:color="auto"/>
              <w:left w:val="nil"/>
              <w:bottom w:val="single" w:sz="4" w:space="0" w:color="auto"/>
              <w:right w:val="nil"/>
            </w:tcBorders>
            <w:vAlign w:val="center"/>
          </w:tcPr>
          <w:p w:rsidR="00434866" w:rsidRPr="00DC7921" w:rsidRDefault="00434866" w:rsidP="00010EE8">
            <w:pPr>
              <w:keepNext/>
              <w:keepLines/>
              <w:jc w:val="center"/>
              <w:rPr>
                <w:sz w:val="18"/>
                <w:szCs w:val="18"/>
                <w:vertAlign w:val="superscript"/>
              </w:rPr>
            </w:pPr>
            <w:proofErr w:type="spellStart"/>
            <w:r w:rsidRPr="0008738C">
              <w:rPr>
                <w:sz w:val="18"/>
                <w:szCs w:val="18"/>
              </w:rPr>
              <w:t>Gs</w:t>
            </w:r>
            <w:proofErr w:type="spellEnd"/>
          </w:p>
        </w:tc>
        <w:tc>
          <w:tcPr>
            <w:tcW w:w="992" w:type="dxa"/>
            <w:tcBorders>
              <w:top w:val="single" w:sz="4" w:space="0" w:color="auto"/>
              <w:left w:val="nil"/>
              <w:bottom w:val="single" w:sz="4" w:space="0" w:color="auto"/>
              <w:right w:val="nil"/>
            </w:tcBorders>
            <w:vAlign w:val="center"/>
          </w:tcPr>
          <w:p w:rsidR="00434866" w:rsidRPr="0008738C" w:rsidRDefault="00434866" w:rsidP="00010EE8">
            <w:pPr>
              <w:keepNext/>
              <w:keepLines/>
              <w:jc w:val="center"/>
              <w:rPr>
                <w:sz w:val="18"/>
                <w:szCs w:val="18"/>
              </w:rPr>
            </w:pPr>
            <w:r>
              <w:rPr>
                <w:sz w:val="18"/>
                <w:szCs w:val="18"/>
              </w:rPr>
              <w:t>Porosity (%)</w:t>
            </w:r>
          </w:p>
        </w:tc>
        <w:tc>
          <w:tcPr>
            <w:tcW w:w="1293" w:type="dxa"/>
            <w:tcBorders>
              <w:top w:val="single" w:sz="4" w:space="0" w:color="auto"/>
              <w:left w:val="nil"/>
              <w:bottom w:val="single" w:sz="4" w:space="0" w:color="auto"/>
              <w:right w:val="nil"/>
            </w:tcBorders>
          </w:tcPr>
          <w:p w:rsidR="00434866" w:rsidRPr="009D1473" w:rsidRDefault="00434866" w:rsidP="00010EE8">
            <w:pPr>
              <w:keepNext/>
              <w:keepLines/>
              <w:jc w:val="center"/>
              <w:rPr>
                <w:sz w:val="18"/>
                <w:szCs w:val="18"/>
              </w:rPr>
            </w:pPr>
            <w:r>
              <w:rPr>
                <w:sz w:val="18"/>
                <w:szCs w:val="18"/>
              </w:rPr>
              <w:t>Density</w:t>
            </w:r>
            <w:r>
              <w:rPr>
                <w:sz w:val="18"/>
                <w:szCs w:val="18"/>
              </w:rPr>
              <w:br/>
              <w:t>(g/cm</w:t>
            </w:r>
            <w:r w:rsidRPr="009D1473">
              <w:rPr>
                <w:sz w:val="18"/>
                <w:szCs w:val="18"/>
                <w:vertAlign w:val="superscript"/>
              </w:rPr>
              <w:t>3</w:t>
            </w:r>
            <w:r>
              <w:rPr>
                <w:sz w:val="18"/>
                <w:szCs w:val="18"/>
              </w:rPr>
              <w:t>)</w:t>
            </w:r>
          </w:p>
        </w:tc>
        <w:tc>
          <w:tcPr>
            <w:tcW w:w="1276" w:type="dxa"/>
            <w:tcBorders>
              <w:top w:val="single" w:sz="4" w:space="0" w:color="auto"/>
              <w:left w:val="nil"/>
              <w:bottom w:val="single" w:sz="4" w:space="0" w:color="auto"/>
              <w:right w:val="nil"/>
            </w:tcBorders>
          </w:tcPr>
          <w:p w:rsidR="00434866" w:rsidRDefault="00434866" w:rsidP="00010EE8">
            <w:pPr>
              <w:keepNext/>
              <w:keepLines/>
              <w:jc w:val="center"/>
              <w:rPr>
                <w:sz w:val="18"/>
                <w:szCs w:val="18"/>
                <w:vertAlign w:val="subscript"/>
              </w:rPr>
            </w:pPr>
            <w:r>
              <w:rPr>
                <w:sz w:val="18"/>
                <w:szCs w:val="18"/>
              </w:rPr>
              <w:t xml:space="preserve">Initial </w:t>
            </w:r>
            <w:proofErr w:type="spellStart"/>
            <w:r>
              <w:rPr>
                <w:sz w:val="18"/>
                <w:szCs w:val="18"/>
              </w:rPr>
              <w:t>K</w:t>
            </w:r>
            <w:r w:rsidRPr="00AC71FB">
              <w:rPr>
                <w:sz w:val="18"/>
                <w:szCs w:val="18"/>
                <w:vertAlign w:val="subscript"/>
              </w:rPr>
              <w:t>sat</w:t>
            </w:r>
            <w:proofErr w:type="spellEnd"/>
          </w:p>
          <w:p w:rsidR="00434866" w:rsidRPr="00AC71FB" w:rsidRDefault="00434866" w:rsidP="00010EE8">
            <w:pPr>
              <w:keepNext/>
              <w:keepLines/>
              <w:jc w:val="center"/>
              <w:rPr>
                <w:sz w:val="18"/>
                <w:szCs w:val="18"/>
              </w:rPr>
            </w:pPr>
            <w:r w:rsidRPr="00AC71FB">
              <w:rPr>
                <w:sz w:val="18"/>
                <w:szCs w:val="18"/>
              </w:rPr>
              <w:t>(cm/s)</w:t>
            </w:r>
          </w:p>
        </w:tc>
        <w:tc>
          <w:tcPr>
            <w:tcW w:w="1275" w:type="dxa"/>
            <w:tcBorders>
              <w:top w:val="single" w:sz="4" w:space="0" w:color="auto"/>
              <w:left w:val="nil"/>
              <w:bottom w:val="single" w:sz="4" w:space="0" w:color="auto"/>
              <w:right w:val="nil"/>
            </w:tcBorders>
          </w:tcPr>
          <w:p w:rsidR="00434866" w:rsidRDefault="00434866" w:rsidP="00010EE8">
            <w:pPr>
              <w:keepNext/>
              <w:keepLines/>
              <w:jc w:val="center"/>
              <w:rPr>
                <w:sz w:val="18"/>
                <w:szCs w:val="18"/>
                <w:vertAlign w:val="subscript"/>
              </w:rPr>
            </w:pPr>
            <w:r>
              <w:rPr>
                <w:sz w:val="18"/>
                <w:szCs w:val="18"/>
              </w:rPr>
              <w:t xml:space="preserve">Final </w:t>
            </w:r>
            <w:proofErr w:type="spellStart"/>
            <w:r>
              <w:rPr>
                <w:sz w:val="18"/>
                <w:szCs w:val="18"/>
              </w:rPr>
              <w:t>K</w:t>
            </w:r>
            <w:r w:rsidRPr="00AC71FB">
              <w:rPr>
                <w:sz w:val="18"/>
                <w:szCs w:val="18"/>
                <w:vertAlign w:val="subscript"/>
              </w:rPr>
              <w:t>sat</w:t>
            </w:r>
            <w:proofErr w:type="spellEnd"/>
          </w:p>
          <w:p w:rsidR="00434866" w:rsidRDefault="00434866" w:rsidP="00010EE8">
            <w:pPr>
              <w:keepNext/>
              <w:keepLines/>
              <w:jc w:val="center"/>
              <w:rPr>
                <w:sz w:val="18"/>
                <w:szCs w:val="18"/>
              </w:rPr>
            </w:pPr>
            <w:r w:rsidRPr="00AC71FB">
              <w:rPr>
                <w:sz w:val="18"/>
                <w:szCs w:val="18"/>
              </w:rPr>
              <w:t>(cm/s)</w:t>
            </w:r>
          </w:p>
        </w:tc>
        <w:tc>
          <w:tcPr>
            <w:tcW w:w="1134" w:type="dxa"/>
            <w:tcBorders>
              <w:top w:val="single" w:sz="4" w:space="0" w:color="auto"/>
              <w:left w:val="nil"/>
              <w:bottom w:val="single" w:sz="4" w:space="0" w:color="auto"/>
              <w:right w:val="nil"/>
            </w:tcBorders>
          </w:tcPr>
          <w:p w:rsidR="00434866" w:rsidRPr="002F00AB" w:rsidRDefault="00434866" w:rsidP="00010EE8">
            <w:pPr>
              <w:keepNext/>
              <w:keepLines/>
              <w:jc w:val="center"/>
              <w:rPr>
                <w:sz w:val="18"/>
                <w:szCs w:val="18"/>
              </w:rPr>
            </w:pPr>
            <w:proofErr w:type="spellStart"/>
            <w:r w:rsidRPr="002F00AB">
              <w:rPr>
                <w:sz w:val="18"/>
                <w:szCs w:val="18"/>
              </w:rPr>
              <w:t>Q</w:t>
            </w:r>
            <w:r w:rsidRPr="002F00AB">
              <w:rPr>
                <w:sz w:val="18"/>
                <w:szCs w:val="18"/>
                <w:vertAlign w:val="subscript"/>
              </w:rPr>
              <w:t>mean</w:t>
            </w:r>
            <w:proofErr w:type="spellEnd"/>
            <w:r w:rsidRPr="002F00AB">
              <w:rPr>
                <w:sz w:val="18"/>
                <w:szCs w:val="18"/>
              </w:rPr>
              <w:t xml:space="preserve"> (mL/min)</w:t>
            </w:r>
          </w:p>
        </w:tc>
        <w:tc>
          <w:tcPr>
            <w:tcW w:w="1043" w:type="dxa"/>
            <w:tcBorders>
              <w:top w:val="single" w:sz="4" w:space="0" w:color="auto"/>
              <w:left w:val="nil"/>
              <w:bottom w:val="single" w:sz="4" w:space="0" w:color="auto"/>
              <w:right w:val="nil"/>
            </w:tcBorders>
          </w:tcPr>
          <w:p w:rsidR="00434866" w:rsidRDefault="00434866" w:rsidP="00010EE8">
            <w:pPr>
              <w:keepNext/>
              <w:keepLines/>
              <w:jc w:val="center"/>
              <w:rPr>
                <w:rFonts w:cstheme="minorHAnsi"/>
                <w:sz w:val="18"/>
                <w:szCs w:val="18"/>
              </w:rPr>
            </w:pPr>
            <w:proofErr w:type="spellStart"/>
            <w:r w:rsidRPr="002F00AB">
              <w:rPr>
                <w:rFonts w:cstheme="minorHAnsi"/>
                <w:sz w:val="18"/>
                <w:szCs w:val="18"/>
              </w:rPr>
              <w:t>HRTv</w:t>
            </w:r>
            <w:proofErr w:type="spellEnd"/>
            <w:r>
              <w:rPr>
                <w:rFonts w:cstheme="minorHAnsi"/>
                <w:sz w:val="18"/>
                <w:szCs w:val="18"/>
              </w:rPr>
              <w:t xml:space="preserve"> </w:t>
            </w:r>
          </w:p>
          <w:p w:rsidR="00434866" w:rsidRPr="002F00AB" w:rsidRDefault="00434866" w:rsidP="00010EE8">
            <w:pPr>
              <w:keepNext/>
              <w:keepLines/>
              <w:jc w:val="center"/>
              <w:rPr>
                <w:sz w:val="18"/>
                <w:szCs w:val="18"/>
              </w:rPr>
            </w:pPr>
            <w:r>
              <w:rPr>
                <w:rFonts w:cstheme="minorHAnsi"/>
                <w:sz w:val="18"/>
                <w:szCs w:val="18"/>
              </w:rPr>
              <w:t>(h)</w:t>
            </w:r>
          </w:p>
        </w:tc>
        <w:tc>
          <w:tcPr>
            <w:tcW w:w="1043" w:type="dxa"/>
            <w:tcBorders>
              <w:top w:val="single" w:sz="4" w:space="0" w:color="auto"/>
              <w:left w:val="nil"/>
              <w:bottom w:val="single" w:sz="4" w:space="0" w:color="auto"/>
              <w:right w:val="nil"/>
            </w:tcBorders>
          </w:tcPr>
          <w:p w:rsidR="00434866" w:rsidRDefault="00434866" w:rsidP="00434866">
            <w:pPr>
              <w:keepNext/>
              <w:keepLines/>
              <w:jc w:val="center"/>
              <w:rPr>
                <w:rFonts w:cstheme="minorHAnsi"/>
                <w:sz w:val="18"/>
                <w:szCs w:val="18"/>
              </w:rPr>
            </w:pPr>
            <w:r w:rsidRPr="002F00AB">
              <w:rPr>
                <w:rFonts w:cstheme="minorHAnsi"/>
                <w:sz w:val="18"/>
                <w:szCs w:val="18"/>
              </w:rPr>
              <w:t>HRTv</w:t>
            </w:r>
            <w:r>
              <w:rPr>
                <w:rFonts w:cstheme="minorHAnsi"/>
                <w:sz w:val="18"/>
                <w:szCs w:val="18"/>
                <w:vertAlign w:val="subscript"/>
              </w:rPr>
              <w:t>P2</w:t>
            </w:r>
          </w:p>
          <w:p w:rsidR="00434866" w:rsidRPr="002F00AB" w:rsidRDefault="00434866" w:rsidP="00434866">
            <w:pPr>
              <w:keepNext/>
              <w:keepLines/>
              <w:jc w:val="center"/>
              <w:rPr>
                <w:rFonts w:cstheme="minorHAnsi"/>
                <w:sz w:val="18"/>
                <w:szCs w:val="18"/>
              </w:rPr>
            </w:pPr>
            <w:r>
              <w:rPr>
                <w:rFonts w:cstheme="minorHAnsi"/>
                <w:sz w:val="18"/>
                <w:szCs w:val="18"/>
              </w:rPr>
              <w:t>(h)</w:t>
            </w:r>
          </w:p>
        </w:tc>
      </w:tr>
      <w:tr w:rsidR="00434866" w:rsidTr="007146A9">
        <w:trPr>
          <w:trHeight w:hRule="exact" w:val="113"/>
          <w:jc w:val="center"/>
        </w:trPr>
        <w:tc>
          <w:tcPr>
            <w:tcW w:w="1135" w:type="dxa"/>
            <w:tcBorders>
              <w:top w:val="single" w:sz="4" w:space="0" w:color="auto"/>
              <w:left w:val="nil"/>
              <w:bottom w:val="nil"/>
              <w:right w:val="nil"/>
            </w:tcBorders>
          </w:tcPr>
          <w:p w:rsidR="00434866" w:rsidRPr="0008738C" w:rsidRDefault="00434866" w:rsidP="00010EE8">
            <w:pPr>
              <w:keepNext/>
              <w:keepLines/>
              <w:jc w:val="both"/>
              <w:rPr>
                <w:sz w:val="18"/>
                <w:szCs w:val="18"/>
              </w:rPr>
            </w:pPr>
          </w:p>
        </w:tc>
        <w:tc>
          <w:tcPr>
            <w:tcW w:w="1117" w:type="dxa"/>
            <w:tcBorders>
              <w:top w:val="single" w:sz="4" w:space="0" w:color="auto"/>
              <w:left w:val="nil"/>
              <w:bottom w:val="nil"/>
              <w:right w:val="nil"/>
            </w:tcBorders>
            <w:vAlign w:val="center"/>
          </w:tcPr>
          <w:p w:rsidR="00434866" w:rsidRPr="0008738C" w:rsidRDefault="00434866" w:rsidP="00010EE8">
            <w:pPr>
              <w:keepNext/>
              <w:keepLines/>
              <w:jc w:val="center"/>
              <w:rPr>
                <w:sz w:val="18"/>
                <w:szCs w:val="18"/>
              </w:rPr>
            </w:pPr>
          </w:p>
        </w:tc>
        <w:tc>
          <w:tcPr>
            <w:tcW w:w="992" w:type="dxa"/>
            <w:tcBorders>
              <w:top w:val="single" w:sz="4" w:space="0" w:color="auto"/>
              <w:left w:val="nil"/>
              <w:bottom w:val="nil"/>
              <w:right w:val="nil"/>
            </w:tcBorders>
          </w:tcPr>
          <w:p w:rsidR="00434866" w:rsidRPr="0008738C" w:rsidRDefault="00434866" w:rsidP="00010EE8">
            <w:pPr>
              <w:keepNext/>
              <w:keepLines/>
              <w:jc w:val="center"/>
              <w:rPr>
                <w:sz w:val="18"/>
                <w:szCs w:val="18"/>
              </w:rPr>
            </w:pPr>
          </w:p>
        </w:tc>
        <w:tc>
          <w:tcPr>
            <w:tcW w:w="1293" w:type="dxa"/>
            <w:tcBorders>
              <w:top w:val="single" w:sz="4" w:space="0" w:color="auto"/>
              <w:left w:val="nil"/>
              <w:bottom w:val="nil"/>
              <w:right w:val="nil"/>
            </w:tcBorders>
          </w:tcPr>
          <w:p w:rsidR="00434866" w:rsidRPr="0008738C" w:rsidRDefault="00434866" w:rsidP="00010EE8">
            <w:pPr>
              <w:keepNext/>
              <w:keepLines/>
              <w:jc w:val="center"/>
              <w:rPr>
                <w:sz w:val="18"/>
                <w:szCs w:val="18"/>
              </w:rPr>
            </w:pPr>
          </w:p>
        </w:tc>
        <w:tc>
          <w:tcPr>
            <w:tcW w:w="1276" w:type="dxa"/>
            <w:tcBorders>
              <w:top w:val="single" w:sz="4" w:space="0" w:color="auto"/>
              <w:left w:val="nil"/>
              <w:bottom w:val="nil"/>
              <w:right w:val="nil"/>
            </w:tcBorders>
          </w:tcPr>
          <w:p w:rsidR="00434866" w:rsidRPr="0008738C" w:rsidRDefault="00434866" w:rsidP="00010EE8">
            <w:pPr>
              <w:keepNext/>
              <w:keepLines/>
              <w:jc w:val="center"/>
              <w:rPr>
                <w:sz w:val="18"/>
                <w:szCs w:val="18"/>
              </w:rPr>
            </w:pPr>
          </w:p>
        </w:tc>
        <w:tc>
          <w:tcPr>
            <w:tcW w:w="1275" w:type="dxa"/>
            <w:tcBorders>
              <w:top w:val="single" w:sz="4" w:space="0" w:color="auto"/>
              <w:left w:val="nil"/>
              <w:bottom w:val="nil"/>
              <w:right w:val="nil"/>
            </w:tcBorders>
          </w:tcPr>
          <w:p w:rsidR="00434866" w:rsidRPr="0008738C" w:rsidRDefault="00434866" w:rsidP="00010EE8">
            <w:pPr>
              <w:keepNext/>
              <w:keepLines/>
              <w:jc w:val="center"/>
              <w:rPr>
                <w:sz w:val="18"/>
                <w:szCs w:val="18"/>
              </w:rPr>
            </w:pPr>
          </w:p>
        </w:tc>
        <w:tc>
          <w:tcPr>
            <w:tcW w:w="1134" w:type="dxa"/>
            <w:tcBorders>
              <w:top w:val="single" w:sz="4" w:space="0" w:color="auto"/>
              <w:left w:val="nil"/>
              <w:bottom w:val="nil"/>
              <w:right w:val="nil"/>
            </w:tcBorders>
          </w:tcPr>
          <w:p w:rsidR="00434866" w:rsidRPr="002F00AB" w:rsidRDefault="00434866" w:rsidP="00010EE8">
            <w:pPr>
              <w:keepNext/>
              <w:keepLines/>
              <w:jc w:val="center"/>
              <w:rPr>
                <w:sz w:val="18"/>
                <w:szCs w:val="18"/>
              </w:rPr>
            </w:pPr>
          </w:p>
        </w:tc>
        <w:tc>
          <w:tcPr>
            <w:tcW w:w="1043" w:type="dxa"/>
            <w:tcBorders>
              <w:top w:val="single" w:sz="4" w:space="0" w:color="auto"/>
              <w:left w:val="nil"/>
              <w:bottom w:val="nil"/>
              <w:right w:val="nil"/>
            </w:tcBorders>
          </w:tcPr>
          <w:p w:rsidR="00434866" w:rsidRPr="002F00AB" w:rsidRDefault="00434866" w:rsidP="00010EE8">
            <w:pPr>
              <w:keepNext/>
              <w:keepLines/>
              <w:jc w:val="center"/>
              <w:rPr>
                <w:sz w:val="18"/>
                <w:szCs w:val="18"/>
              </w:rPr>
            </w:pPr>
          </w:p>
        </w:tc>
        <w:tc>
          <w:tcPr>
            <w:tcW w:w="1043" w:type="dxa"/>
            <w:tcBorders>
              <w:top w:val="single" w:sz="4" w:space="0" w:color="auto"/>
              <w:left w:val="nil"/>
              <w:bottom w:val="nil"/>
              <w:right w:val="nil"/>
            </w:tcBorders>
          </w:tcPr>
          <w:p w:rsidR="00434866" w:rsidRPr="002F00AB" w:rsidRDefault="00434866" w:rsidP="00010EE8">
            <w:pPr>
              <w:keepNext/>
              <w:keepLines/>
              <w:jc w:val="center"/>
              <w:rPr>
                <w:sz w:val="18"/>
                <w:szCs w:val="18"/>
              </w:rPr>
            </w:pPr>
          </w:p>
        </w:tc>
      </w:tr>
      <w:tr w:rsidR="00434866" w:rsidTr="007146A9">
        <w:trPr>
          <w:jc w:val="center"/>
        </w:trPr>
        <w:tc>
          <w:tcPr>
            <w:tcW w:w="1135" w:type="dxa"/>
            <w:tcBorders>
              <w:top w:val="nil"/>
              <w:left w:val="nil"/>
              <w:bottom w:val="nil"/>
              <w:right w:val="nil"/>
            </w:tcBorders>
          </w:tcPr>
          <w:p w:rsidR="00434866" w:rsidRPr="0008738C" w:rsidRDefault="00434866" w:rsidP="00010EE8">
            <w:pPr>
              <w:keepNext/>
              <w:keepLines/>
              <w:jc w:val="both"/>
              <w:rPr>
                <w:sz w:val="18"/>
                <w:szCs w:val="18"/>
              </w:rPr>
            </w:pPr>
            <w:r w:rsidRPr="0008738C">
              <w:rPr>
                <w:sz w:val="18"/>
                <w:szCs w:val="18"/>
              </w:rPr>
              <w:t>Wood ash</w:t>
            </w:r>
            <w:r>
              <w:rPr>
                <w:sz w:val="18"/>
                <w:szCs w:val="18"/>
                <w:vertAlign w:val="superscript"/>
              </w:rPr>
              <w:t>1</w:t>
            </w:r>
          </w:p>
        </w:tc>
        <w:tc>
          <w:tcPr>
            <w:tcW w:w="1117" w:type="dxa"/>
            <w:tcBorders>
              <w:top w:val="nil"/>
              <w:left w:val="nil"/>
              <w:bottom w:val="nil"/>
              <w:right w:val="nil"/>
            </w:tcBorders>
          </w:tcPr>
          <w:p w:rsidR="00434866" w:rsidRPr="0008738C" w:rsidRDefault="00434866" w:rsidP="00010EE8">
            <w:pPr>
              <w:keepNext/>
              <w:keepLines/>
              <w:jc w:val="center"/>
              <w:rPr>
                <w:sz w:val="18"/>
                <w:szCs w:val="18"/>
              </w:rPr>
            </w:pPr>
            <w:r w:rsidRPr="0008738C">
              <w:rPr>
                <w:rFonts w:cstheme="majorBidi"/>
                <w:sz w:val="18"/>
                <w:szCs w:val="18"/>
              </w:rPr>
              <w:t xml:space="preserve">2.10 </w:t>
            </w:r>
            <w:r w:rsidRPr="0008738C">
              <w:rPr>
                <w:rFonts w:cstheme="minorHAnsi"/>
                <w:sz w:val="18"/>
                <w:szCs w:val="18"/>
              </w:rPr>
              <w:t>± 0.02</w:t>
            </w:r>
          </w:p>
        </w:tc>
        <w:tc>
          <w:tcPr>
            <w:tcW w:w="992" w:type="dxa"/>
            <w:tcBorders>
              <w:top w:val="nil"/>
              <w:left w:val="nil"/>
              <w:bottom w:val="nil"/>
              <w:right w:val="nil"/>
            </w:tcBorders>
          </w:tcPr>
          <w:p w:rsidR="00434866" w:rsidRPr="005261D1" w:rsidRDefault="00434866" w:rsidP="00010EE8">
            <w:pPr>
              <w:keepNext/>
              <w:keepLines/>
              <w:jc w:val="center"/>
              <w:rPr>
                <w:rFonts w:cstheme="majorBidi"/>
                <w:sz w:val="18"/>
                <w:szCs w:val="18"/>
              </w:rPr>
            </w:pPr>
            <w:r w:rsidRPr="005261D1">
              <w:rPr>
                <w:rFonts w:cstheme="minorHAnsi"/>
                <w:sz w:val="18"/>
                <w:szCs w:val="18"/>
              </w:rPr>
              <w:t>88</w:t>
            </w:r>
            <w:r w:rsidR="00EF7B4A">
              <w:rPr>
                <w:rFonts w:cstheme="minorHAnsi"/>
                <w:sz w:val="18"/>
                <w:szCs w:val="18"/>
              </w:rPr>
              <w:t>.2</w:t>
            </w:r>
            <w:r w:rsidRPr="005261D1">
              <w:rPr>
                <w:rFonts w:cstheme="minorHAnsi"/>
                <w:sz w:val="18"/>
                <w:szCs w:val="18"/>
              </w:rPr>
              <w:t xml:space="preserve"> ± 0.3</w:t>
            </w:r>
          </w:p>
        </w:tc>
        <w:tc>
          <w:tcPr>
            <w:tcW w:w="1293" w:type="dxa"/>
            <w:tcBorders>
              <w:top w:val="nil"/>
              <w:left w:val="nil"/>
              <w:bottom w:val="nil"/>
              <w:right w:val="nil"/>
            </w:tcBorders>
          </w:tcPr>
          <w:p w:rsidR="00434866" w:rsidRDefault="00434866" w:rsidP="00010EE8">
            <w:pPr>
              <w:keepNext/>
              <w:keepLines/>
              <w:jc w:val="center"/>
              <w:rPr>
                <w:sz w:val="18"/>
                <w:szCs w:val="18"/>
              </w:rPr>
            </w:pPr>
            <w:r>
              <w:rPr>
                <w:sz w:val="18"/>
                <w:szCs w:val="18"/>
              </w:rPr>
              <w:t xml:space="preserve">0.25 </w:t>
            </w:r>
            <w:r w:rsidRPr="005261D1">
              <w:rPr>
                <w:rFonts w:cstheme="minorHAnsi"/>
                <w:sz w:val="18"/>
                <w:szCs w:val="18"/>
              </w:rPr>
              <w:t>±</w:t>
            </w:r>
            <w:r>
              <w:rPr>
                <w:rFonts w:cstheme="minorHAnsi"/>
                <w:sz w:val="18"/>
                <w:szCs w:val="18"/>
              </w:rPr>
              <w:t xml:space="preserve"> 0.01</w:t>
            </w:r>
          </w:p>
        </w:tc>
        <w:tc>
          <w:tcPr>
            <w:tcW w:w="1276" w:type="dxa"/>
            <w:tcBorders>
              <w:top w:val="nil"/>
              <w:left w:val="nil"/>
              <w:bottom w:val="nil"/>
              <w:right w:val="nil"/>
            </w:tcBorders>
          </w:tcPr>
          <w:p w:rsidR="00434866" w:rsidRPr="005261D1" w:rsidRDefault="00434866" w:rsidP="00010EE8">
            <w:pPr>
              <w:keepNext/>
              <w:keepLines/>
              <w:jc w:val="center"/>
              <w:rPr>
                <w:rFonts w:cstheme="minorHAnsi"/>
                <w:sz w:val="18"/>
                <w:szCs w:val="18"/>
              </w:rPr>
            </w:pPr>
            <w:r>
              <w:rPr>
                <w:sz w:val="18"/>
                <w:szCs w:val="18"/>
              </w:rPr>
              <w:t>0.17</w:t>
            </w:r>
            <w:r w:rsidR="00EF7B4A">
              <w:rPr>
                <w:sz w:val="18"/>
                <w:szCs w:val="18"/>
              </w:rPr>
              <w:t>0</w:t>
            </w:r>
            <w:r>
              <w:rPr>
                <w:sz w:val="18"/>
                <w:szCs w:val="18"/>
              </w:rPr>
              <w:t xml:space="preserve"> </w:t>
            </w:r>
            <w:r w:rsidRPr="005261D1">
              <w:rPr>
                <w:rFonts w:cstheme="minorHAnsi"/>
                <w:sz w:val="18"/>
                <w:szCs w:val="18"/>
              </w:rPr>
              <w:t>±</w:t>
            </w:r>
            <w:r>
              <w:rPr>
                <w:rFonts w:cstheme="minorHAnsi"/>
                <w:sz w:val="18"/>
                <w:szCs w:val="18"/>
              </w:rPr>
              <w:t xml:space="preserve"> 0.049</w:t>
            </w:r>
          </w:p>
        </w:tc>
        <w:tc>
          <w:tcPr>
            <w:tcW w:w="1275" w:type="dxa"/>
            <w:tcBorders>
              <w:top w:val="nil"/>
              <w:left w:val="nil"/>
              <w:bottom w:val="nil"/>
              <w:right w:val="nil"/>
            </w:tcBorders>
          </w:tcPr>
          <w:p w:rsidR="00434866" w:rsidRDefault="00434866" w:rsidP="00010EE8">
            <w:pPr>
              <w:keepNext/>
              <w:keepLines/>
              <w:jc w:val="center"/>
              <w:rPr>
                <w:sz w:val="18"/>
                <w:szCs w:val="18"/>
              </w:rPr>
            </w:pPr>
            <w:r>
              <w:rPr>
                <w:sz w:val="18"/>
                <w:szCs w:val="18"/>
              </w:rPr>
              <w:t xml:space="preserve">0.015 </w:t>
            </w:r>
            <w:r w:rsidRPr="005261D1">
              <w:rPr>
                <w:rFonts w:cstheme="minorHAnsi"/>
                <w:sz w:val="18"/>
                <w:szCs w:val="18"/>
              </w:rPr>
              <w:t>±</w:t>
            </w:r>
            <w:r>
              <w:rPr>
                <w:rFonts w:cstheme="minorHAnsi"/>
                <w:sz w:val="18"/>
                <w:szCs w:val="18"/>
              </w:rPr>
              <w:t xml:space="preserve"> 0.003</w:t>
            </w:r>
          </w:p>
        </w:tc>
        <w:tc>
          <w:tcPr>
            <w:tcW w:w="1134" w:type="dxa"/>
            <w:tcBorders>
              <w:top w:val="nil"/>
              <w:left w:val="nil"/>
              <w:bottom w:val="nil"/>
              <w:right w:val="nil"/>
            </w:tcBorders>
          </w:tcPr>
          <w:p w:rsidR="00434866" w:rsidRPr="002F00AB" w:rsidRDefault="00434866" w:rsidP="00010EE8">
            <w:pPr>
              <w:keepNext/>
              <w:keepLines/>
              <w:jc w:val="center"/>
              <w:rPr>
                <w:sz w:val="18"/>
                <w:szCs w:val="18"/>
              </w:rPr>
            </w:pPr>
            <w:r w:rsidRPr="002F00AB">
              <w:rPr>
                <w:rFonts w:cstheme="minorHAnsi"/>
                <w:sz w:val="18"/>
                <w:szCs w:val="18"/>
              </w:rPr>
              <w:t>3.86 ± 0.23</w:t>
            </w:r>
          </w:p>
        </w:tc>
        <w:tc>
          <w:tcPr>
            <w:tcW w:w="1043" w:type="dxa"/>
            <w:tcBorders>
              <w:top w:val="nil"/>
              <w:left w:val="nil"/>
              <w:bottom w:val="nil"/>
              <w:right w:val="nil"/>
            </w:tcBorders>
          </w:tcPr>
          <w:p w:rsidR="00434866" w:rsidRPr="002F00AB" w:rsidRDefault="00434866" w:rsidP="00010EE8">
            <w:pPr>
              <w:keepNext/>
              <w:keepLines/>
              <w:jc w:val="center"/>
              <w:rPr>
                <w:sz w:val="18"/>
                <w:szCs w:val="18"/>
              </w:rPr>
            </w:pPr>
            <w:r w:rsidRPr="002F00AB">
              <w:rPr>
                <w:rFonts w:cstheme="minorHAnsi"/>
                <w:sz w:val="18"/>
                <w:szCs w:val="18"/>
              </w:rPr>
              <w:t>16.5 ± 0.7</w:t>
            </w:r>
          </w:p>
        </w:tc>
        <w:tc>
          <w:tcPr>
            <w:tcW w:w="1043" w:type="dxa"/>
            <w:tcBorders>
              <w:top w:val="nil"/>
              <w:left w:val="nil"/>
              <w:bottom w:val="nil"/>
              <w:right w:val="nil"/>
            </w:tcBorders>
          </w:tcPr>
          <w:p w:rsidR="00434866" w:rsidRPr="00434866" w:rsidRDefault="00434866" w:rsidP="00010EE8">
            <w:pPr>
              <w:keepNext/>
              <w:keepLines/>
              <w:jc w:val="center"/>
              <w:rPr>
                <w:rFonts w:cstheme="minorHAnsi"/>
                <w:sz w:val="18"/>
                <w:szCs w:val="18"/>
              </w:rPr>
            </w:pPr>
            <w:r w:rsidRPr="00434866">
              <w:rPr>
                <w:sz w:val="18"/>
                <w:szCs w:val="18"/>
              </w:rPr>
              <w:t xml:space="preserve">9.0 </w:t>
            </w:r>
            <w:r w:rsidRPr="00434866">
              <w:rPr>
                <w:rFonts w:cstheme="minorHAnsi"/>
                <w:sz w:val="18"/>
                <w:szCs w:val="18"/>
              </w:rPr>
              <w:t>±</w:t>
            </w:r>
            <w:r w:rsidRPr="00434866">
              <w:rPr>
                <w:sz w:val="18"/>
                <w:szCs w:val="18"/>
              </w:rPr>
              <w:t xml:space="preserve"> 0.1</w:t>
            </w:r>
          </w:p>
        </w:tc>
      </w:tr>
      <w:tr w:rsidR="00434866" w:rsidTr="007146A9">
        <w:trPr>
          <w:trHeight w:hRule="exact" w:val="57"/>
          <w:jc w:val="center"/>
        </w:trPr>
        <w:tc>
          <w:tcPr>
            <w:tcW w:w="1135" w:type="dxa"/>
            <w:tcBorders>
              <w:top w:val="nil"/>
              <w:left w:val="nil"/>
              <w:bottom w:val="nil"/>
              <w:right w:val="nil"/>
            </w:tcBorders>
          </w:tcPr>
          <w:p w:rsidR="00434866" w:rsidRPr="0008738C" w:rsidRDefault="00434866" w:rsidP="00010EE8">
            <w:pPr>
              <w:keepNext/>
              <w:keepLines/>
              <w:jc w:val="both"/>
              <w:rPr>
                <w:sz w:val="18"/>
                <w:szCs w:val="18"/>
              </w:rPr>
            </w:pPr>
          </w:p>
        </w:tc>
        <w:tc>
          <w:tcPr>
            <w:tcW w:w="1117" w:type="dxa"/>
            <w:tcBorders>
              <w:top w:val="nil"/>
              <w:left w:val="nil"/>
              <w:bottom w:val="nil"/>
              <w:right w:val="nil"/>
            </w:tcBorders>
          </w:tcPr>
          <w:p w:rsidR="00434866" w:rsidRPr="0008738C" w:rsidRDefault="00434866" w:rsidP="00010EE8">
            <w:pPr>
              <w:keepNext/>
              <w:keepLines/>
              <w:jc w:val="center"/>
              <w:rPr>
                <w:sz w:val="18"/>
                <w:szCs w:val="18"/>
              </w:rPr>
            </w:pPr>
          </w:p>
        </w:tc>
        <w:tc>
          <w:tcPr>
            <w:tcW w:w="992" w:type="dxa"/>
            <w:tcBorders>
              <w:top w:val="nil"/>
              <w:left w:val="nil"/>
              <w:bottom w:val="nil"/>
              <w:right w:val="nil"/>
            </w:tcBorders>
          </w:tcPr>
          <w:p w:rsidR="00434866" w:rsidRPr="005261D1" w:rsidRDefault="00434866" w:rsidP="00010EE8">
            <w:pPr>
              <w:keepNext/>
              <w:keepLines/>
              <w:jc w:val="center"/>
              <w:rPr>
                <w:sz w:val="18"/>
                <w:szCs w:val="18"/>
              </w:rPr>
            </w:pPr>
          </w:p>
        </w:tc>
        <w:tc>
          <w:tcPr>
            <w:tcW w:w="1293" w:type="dxa"/>
            <w:tcBorders>
              <w:top w:val="nil"/>
              <w:left w:val="nil"/>
              <w:bottom w:val="nil"/>
              <w:right w:val="nil"/>
            </w:tcBorders>
          </w:tcPr>
          <w:p w:rsidR="00434866" w:rsidRPr="005261D1" w:rsidRDefault="00434866" w:rsidP="00010EE8">
            <w:pPr>
              <w:keepNext/>
              <w:keepLines/>
              <w:jc w:val="center"/>
              <w:rPr>
                <w:sz w:val="18"/>
                <w:szCs w:val="18"/>
              </w:rPr>
            </w:pPr>
          </w:p>
        </w:tc>
        <w:tc>
          <w:tcPr>
            <w:tcW w:w="1276" w:type="dxa"/>
            <w:tcBorders>
              <w:top w:val="nil"/>
              <w:left w:val="nil"/>
              <w:bottom w:val="nil"/>
              <w:right w:val="nil"/>
            </w:tcBorders>
          </w:tcPr>
          <w:p w:rsidR="00434866" w:rsidRPr="005261D1" w:rsidRDefault="00434866" w:rsidP="00010EE8">
            <w:pPr>
              <w:keepNext/>
              <w:keepLines/>
              <w:jc w:val="center"/>
              <w:rPr>
                <w:sz w:val="18"/>
                <w:szCs w:val="18"/>
              </w:rPr>
            </w:pPr>
          </w:p>
        </w:tc>
        <w:tc>
          <w:tcPr>
            <w:tcW w:w="1275" w:type="dxa"/>
            <w:tcBorders>
              <w:top w:val="nil"/>
              <w:left w:val="nil"/>
              <w:bottom w:val="nil"/>
              <w:right w:val="nil"/>
            </w:tcBorders>
          </w:tcPr>
          <w:p w:rsidR="00434866" w:rsidRPr="005261D1" w:rsidRDefault="00434866" w:rsidP="00010EE8">
            <w:pPr>
              <w:keepNext/>
              <w:keepLines/>
              <w:jc w:val="center"/>
              <w:rPr>
                <w:sz w:val="18"/>
                <w:szCs w:val="18"/>
              </w:rPr>
            </w:pPr>
          </w:p>
        </w:tc>
        <w:tc>
          <w:tcPr>
            <w:tcW w:w="1134" w:type="dxa"/>
            <w:tcBorders>
              <w:top w:val="nil"/>
              <w:left w:val="nil"/>
              <w:bottom w:val="nil"/>
              <w:right w:val="nil"/>
            </w:tcBorders>
          </w:tcPr>
          <w:p w:rsidR="00434866" w:rsidRPr="002F00AB" w:rsidRDefault="00434866" w:rsidP="00010EE8">
            <w:pPr>
              <w:keepNext/>
              <w:keepLines/>
              <w:jc w:val="center"/>
              <w:rPr>
                <w:sz w:val="18"/>
                <w:szCs w:val="18"/>
              </w:rPr>
            </w:pPr>
          </w:p>
        </w:tc>
        <w:tc>
          <w:tcPr>
            <w:tcW w:w="1043" w:type="dxa"/>
            <w:tcBorders>
              <w:top w:val="nil"/>
              <w:left w:val="nil"/>
              <w:bottom w:val="nil"/>
              <w:right w:val="nil"/>
            </w:tcBorders>
          </w:tcPr>
          <w:p w:rsidR="00434866" w:rsidRPr="002F00AB" w:rsidRDefault="00434866" w:rsidP="00010EE8">
            <w:pPr>
              <w:keepNext/>
              <w:keepLines/>
              <w:jc w:val="center"/>
              <w:rPr>
                <w:sz w:val="18"/>
                <w:szCs w:val="18"/>
              </w:rPr>
            </w:pPr>
          </w:p>
        </w:tc>
        <w:tc>
          <w:tcPr>
            <w:tcW w:w="1043" w:type="dxa"/>
            <w:tcBorders>
              <w:top w:val="nil"/>
              <w:left w:val="nil"/>
              <w:bottom w:val="nil"/>
              <w:right w:val="nil"/>
            </w:tcBorders>
          </w:tcPr>
          <w:p w:rsidR="00434866" w:rsidRPr="00434866" w:rsidRDefault="00434866" w:rsidP="00010EE8">
            <w:pPr>
              <w:keepNext/>
              <w:keepLines/>
              <w:jc w:val="center"/>
              <w:rPr>
                <w:sz w:val="18"/>
                <w:szCs w:val="18"/>
              </w:rPr>
            </w:pPr>
          </w:p>
        </w:tc>
      </w:tr>
      <w:tr w:rsidR="00434866" w:rsidTr="007146A9">
        <w:trPr>
          <w:jc w:val="center"/>
        </w:trPr>
        <w:tc>
          <w:tcPr>
            <w:tcW w:w="1135" w:type="dxa"/>
            <w:tcBorders>
              <w:top w:val="nil"/>
              <w:left w:val="nil"/>
              <w:bottom w:val="nil"/>
              <w:right w:val="nil"/>
            </w:tcBorders>
            <w:shd w:val="clear" w:color="auto" w:fill="auto"/>
          </w:tcPr>
          <w:p w:rsidR="00434866" w:rsidRPr="0008738C" w:rsidRDefault="00434866" w:rsidP="00010EE8">
            <w:pPr>
              <w:keepNext/>
              <w:keepLines/>
              <w:jc w:val="both"/>
              <w:rPr>
                <w:sz w:val="18"/>
                <w:szCs w:val="18"/>
              </w:rPr>
            </w:pPr>
            <w:r w:rsidRPr="008E649B">
              <w:rPr>
                <w:sz w:val="18"/>
                <w:szCs w:val="18"/>
              </w:rPr>
              <w:t>Compost</w:t>
            </w:r>
            <w:r w:rsidRPr="008E649B">
              <w:rPr>
                <w:sz w:val="18"/>
                <w:szCs w:val="18"/>
                <w:vertAlign w:val="superscript"/>
              </w:rPr>
              <w:t>1</w:t>
            </w:r>
          </w:p>
        </w:tc>
        <w:tc>
          <w:tcPr>
            <w:tcW w:w="1117" w:type="dxa"/>
            <w:tcBorders>
              <w:top w:val="nil"/>
              <w:left w:val="nil"/>
              <w:bottom w:val="nil"/>
              <w:right w:val="nil"/>
            </w:tcBorders>
          </w:tcPr>
          <w:p w:rsidR="00434866" w:rsidRPr="0008738C" w:rsidRDefault="00434866" w:rsidP="00010EE8">
            <w:pPr>
              <w:keepNext/>
              <w:keepLines/>
              <w:jc w:val="center"/>
              <w:rPr>
                <w:sz w:val="18"/>
                <w:szCs w:val="18"/>
              </w:rPr>
            </w:pPr>
            <w:r w:rsidRPr="0008738C">
              <w:rPr>
                <w:rFonts w:cstheme="majorBidi"/>
                <w:sz w:val="18"/>
                <w:szCs w:val="18"/>
              </w:rPr>
              <w:t xml:space="preserve">2.17 </w:t>
            </w:r>
            <w:r w:rsidRPr="0008738C">
              <w:rPr>
                <w:rFonts w:cstheme="minorHAnsi"/>
                <w:sz w:val="18"/>
                <w:szCs w:val="18"/>
              </w:rPr>
              <w:t>±</w:t>
            </w:r>
            <w:r w:rsidRPr="0008738C">
              <w:rPr>
                <w:rFonts w:cstheme="majorBidi"/>
                <w:sz w:val="18"/>
                <w:szCs w:val="18"/>
              </w:rPr>
              <w:t xml:space="preserve"> 0.01</w:t>
            </w:r>
          </w:p>
        </w:tc>
        <w:tc>
          <w:tcPr>
            <w:tcW w:w="992" w:type="dxa"/>
            <w:tcBorders>
              <w:top w:val="nil"/>
              <w:left w:val="nil"/>
              <w:bottom w:val="nil"/>
              <w:right w:val="nil"/>
            </w:tcBorders>
          </w:tcPr>
          <w:p w:rsidR="00434866" w:rsidRPr="005261D1" w:rsidRDefault="00EF7B4A" w:rsidP="00010EE8">
            <w:pPr>
              <w:keepNext/>
              <w:keepLines/>
              <w:jc w:val="center"/>
              <w:rPr>
                <w:rFonts w:cstheme="majorBidi"/>
                <w:sz w:val="18"/>
                <w:szCs w:val="18"/>
              </w:rPr>
            </w:pPr>
            <w:r>
              <w:rPr>
                <w:sz w:val="18"/>
                <w:szCs w:val="18"/>
              </w:rPr>
              <w:t>69.8</w:t>
            </w:r>
            <w:r w:rsidR="00434866" w:rsidRPr="005261D1">
              <w:rPr>
                <w:sz w:val="18"/>
                <w:szCs w:val="18"/>
              </w:rPr>
              <w:t xml:space="preserve"> </w:t>
            </w:r>
            <w:r w:rsidR="00434866" w:rsidRPr="005261D1">
              <w:rPr>
                <w:rFonts w:cstheme="minorHAnsi"/>
                <w:sz w:val="18"/>
                <w:szCs w:val="18"/>
              </w:rPr>
              <w:t>±</w:t>
            </w:r>
            <w:r w:rsidR="00434866" w:rsidRPr="005261D1">
              <w:rPr>
                <w:sz w:val="18"/>
                <w:szCs w:val="18"/>
              </w:rPr>
              <w:t xml:space="preserve"> 1</w:t>
            </w:r>
            <w:r>
              <w:rPr>
                <w:sz w:val="18"/>
                <w:szCs w:val="18"/>
              </w:rPr>
              <w:t>.2</w:t>
            </w:r>
          </w:p>
        </w:tc>
        <w:tc>
          <w:tcPr>
            <w:tcW w:w="1293" w:type="dxa"/>
            <w:tcBorders>
              <w:top w:val="nil"/>
              <w:left w:val="nil"/>
              <w:bottom w:val="nil"/>
              <w:right w:val="nil"/>
            </w:tcBorders>
          </w:tcPr>
          <w:p w:rsidR="00434866" w:rsidRDefault="00434866" w:rsidP="00010EE8">
            <w:pPr>
              <w:keepNext/>
              <w:keepLines/>
              <w:jc w:val="center"/>
              <w:rPr>
                <w:sz w:val="18"/>
                <w:szCs w:val="18"/>
              </w:rPr>
            </w:pPr>
            <w:r>
              <w:rPr>
                <w:sz w:val="18"/>
                <w:szCs w:val="18"/>
              </w:rPr>
              <w:t xml:space="preserve">0.66 </w:t>
            </w:r>
            <w:r w:rsidRPr="005261D1">
              <w:rPr>
                <w:rFonts w:cstheme="minorHAnsi"/>
                <w:sz w:val="18"/>
                <w:szCs w:val="18"/>
              </w:rPr>
              <w:t>±</w:t>
            </w:r>
            <w:r>
              <w:rPr>
                <w:rFonts w:cstheme="minorHAnsi"/>
                <w:sz w:val="18"/>
                <w:szCs w:val="18"/>
              </w:rPr>
              <w:t xml:space="preserve"> 0.03</w:t>
            </w:r>
          </w:p>
        </w:tc>
        <w:tc>
          <w:tcPr>
            <w:tcW w:w="1276" w:type="dxa"/>
            <w:tcBorders>
              <w:top w:val="nil"/>
              <w:left w:val="nil"/>
              <w:bottom w:val="nil"/>
              <w:right w:val="nil"/>
            </w:tcBorders>
          </w:tcPr>
          <w:p w:rsidR="00434866" w:rsidRPr="005261D1" w:rsidRDefault="00434866" w:rsidP="00010EE8">
            <w:pPr>
              <w:keepNext/>
              <w:keepLines/>
              <w:jc w:val="center"/>
              <w:rPr>
                <w:sz w:val="18"/>
                <w:szCs w:val="18"/>
              </w:rPr>
            </w:pPr>
            <w:r>
              <w:rPr>
                <w:sz w:val="18"/>
                <w:szCs w:val="18"/>
              </w:rPr>
              <w:t xml:space="preserve">0.016 </w:t>
            </w:r>
            <w:r w:rsidRPr="005261D1">
              <w:rPr>
                <w:rFonts w:cstheme="minorHAnsi"/>
                <w:sz w:val="18"/>
                <w:szCs w:val="18"/>
              </w:rPr>
              <w:t>±</w:t>
            </w:r>
            <w:r>
              <w:rPr>
                <w:rFonts w:cstheme="minorHAnsi"/>
                <w:sz w:val="18"/>
                <w:szCs w:val="18"/>
              </w:rPr>
              <w:t xml:space="preserve"> 0.005</w:t>
            </w:r>
            <w:r>
              <w:rPr>
                <w:sz w:val="18"/>
                <w:szCs w:val="18"/>
                <w:vertAlign w:val="superscript"/>
              </w:rPr>
              <w:t>2</w:t>
            </w:r>
          </w:p>
        </w:tc>
        <w:tc>
          <w:tcPr>
            <w:tcW w:w="1275" w:type="dxa"/>
            <w:tcBorders>
              <w:top w:val="nil"/>
              <w:left w:val="nil"/>
              <w:bottom w:val="nil"/>
              <w:right w:val="nil"/>
            </w:tcBorders>
          </w:tcPr>
          <w:p w:rsidR="00434866" w:rsidRDefault="00434866" w:rsidP="00010EE8">
            <w:pPr>
              <w:keepNext/>
              <w:keepLines/>
              <w:jc w:val="center"/>
              <w:rPr>
                <w:sz w:val="18"/>
                <w:szCs w:val="18"/>
              </w:rPr>
            </w:pPr>
            <w:r>
              <w:rPr>
                <w:sz w:val="18"/>
                <w:szCs w:val="18"/>
              </w:rPr>
              <w:t xml:space="preserve">0.018 </w:t>
            </w:r>
            <w:r w:rsidRPr="005261D1">
              <w:rPr>
                <w:rFonts w:cstheme="minorHAnsi"/>
                <w:sz w:val="18"/>
                <w:szCs w:val="18"/>
              </w:rPr>
              <w:t>±</w:t>
            </w:r>
            <w:r>
              <w:rPr>
                <w:rFonts w:cstheme="minorHAnsi"/>
                <w:sz w:val="18"/>
                <w:szCs w:val="18"/>
              </w:rPr>
              <w:t xml:space="preserve"> 0.001</w:t>
            </w:r>
          </w:p>
        </w:tc>
        <w:tc>
          <w:tcPr>
            <w:tcW w:w="1134" w:type="dxa"/>
            <w:tcBorders>
              <w:top w:val="nil"/>
              <w:left w:val="nil"/>
              <w:bottom w:val="nil"/>
              <w:right w:val="nil"/>
            </w:tcBorders>
          </w:tcPr>
          <w:p w:rsidR="00434866" w:rsidRPr="002F00AB" w:rsidRDefault="00434866" w:rsidP="00010EE8">
            <w:pPr>
              <w:keepNext/>
              <w:keepLines/>
              <w:jc w:val="center"/>
              <w:rPr>
                <w:sz w:val="18"/>
                <w:szCs w:val="18"/>
              </w:rPr>
            </w:pPr>
            <w:r w:rsidRPr="002F00AB">
              <w:rPr>
                <w:rFonts w:cstheme="minorHAnsi"/>
                <w:sz w:val="18"/>
                <w:szCs w:val="18"/>
              </w:rPr>
              <w:t>3.08 ± 0.19</w:t>
            </w:r>
          </w:p>
        </w:tc>
        <w:tc>
          <w:tcPr>
            <w:tcW w:w="1043" w:type="dxa"/>
            <w:tcBorders>
              <w:top w:val="nil"/>
              <w:left w:val="nil"/>
              <w:bottom w:val="nil"/>
              <w:right w:val="nil"/>
            </w:tcBorders>
          </w:tcPr>
          <w:p w:rsidR="00434866" w:rsidRPr="002F00AB" w:rsidRDefault="00434866" w:rsidP="00010EE8">
            <w:pPr>
              <w:keepNext/>
              <w:keepLines/>
              <w:jc w:val="center"/>
              <w:rPr>
                <w:sz w:val="18"/>
                <w:szCs w:val="18"/>
              </w:rPr>
            </w:pPr>
            <w:r w:rsidRPr="002F00AB">
              <w:rPr>
                <w:rFonts w:cstheme="minorHAnsi"/>
                <w:sz w:val="18"/>
                <w:szCs w:val="18"/>
              </w:rPr>
              <w:t>16.1 ± 1.0</w:t>
            </w:r>
          </w:p>
        </w:tc>
        <w:tc>
          <w:tcPr>
            <w:tcW w:w="1043" w:type="dxa"/>
            <w:tcBorders>
              <w:top w:val="nil"/>
              <w:left w:val="nil"/>
              <w:bottom w:val="nil"/>
              <w:right w:val="nil"/>
            </w:tcBorders>
          </w:tcPr>
          <w:p w:rsidR="00434866" w:rsidRPr="00434866" w:rsidRDefault="00434866" w:rsidP="00010EE8">
            <w:pPr>
              <w:keepNext/>
              <w:keepLines/>
              <w:jc w:val="center"/>
              <w:rPr>
                <w:rFonts w:cstheme="minorHAnsi"/>
                <w:sz w:val="18"/>
                <w:szCs w:val="18"/>
              </w:rPr>
            </w:pPr>
            <w:r w:rsidRPr="00434866">
              <w:rPr>
                <w:sz w:val="18"/>
                <w:szCs w:val="18"/>
              </w:rPr>
              <w:t xml:space="preserve">8.9 </w:t>
            </w:r>
            <w:r w:rsidRPr="00434866">
              <w:rPr>
                <w:rFonts w:cstheme="minorHAnsi"/>
                <w:sz w:val="18"/>
                <w:szCs w:val="18"/>
              </w:rPr>
              <w:t>±</w:t>
            </w:r>
            <w:r w:rsidRPr="00434866">
              <w:rPr>
                <w:sz w:val="18"/>
                <w:szCs w:val="18"/>
              </w:rPr>
              <w:t xml:space="preserve"> 0.0</w:t>
            </w:r>
          </w:p>
        </w:tc>
      </w:tr>
      <w:tr w:rsidR="00434866" w:rsidTr="007146A9">
        <w:trPr>
          <w:trHeight w:hRule="exact" w:val="57"/>
          <w:jc w:val="center"/>
        </w:trPr>
        <w:tc>
          <w:tcPr>
            <w:tcW w:w="1135" w:type="dxa"/>
            <w:tcBorders>
              <w:top w:val="nil"/>
              <w:left w:val="nil"/>
              <w:bottom w:val="nil"/>
              <w:right w:val="nil"/>
            </w:tcBorders>
          </w:tcPr>
          <w:p w:rsidR="00434866" w:rsidRPr="0008738C" w:rsidRDefault="00434866" w:rsidP="00010EE8">
            <w:pPr>
              <w:keepNext/>
              <w:keepLines/>
              <w:jc w:val="both"/>
              <w:rPr>
                <w:sz w:val="18"/>
                <w:szCs w:val="18"/>
              </w:rPr>
            </w:pPr>
          </w:p>
        </w:tc>
        <w:tc>
          <w:tcPr>
            <w:tcW w:w="1117" w:type="dxa"/>
            <w:tcBorders>
              <w:top w:val="nil"/>
              <w:left w:val="nil"/>
              <w:bottom w:val="nil"/>
              <w:right w:val="nil"/>
            </w:tcBorders>
          </w:tcPr>
          <w:p w:rsidR="00434866" w:rsidRPr="0008738C" w:rsidRDefault="00434866" w:rsidP="00010EE8">
            <w:pPr>
              <w:keepNext/>
              <w:keepLines/>
              <w:jc w:val="center"/>
              <w:rPr>
                <w:sz w:val="18"/>
                <w:szCs w:val="18"/>
              </w:rPr>
            </w:pPr>
          </w:p>
        </w:tc>
        <w:tc>
          <w:tcPr>
            <w:tcW w:w="992" w:type="dxa"/>
            <w:tcBorders>
              <w:top w:val="nil"/>
              <w:left w:val="nil"/>
              <w:bottom w:val="nil"/>
              <w:right w:val="nil"/>
            </w:tcBorders>
          </w:tcPr>
          <w:p w:rsidR="00434866" w:rsidRPr="005261D1" w:rsidRDefault="00434866" w:rsidP="00010EE8">
            <w:pPr>
              <w:keepNext/>
              <w:keepLines/>
              <w:jc w:val="center"/>
              <w:rPr>
                <w:sz w:val="18"/>
                <w:szCs w:val="18"/>
              </w:rPr>
            </w:pPr>
          </w:p>
        </w:tc>
        <w:tc>
          <w:tcPr>
            <w:tcW w:w="1293" w:type="dxa"/>
            <w:tcBorders>
              <w:top w:val="nil"/>
              <w:left w:val="nil"/>
              <w:bottom w:val="nil"/>
              <w:right w:val="nil"/>
            </w:tcBorders>
          </w:tcPr>
          <w:p w:rsidR="00434866" w:rsidRPr="005261D1" w:rsidRDefault="00434866" w:rsidP="00010EE8">
            <w:pPr>
              <w:keepNext/>
              <w:keepLines/>
              <w:jc w:val="center"/>
              <w:rPr>
                <w:sz w:val="18"/>
                <w:szCs w:val="18"/>
              </w:rPr>
            </w:pPr>
          </w:p>
        </w:tc>
        <w:tc>
          <w:tcPr>
            <w:tcW w:w="1276" w:type="dxa"/>
            <w:tcBorders>
              <w:top w:val="nil"/>
              <w:left w:val="nil"/>
              <w:bottom w:val="nil"/>
              <w:right w:val="nil"/>
            </w:tcBorders>
          </w:tcPr>
          <w:p w:rsidR="00434866" w:rsidRPr="005261D1" w:rsidRDefault="00434866" w:rsidP="00010EE8">
            <w:pPr>
              <w:keepNext/>
              <w:keepLines/>
              <w:jc w:val="center"/>
              <w:rPr>
                <w:sz w:val="18"/>
                <w:szCs w:val="18"/>
              </w:rPr>
            </w:pPr>
          </w:p>
        </w:tc>
        <w:tc>
          <w:tcPr>
            <w:tcW w:w="1275" w:type="dxa"/>
            <w:tcBorders>
              <w:top w:val="nil"/>
              <w:left w:val="nil"/>
              <w:bottom w:val="nil"/>
              <w:right w:val="nil"/>
            </w:tcBorders>
          </w:tcPr>
          <w:p w:rsidR="00434866" w:rsidRPr="005261D1" w:rsidRDefault="00434866" w:rsidP="00010EE8">
            <w:pPr>
              <w:keepNext/>
              <w:keepLines/>
              <w:jc w:val="center"/>
              <w:rPr>
                <w:sz w:val="18"/>
                <w:szCs w:val="18"/>
              </w:rPr>
            </w:pPr>
          </w:p>
        </w:tc>
        <w:tc>
          <w:tcPr>
            <w:tcW w:w="1134" w:type="dxa"/>
            <w:tcBorders>
              <w:top w:val="nil"/>
              <w:left w:val="nil"/>
              <w:bottom w:val="nil"/>
              <w:right w:val="nil"/>
            </w:tcBorders>
          </w:tcPr>
          <w:p w:rsidR="00434866" w:rsidRPr="002F00AB" w:rsidRDefault="00434866" w:rsidP="00010EE8">
            <w:pPr>
              <w:keepNext/>
              <w:keepLines/>
              <w:jc w:val="center"/>
              <w:rPr>
                <w:sz w:val="18"/>
                <w:szCs w:val="18"/>
              </w:rPr>
            </w:pPr>
          </w:p>
        </w:tc>
        <w:tc>
          <w:tcPr>
            <w:tcW w:w="1043" w:type="dxa"/>
            <w:tcBorders>
              <w:top w:val="nil"/>
              <w:left w:val="nil"/>
              <w:bottom w:val="nil"/>
              <w:right w:val="nil"/>
            </w:tcBorders>
          </w:tcPr>
          <w:p w:rsidR="00434866" w:rsidRPr="002F00AB" w:rsidRDefault="00434866" w:rsidP="00010EE8">
            <w:pPr>
              <w:keepNext/>
              <w:keepLines/>
              <w:jc w:val="center"/>
              <w:rPr>
                <w:sz w:val="18"/>
                <w:szCs w:val="18"/>
              </w:rPr>
            </w:pPr>
          </w:p>
        </w:tc>
        <w:tc>
          <w:tcPr>
            <w:tcW w:w="1043" w:type="dxa"/>
            <w:tcBorders>
              <w:top w:val="nil"/>
              <w:left w:val="nil"/>
              <w:bottom w:val="nil"/>
              <w:right w:val="nil"/>
            </w:tcBorders>
          </w:tcPr>
          <w:p w:rsidR="00434866" w:rsidRPr="00434866" w:rsidRDefault="00434866" w:rsidP="00010EE8">
            <w:pPr>
              <w:keepNext/>
              <w:keepLines/>
              <w:jc w:val="center"/>
              <w:rPr>
                <w:sz w:val="18"/>
                <w:szCs w:val="18"/>
              </w:rPr>
            </w:pPr>
          </w:p>
        </w:tc>
      </w:tr>
      <w:tr w:rsidR="00434866" w:rsidTr="007146A9">
        <w:trPr>
          <w:jc w:val="center"/>
        </w:trPr>
        <w:tc>
          <w:tcPr>
            <w:tcW w:w="1135" w:type="dxa"/>
            <w:tcBorders>
              <w:top w:val="nil"/>
              <w:left w:val="nil"/>
              <w:bottom w:val="nil"/>
              <w:right w:val="nil"/>
            </w:tcBorders>
          </w:tcPr>
          <w:p w:rsidR="00434866" w:rsidRPr="0008738C" w:rsidRDefault="00434866" w:rsidP="00010EE8">
            <w:pPr>
              <w:keepNext/>
              <w:keepLines/>
              <w:jc w:val="both"/>
              <w:rPr>
                <w:sz w:val="18"/>
                <w:szCs w:val="18"/>
              </w:rPr>
            </w:pPr>
            <w:r w:rsidRPr="0008738C">
              <w:rPr>
                <w:sz w:val="18"/>
                <w:szCs w:val="18"/>
              </w:rPr>
              <w:t>Peat-calcite</w:t>
            </w:r>
            <w:r>
              <w:rPr>
                <w:sz w:val="18"/>
                <w:szCs w:val="18"/>
                <w:vertAlign w:val="superscript"/>
              </w:rPr>
              <w:t>1</w:t>
            </w:r>
          </w:p>
        </w:tc>
        <w:tc>
          <w:tcPr>
            <w:tcW w:w="1117" w:type="dxa"/>
            <w:tcBorders>
              <w:top w:val="nil"/>
              <w:left w:val="nil"/>
              <w:bottom w:val="nil"/>
              <w:right w:val="nil"/>
            </w:tcBorders>
          </w:tcPr>
          <w:p w:rsidR="00434866" w:rsidRPr="0008738C" w:rsidRDefault="00434866" w:rsidP="00010EE8">
            <w:pPr>
              <w:keepNext/>
              <w:keepLines/>
              <w:jc w:val="center"/>
              <w:rPr>
                <w:sz w:val="18"/>
                <w:szCs w:val="18"/>
              </w:rPr>
            </w:pPr>
            <w:r w:rsidRPr="0008738C">
              <w:rPr>
                <w:rFonts w:cstheme="majorBidi"/>
                <w:sz w:val="18"/>
                <w:szCs w:val="18"/>
              </w:rPr>
              <w:t xml:space="preserve">1.60 </w:t>
            </w:r>
            <w:r w:rsidRPr="0008738C">
              <w:rPr>
                <w:rFonts w:cstheme="minorHAnsi"/>
                <w:sz w:val="18"/>
                <w:szCs w:val="18"/>
              </w:rPr>
              <w:t>± 0.01</w:t>
            </w:r>
          </w:p>
        </w:tc>
        <w:tc>
          <w:tcPr>
            <w:tcW w:w="992" w:type="dxa"/>
            <w:tcBorders>
              <w:top w:val="nil"/>
              <w:left w:val="nil"/>
              <w:bottom w:val="nil"/>
              <w:right w:val="nil"/>
            </w:tcBorders>
          </w:tcPr>
          <w:p w:rsidR="00434866" w:rsidRPr="005261D1" w:rsidRDefault="00434866" w:rsidP="00010EE8">
            <w:pPr>
              <w:keepNext/>
              <w:keepLines/>
              <w:jc w:val="center"/>
              <w:rPr>
                <w:rFonts w:cstheme="majorBidi"/>
                <w:sz w:val="18"/>
                <w:szCs w:val="18"/>
              </w:rPr>
            </w:pPr>
            <w:r w:rsidRPr="005261D1">
              <w:rPr>
                <w:sz w:val="18"/>
                <w:szCs w:val="18"/>
              </w:rPr>
              <w:t>87</w:t>
            </w:r>
            <w:r w:rsidR="00EF7B4A">
              <w:rPr>
                <w:sz w:val="18"/>
                <w:szCs w:val="18"/>
              </w:rPr>
              <w:t>.1</w:t>
            </w:r>
            <w:r w:rsidRPr="005261D1">
              <w:rPr>
                <w:sz w:val="18"/>
                <w:szCs w:val="18"/>
              </w:rPr>
              <w:t xml:space="preserve"> </w:t>
            </w:r>
            <w:r w:rsidRPr="005261D1">
              <w:rPr>
                <w:rFonts w:cstheme="minorHAnsi"/>
                <w:sz w:val="18"/>
                <w:szCs w:val="18"/>
              </w:rPr>
              <w:t>± 0.3</w:t>
            </w:r>
          </w:p>
        </w:tc>
        <w:tc>
          <w:tcPr>
            <w:tcW w:w="1293" w:type="dxa"/>
            <w:tcBorders>
              <w:top w:val="nil"/>
              <w:left w:val="nil"/>
              <w:bottom w:val="nil"/>
              <w:right w:val="nil"/>
            </w:tcBorders>
          </w:tcPr>
          <w:p w:rsidR="00434866" w:rsidRDefault="00434866" w:rsidP="00010EE8">
            <w:pPr>
              <w:keepNext/>
              <w:keepLines/>
              <w:jc w:val="center"/>
              <w:rPr>
                <w:sz w:val="18"/>
                <w:szCs w:val="18"/>
              </w:rPr>
            </w:pPr>
            <w:r>
              <w:rPr>
                <w:sz w:val="18"/>
                <w:szCs w:val="18"/>
              </w:rPr>
              <w:t xml:space="preserve">0.206 </w:t>
            </w:r>
            <w:r w:rsidRPr="005261D1">
              <w:rPr>
                <w:rFonts w:cstheme="minorHAnsi"/>
                <w:sz w:val="18"/>
                <w:szCs w:val="18"/>
              </w:rPr>
              <w:t>±</w:t>
            </w:r>
            <w:r>
              <w:rPr>
                <w:rFonts w:cstheme="minorHAnsi"/>
                <w:sz w:val="18"/>
                <w:szCs w:val="18"/>
              </w:rPr>
              <w:t xml:space="preserve"> 0.005</w:t>
            </w:r>
          </w:p>
        </w:tc>
        <w:tc>
          <w:tcPr>
            <w:tcW w:w="1276" w:type="dxa"/>
            <w:tcBorders>
              <w:top w:val="nil"/>
              <w:left w:val="nil"/>
              <w:bottom w:val="nil"/>
              <w:right w:val="nil"/>
            </w:tcBorders>
          </w:tcPr>
          <w:p w:rsidR="00434866" w:rsidRPr="005261D1" w:rsidRDefault="00434866" w:rsidP="00010EE8">
            <w:pPr>
              <w:keepNext/>
              <w:keepLines/>
              <w:jc w:val="center"/>
              <w:rPr>
                <w:sz w:val="18"/>
                <w:szCs w:val="18"/>
              </w:rPr>
            </w:pPr>
            <w:r>
              <w:rPr>
                <w:sz w:val="18"/>
                <w:szCs w:val="18"/>
              </w:rPr>
              <w:t xml:space="preserve">0.057 </w:t>
            </w:r>
            <w:r w:rsidRPr="005261D1">
              <w:rPr>
                <w:rFonts w:cstheme="minorHAnsi"/>
                <w:sz w:val="18"/>
                <w:szCs w:val="18"/>
              </w:rPr>
              <w:t>±</w:t>
            </w:r>
            <w:r>
              <w:rPr>
                <w:rFonts w:cstheme="minorHAnsi"/>
                <w:sz w:val="18"/>
                <w:szCs w:val="18"/>
              </w:rPr>
              <w:t xml:space="preserve"> 0.017</w:t>
            </w:r>
          </w:p>
        </w:tc>
        <w:tc>
          <w:tcPr>
            <w:tcW w:w="1275" w:type="dxa"/>
            <w:tcBorders>
              <w:top w:val="nil"/>
              <w:left w:val="nil"/>
              <w:bottom w:val="nil"/>
              <w:right w:val="nil"/>
            </w:tcBorders>
          </w:tcPr>
          <w:p w:rsidR="00434866" w:rsidRDefault="00434866" w:rsidP="00010EE8">
            <w:pPr>
              <w:keepNext/>
              <w:keepLines/>
              <w:jc w:val="center"/>
              <w:rPr>
                <w:sz w:val="18"/>
                <w:szCs w:val="18"/>
              </w:rPr>
            </w:pPr>
            <w:r>
              <w:rPr>
                <w:sz w:val="18"/>
                <w:szCs w:val="18"/>
              </w:rPr>
              <w:t xml:space="preserve">0.034 </w:t>
            </w:r>
            <w:r w:rsidRPr="005261D1">
              <w:rPr>
                <w:rFonts w:cstheme="minorHAnsi"/>
                <w:sz w:val="18"/>
                <w:szCs w:val="18"/>
              </w:rPr>
              <w:t>±</w:t>
            </w:r>
            <w:r>
              <w:rPr>
                <w:rFonts w:cstheme="minorHAnsi"/>
                <w:sz w:val="18"/>
                <w:szCs w:val="18"/>
              </w:rPr>
              <w:t xml:space="preserve"> 0.009</w:t>
            </w:r>
          </w:p>
        </w:tc>
        <w:tc>
          <w:tcPr>
            <w:tcW w:w="1134" w:type="dxa"/>
            <w:tcBorders>
              <w:top w:val="nil"/>
              <w:left w:val="nil"/>
              <w:bottom w:val="nil"/>
              <w:right w:val="nil"/>
            </w:tcBorders>
          </w:tcPr>
          <w:p w:rsidR="00434866" w:rsidRPr="002F00AB" w:rsidRDefault="00434866" w:rsidP="00010EE8">
            <w:pPr>
              <w:keepNext/>
              <w:keepLines/>
              <w:jc w:val="center"/>
              <w:rPr>
                <w:sz w:val="18"/>
                <w:szCs w:val="18"/>
              </w:rPr>
            </w:pPr>
            <w:r w:rsidRPr="002F00AB">
              <w:rPr>
                <w:rFonts w:cstheme="minorHAnsi"/>
                <w:sz w:val="18"/>
                <w:szCs w:val="18"/>
              </w:rPr>
              <w:t>3.68 ± 0.17</w:t>
            </w:r>
          </w:p>
        </w:tc>
        <w:tc>
          <w:tcPr>
            <w:tcW w:w="1043" w:type="dxa"/>
            <w:tcBorders>
              <w:top w:val="nil"/>
              <w:left w:val="nil"/>
              <w:bottom w:val="nil"/>
              <w:right w:val="nil"/>
            </w:tcBorders>
          </w:tcPr>
          <w:p w:rsidR="00434866" w:rsidRPr="002F00AB" w:rsidRDefault="00434866" w:rsidP="00010EE8">
            <w:pPr>
              <w:keepNext/>
              <w:keepLines/>
              <w:jc w:val="center"/>
              <w:rPr>
                <w:sz w:val="18"/>
                <w:szCs w:val="18"/>
              </w:rPr>
            </w:pPr>
            <w:r w:rsidRPr="002F00AB">
              <w:rPr>
                <w:rFonts w:cstheme="minorHAnsi"/>
                <w:sz w:val="18"/>
                <w:szCs w:val="18"/>
              </w:rPr>
              <w:t>16.5 ± 0.1</w:t>
            </w:r>
          </w:p>
        </w:tc>
        <w:tc>
          <w:tcPr>
            <w:tcW w:w="1043" w:type="dxa"/>
            <w:tcBorders>
              <w:top w:val="nil"/>
              <w:left w:val="nil"/>
              <w:bottom w:val="nil"/>
              <w:right w:val="nil"/>
            </w:tcBorders>
          </w:tcPr>
          <w:p w:rsidR="00434866" w:rsidRPr="00434866" w:rsidRDefault="00434866" w:rsidP="00010EE8">
            <w:pPr>
              <w:keepNext/>
              <w:keepLines/>
              <w:jc w:val="center"/>
              <w:rPr>
                <w:rFonts w:cstheme="minorHAnsi"/>
                <w:sz w:val="18"/>
                <w:szCs w:val="18"/>
              </w:rPr>
            </w:pPr>
            <w:r w:rsidRPr="00434866">
              <w:rPr>
                <w:sz w:val="18"/>
                <w:szCs w:val="18"/>
              </w:rPr>
              <w:t xml:space="preserve">9.3 </w:t>
            </w:r>
            <w:r w:rsidRPr="00434866">
              <w:rPr>
                <w:rFonts w:cstheme="minorHAnsi"/>
                <w:sz w:val="18"/>
                <w:szCs w:val="18"/>
              </w:rPr>
              <w:t>± 0.1</w:t>
            </w:r>
          </w:p>
        </w:tc>
      </w:tr>
      <w:tr w:rsidR="00434866" w:rsidTr="007146A9">
        <w:trPr>
          <w:trHeight w:hRule="exact" w:val="57"/>
          <w:jc w:val="center"/>
        </w:trPr>
        <w:tc>
          <w:tcPr>
            <w:tcW w:w="1135" w:type="dxa"/>
            <w:tcBorders>
              <w:top w:val="nil"/>
              <w:left w:val="nil"/>
              <w:bottom w:val="single" w:sz="4" w:space="0" w:color="auto"/>
              <w:right w:val="nil"/>
            </w:tcBorders>
          </w:tcPr>
          <w:p w:rsidR="00434866" w:rsidRPr="0008738C" w:rsidRDefault="00434866" w:rsidP="00010EE8">
            <w:pPr>
              <w:keepNext/>
              <w:keepLines/>
              <w:jc w:val="both"/>
              <w:rPr>
                <w:sz w:val="18"/>
                <w:szCs w:val="18"/>
              </w:rPr>
            </w:pPr>
          </w:p>
        </w:tc>
        <w:tc>
          <w:tcPr>
            <w:tcW w:w="1117" w:type="dxa"/>
            <w:tcBorders>
              <w:top w:val="nil"/>
              <w:left w:val="nil"/>
              <w:bottom w:val="single" w:sz="4" w:space="0" w:color="auto"/>
              <w:right w:val="nil"/>
            </w:tcBorders>
          </w:tcPr>
          <w:p w:rsidR="00434866" w:rsidRPr="0008738C" w:rsidRDefault="00434866" w:rsidP="00010EE8">
            <w:pPr>
              <w:keepNext/>
              <w:keepLines/>
              <w:jc w:val="center"/>
              <w:rPr>
                <w:rFonts w:cstheme="majorBidi"/>
                <w:sz w:val="18"/>
                <w:szCs w:val="18"/>
              </w:rPr>
            </w:pPr>
          </w:p>
        </w:tc>
        <w:tc>
          <w:tcPr>
            <w:tcW w:w="992" w:type="dxa"/>
            <w:tcBorders>
              <w:top w:val="nil"/>
              <w:left w:val="nil"/>
              <w:bottom w:val="single" w:sz="4" w:space="0" w:color="auto"/>
              <w:right w:val="nil"/>
            </w:tcBorders>
          </w:tcPr>
          <w:p w:rsidR="00434866" w:rsidRPr="005261D1" w:rsidRDefault="00434866" w:rsidP="00010EE8">
            <w:pPr>
              <w:keepNext/>
              <w:keepLines/>
              <w:jc w:val="center"/>
              <w:rPr>
                <w:sz w:val="18"/>
                <w:szCs w:val="18"/>
              </w:rPr>
            </w:pPr>
          </w:p>
        </w:tc>
        <w:tc>
          <w:tcPr>
            <w:tcW w:w="1293" w:type="dxa"/>
            <w:tcBorders>
              <w:top w:val="nil"/>
              <w:left w:val="nil"/>
              <w:bottom w:val="single" w:sz="4" w:space="0" w:color="auto"/>
              <w:right w:val="nil"/>
            </w:tcBorders>
          </w:tcPr>
          <w:p w:rsidR="00434866" w:rsidRDefault="00434866" w:rsidP="00010EE8">
            <w:pPr>
              <w:keepNext/>
              <w:keepLines/>
              <w:jc w:val="center"/>
              <w:rPr>
                <w:sz w:val="18"/>
                <w:szCs w:val="18"/>
              </w:rPr>
            </w:pPr>
          </w:p>
        </w:tc>
        <w:tc>
          <w:tcPr>
            <w:tcW w:w="1276" w:type="dxa"/>
            <w:tcBorders>
              <w:top w:val="nil"/>
              <w:left w:val="nil"/>
              <w:bottom w:val="single" w:sz="4" w:space="0" w:color="auto"/>
              <w:right w:val="nil"/>
            </w:tcBorders>
          </w:tcPr>
          <w:p w:rsidR="00434866" w:rsidRDefault="00434866" w:rsidP="00010EE8">
            <w:pPr>
              <w:keepNext/>
              <w:keepLines/>
              <w:jc w:val="center"/>
              <w:rPr>
                <w:sz w:val="18"/>
                <w:szCs w:val="18"/>
              </w:rPr>
            </w:pPr>
          </w:p>
        </w:tc>
        <w:tc>
          <w:tcPr>
            <w:tcW w:w="1275" w:type="dxa"/>
            <w:tcBorders>
              <w:top w:val="nil"/>
              <w:left w:val="nil"/>
              <w:bottom w:val="single" w:sz="4" w:space="0" w:color="auto"/>
              <w:right w:val="nil"/>
            </w:tcBorders>
          </w:tcPr>
          <w:p w:rsidR="00434866" w:rsidRDefault="00434866" w:rsidP="00010EE8">
            <w:pPr>
              <w:keepNext/>
              <w:keepLines/>
              <w:jc w:val="center"/>
              <w:rPr>
                <w:sz w:val="18"/>
                <w:szCs w:val="18"/>
              </w:rPr>
            </w:pPr>
          </w:p>
        </w:tc>
        <w:tc>
          <w:tcPr>
            <w:tcW w:w="1134" w:type="dxa"/>
            <w:tcBorders>
              <w:top w:val="nil"/>
              <w:left w:val="nil"/>
              <w:bottom w:val="single" w:sz="4" w:space="0" w:color="auto"/>
              <w:right w:val="nil"/>
            </w:tcBorders>
          </w:tcPr>
          <w:p w:rsidR="00434866" w:rsidRDefault="00434866" w:rsidP="00010EE8">
            <w:pPr>
              <w:keepNext/>
              <w:keepLines/>
              <w:jc w:val="center"/>
              <w:rPr>
                <w:sz w:val="18"/>
                <w:szCs w:val="18"/>
              </w:rPr>
            </w:pPr>
          </w:p>
        </w:tc>
        <w:tc>
          <w:tcPr>
            <w:tcW w:w="1043" w:type="dxa"/>
            <w:tcBorders>
              <w:top w:val="nil"/>
              <w:left w:val="nil"/>
              <w:bottom w:val="single" w:sz="4" w:space="0" w:color="auto"/>
              <w:right w:val="nil"/>
            </w:tcBorders>
          </w:tcPr>
          <w:p w:rsidR="00434866" w:rsidRDefault="00434866" w:rsidP="00010EE8">
            <w:pPr>
              <w:keepNext/>
              <w:keepLines/>
              <w:jc w:val="center"/>
              <w:rPr>
                <w:sz w:val="18"/>
                <w:szCs w:val="18"/>
              </w:rPr>
            </w:pPr>
          </w:p>
        </w:tc>
        <w:tc>
          <w:tcPr>
            <w:tcW w:w="1043" w:type="dxa"/>
            <w:tcBorders>
              <w:top w:val="nil"/>
              <w:left w:val="nil"/>
              <w:bottom w:val="single" w:sz="4" w:space="0" w:color="auto"/>
              <w:right w:val="nil"/>
            </w:tcBorders>
          </w:tcPr>
          <w:p w:rsidR="00434866" w:rsidRDefault="00434866" w:rsidP="00010EE8">
            <w:pPr>
              <w:keepNext/>
              <w:keepLines/>
              <w:jc w:val="center"/>
              <w:rPr>
                <w:sz w:val="18"/>
                <w:szCs w:val="18"/>
              </w:rPr>
            </w:pPr>
          </w:p>
        </w:tc>
      </w:tr>
    </w:tbl>
    <w:p w:rsidR="009E4386" w:rsidRDefault="009E4386" w:rsidP="00F46269">
      <w:pPr>
        <w:keepNext/>
        <w:keepLines/>
        <w:spacing w:line="240" w:lineRule="auto"/>
        <w:jc w:val="both"/>
        <w:rPr>
          <w:sz w:val="18"/>
          <w:szCs w:val="18"/>
          <w:vertAlign w:val="superscript"/>
        </w:rPr>
      </w:pPr>
    </w:p>
    <w:p w:rsidR="00117CB7" w:rsidRPr="00F46269" w:rsidRDefault="00117CB7" w:rsidP="00226CE4">
      <w:pPr>
        <w:keepNext/>
        <w:keepLines/>
        <w:spacing w:line="360" w:lineRule="auto"/>
        <w:jc w:val="both"/>
        <w:rPr>
          <w:sz w:val="18"/>
          <w:szCs w:val="18"/>
        </w:rPr>
      </w:pPr>
      <w:r w:rsidRPr="003A7857">
        <w:rPr>
          <w:sz w:val="18"/>
          <w:szCs w:val="18"/>
          <w:vertAlign w:val="superscript"/>
        </w:rPr>
        <w:t>1</w:t>
      </w:r>
      <w:r w:rsidRPr="0027536D">
        <w:rPr>
          <w:sz w:val="18"/>
          <w:szCs w:val="18"/>
        </w:rPr>
        <w:t>Results are expressed as mean</w:t>
      </w:r>
      <w:r>
        <w:rPr>
          <w:sz w:val="18"/>
          <w:szCs w:val="18"/>
        </w:rPr>
        <w:t xml:space="preserve"> </w:t>
      </w:r>
      <w:r w:rsidRPr="0027536D">
        <w:rPr>
          <w:rFonts w:cstheme="minorHAnsi"/>
          <w:sz w:val="18"/>
          <w:szCs w:val="18"/>
        </w:rPr>
        <w:t>±</w:t>
      </w:r>
      <w:r>
        <w:rPr>
          <w:rFonts w:cstheme="minorHAnsi"/>
          <w:sz w:val="18"/>
          <w:szCs w:val="18"/>
        </w:rPr>
        <w:t xml:space="preserve"> standard deviation using n = 3 (</w:t>
      </w:r>
      <w:proofErr w:type="spellStart"/>
      <w:r>
        <w:rPr>
          <w:rFonts w:cstheme="minorHAnsi"/>
          <w:sz w:val="18"/>
          <w:szCs w:val="18"/>
        </w:rPr>
        <w:t>Gs</w:t>
      </w:r>
      <w:proofErr w:type="spellEnd"/>
      <w:r>
        <w:rPr>
          <w:rFonts w:cstheme="minorHAnsi"/>
          <w:sz w:val="18"/>
          <w:szCs w:val="18"/>
        </w:rPr>
        <w:t>), n = 2 (porosity, density) n</w:t>
      </w:r>
      <w:r w:rsidR="00DB6C74">
        <w:rPr>
          <w:rFonts w:cstheme="minorHAnsi"/>
          <w:sz w:val="18"/>
          <w:szCs w:val="18"/>
        </w:rPr>
        <w:t xml:space="preserve"> </w:t>
      </w:r>
      <w:r>
        <w:rPr>
          <w:rFonts w:cstheme="minorHAnsi"/>
          <w:sz w:val="18"/>
          <w:szCs w:val="18"/>
        </w:rPr>
        <w:t xml:space="preserve">= 5-9 (Initial </w:t>
      </w:r>
      <w:proofErr w:type="spellStart"/>
      <w:r>
        <w:rPr>
          <w:sz w:val="18"/>
          <w:szCs w:val="18"/>
        </w:rPr>
        <w:t>K</w:t>
      </w:r>
      <w:r w:rsidRPr="00AC71FB">
        <w:rPr>
          <w:sz w:val="18"/>
          <w:szCs w:val="18"/>
          <w:vertAlign w:val="subscript"/>
        </w:rPr>
        <w:t>sat</w:t>
      </w:r>
      <w:proofErr w:type="spellEnd"/>
      <w:r w:rsidRPr="0084067D">
        <w:rPr>
          <w:sz w:val="18"/>
          <w:szCs w:val="18"/>
        </w:rPr>
        <w:t>)</w:t>
      </w:r>
      <w:r>
        <w:rPr>
          <w:sz w:val="18"/>
          <w:szCs w:val="18"/>
        </w:rPr>
        <w:t xml:space="preserve">, </w:t>
      </w:r>
      <w:r>
        <w:rPr>
          <w:rFonts w:cstheme="minorHAnsi"/>
          <w:sz w:val="18"/>
          <w:szCs w:val="18"/>
        </w:rPr>
        <w:t>n</w:t>
      </w:r>
      <w:r w:rsidR="00DB6C74">
        <w:rPr>
          <w:rFonts w:cstheme="minorHAnsi"/>
          <w:sz w:val="18"/>
          <w:szCs w:val="18"/>
        </w:rPr>
        <w:t xml:space="preserve"> </w:t>
      </w:r>
      <w:r>
        <w:rPr>
          <w:rFonts w:cstheme="minorHAnsi"/>
          <w:sz w:val="18"/>
          <w:szCs w:val="18"/>
        </w:rPr>
        <w:t xml:space="preserve">= 2-6 (Final </w:t>
      </w:r>
      <w:proofErr w:type="spellStart"/>
      <w:r>
        <w:rPr>
          <w:sz w:val="18"/>
          <w:szCs w:val="18"/>
        </w:rPr>
        <w:t>K</w:t>
      </w:r>
      <w:r w:rsidRPr="00AC71FB">
        <w:rPr>
          <w:sz w:val="18"/>
          <w:szCs w:val="18"/>
          <w:vertAlign w:val="subscript"/>
        </w:rPr>
        <w:t>sat</w:t>
      </w:r>
      <w:proofErr w:type="spellEnd"/>
      <w:r w:rsidRPr="0084067D">
        <w:rPr>
          <w:sz w:val="18"/>
          <w:szCs w:val="18"/>
        </w:rPr>
        <w:t>)</w:t>
      </w:r>
      <w:r>
        <w:rPr>
          <w:sz w:val="18"/>
          <w:szCs w:val="18"/>
        </w:rPr>
        <w:t>, n</w:t>
      </w:r>
      <w:r w:rsidR="00DB6C74">
        <w:rPr>
          <w:sz w:val="18"/>
          <w:szCs w:val="18"/>
        </w:rPr>
        <w:t xml:space="preserve"> </w:t>
      </w:r>
      <w:r>
        <w:rPr>
          <w:sz w:val="18"/>
          <w:szCs w:val="18"/>
        </w:rPr>
        <w:t>=</w:t>
      </w:r>
      <w:r w:rsidR="00DB6C74">
        <w:rPr>
          <w:sz w:val="18"/>
          <w:szCs w:val="18"/>
        </w:rPr>
        <w:t xml:space="preserve"> </w:t>
      </w:r>
      <w:r>
        <w:rPr>
          <w:sz w:val="18"/>
          <w:szCs w:val="18"/>
        </w:rPr>
        <w:t xml:space="preserve">66-109 </w:t>
      </w:r>
      <w:r w:rsidRPr="009D1473">
        <w:rPr>
          <w:sz w:val="18"/>
          <w:szCs w:val="18"/>
        </w:rPr>
        <w:t>(Q</w:t>
      </w:r>
      <w:r w:rsidRPr="009D1473">
        <w:rPr>
          <w:rFonts w:cstheme="minorHAnsi"/>
          <w:sz w:val="18"/>
          <w:szCs w:val="18"/>
        </w:rPr>
        <w:t>)</w:t>
      </w:r>
      <w:r>
        <w:rPr>
          <w:rFonts w:cstheme="minorHAnsi"/>
          <w:sz w:val="18"/>
          <w:szCs w:val="18"/>
        </w:rPr>
        <w:t>, n</w:t>
      </w:r>
      <w:r w:rsidR="00DB6C74">
        <w:rPr>
          <w:rFonts w:cstheme="minorHAnsi"/>
          <w:sz w:val="18"/>
          <w:szCs w:val="18"/>
        </w:rPr>
        <w:t xml:space="preserve"> </w:t>
      </w:r>
      <w:r>
        <w:rPr>
          <w:rFonts w:cstheme="minorHAnsi"/>
          <w:sz w:val="18"/>
          <w:szCs w:val="18"/>
        </w:rPr>
        <w:t>=</w:t>
      </w:r>
      <w:r w:rsidR="00DB6C74">
        <w:rPr>
          <w:rFonts w:cstheme="minorHAnsi"/>
          <w:sz w:val="18"/>
          <w:szCs w:val="18"/>
        </w:rPr>
        <w:t xml:space="preserve"> </w:t>
      </w:r>
      <w:r>
        <w:rPr>
          <w:rFonts w:cstheme="minorHAnsi"/>
          <w:sz w:val="18"/>
          <w:szCs w:val="18"/>
        </w:rPr>
        <w:t>2 (</w:t>
      </w:r>
      <w:proofErr w:type="spellStart"/>
      <w:r>
        <w:rPr>
          <w:rFonts w:cstheme="minorHAnsi"/>
          <w:sz w:val="18"/>
          <w:szCs w:val="18"/>
        </w:rPr>
        <w:t>HRTv</w:t>
      </w:r>
      <w:proofErr w:type="spellEnd"/>
      <w:r w:rsidR="00434866">
        <w:rPr>
          <w:rFonts w:cstheme="minorHAnsi"/>
          <w:sz w:val="18"/>
          <w:szCs w:val="18"/>
        </w:rPr>
        <w:t>, HRTv</w:t>
      </w:r>
      <w:r w:rsidR="00434866" w:rsidRPr="00434866">
        <w:rPr>
          <w:rFonts w:cstheme="minorHAnsi"/>
          <w:sz w:val="18"/>
          <w:szCs w:val="18"/>
          <w:vertAlign w:val="subscript"/>
        </w:rPr>
        <w:t>P2</w:t>
      </w:r>
      <w:r w:rsidRPr="009D1473">
        <w:rPr>
          <w:rFonts w:cstheme="minorHAnsi"/>
          <w:sz w:val="18"/>
          <w:szCs w:val="18"/>
        </w:rPr>
        <w:t>)</w:t>
      </w:r>
      <w:r w:rsidRPr="009D1473">
        <w:rPr>
          <w:sz w:val="18"/>
          <w:szCs w:val="18"/>
        </w:rPr>
        <w:t xml:space="preserve">.  </w:t>
      </w:r>
      <w:r w:rsidRPr="009D1473">
        <w:rPr>
          <w:sz w:val="18"/>
          <w:szCs w:val="18"/>
          <w:vertAlign w:val="superscript"/>
        </w:rPr>
        <w:t>2</w:t>
      </w:r>
      <w:r>
        <w:rPr>
          <w:sz w:val="18"/>
          <w:szCs w:val="18"/>
        </w:rPr>
        <w:t xml:space="preserve"> Value measured in C2 only</w:t>
      </w:r>
      <w:r w:rsidR="0020657E">
        <w:rPr>
          <w:sz w:val="18"/>
          <w:szCs w:val="18"/>
        </w:rPr>
        <w:t xml:space="preserve"> as no gradient could be obtained </w:t>
      </w:r>
      <w:r w:rsidR="00501B4A">
        <w:rPr>
          <w:sz w:val="18"/>
          <w:szCs w:val="18"/>
        </w:rPr>
        <w:t xml:space="preserve">in </w:t>
      </w:r>
      <w:r w:rsidR="0020657E">
        <w:rPr>
          <w:sz w:val="18"/>
          <w:szCs w:val="18"/>
        </w:rPr>
        <w:t>C1</w:t>
      </w:r>
      <w:r>
        <w:rPr>
          <w:sz w:val="18"/>
          <w:szCs w:val="18"/>
        </w:rPr>
        <w:t>.</w:t>
      </w:r>
    </w:p>
    <w:p w:rsidR="00501B4A" w:rsidRDefault="000B7231" w:rsidP="00022E43">
      <w:pPr>
        <w:widowControl w:val="0"/>
        <w:spacing w:line="480" w:lineRule="auto"/>
        <w:jc w:val="both"/>
        <w:rPr>
          <w:rFonts w:cstheme="minorHAnsi"/>
        </w:rPr>
      </w:pPr>
      <w:r>
        <w:t>After set-up, columns were saturated by vacuuming and filling with distilled water</w:t>
      </w:r>
      <w:r w:rsidR="00E95B6B">
        <w:t xml:space="preserve"> </w:t>
      </w:r>
      <w:r w:rsidR="00E95B6B">
        <w:fldChar w:fldCharType="begin"/>
      </w:r>
      <w:r w:rsidR="00E95B6B">
        <w:instrText xml:space="preserve"> ADDIN EN.CITE &lt;EndNote&gt;&lt;Cite&gt;&lt;Author&gt;Chapuis&lt;/Author&gt;&lt;Year&gt;1989&lt;/Year&gt;&lt;RecNum&gt;617&lt;/RecNum&gt;&lt;DisplayText&gt;(Chapuis et al. 1989)&lt;/DisplayText&gt;&lt;record&gt;&lt;rec-number&gt;617&lt;/rec-number&gt;&lt;foreign-keys&gt;&lt;key app="EN" db-id="xadvaa90xsa2zretafox02xhfdsfs9xv5adt" timestamp="1591098443"&gt;617&lt;/key&gt;&lt;/foreign-keys&gt;&lt;ref-type name="Journal Article"&gt;17&lt;/ref-type&gt;&lt;contributors&gt;&lt;authors&gt;&lt;author&gt;Chapuis, R. P.&lt;/author&gt;&lt;author&gt;Baass, K.&lt;/author&gt;&lt;author&gt;Davenne, L.&lt;/author&gt;&lt;/authors&gt;&lt;/contributors&gt;&lt;titles&gt;&lt;title&gt;Granular soils in rigid-wall permeameters - method for determining the degree of saturation&lt;/title&gt;&lt;secondary-title&gt;Canadian Geotechnical Journal&lt;/secondary-title&gt;&lt;/titles&gt;&lt;periodical&gt;&lt;full-title&gt;Canadian Geotechnical Journal&lt;/full-title&gt;&lt;/periodical&gt;&lt;pages&gt;71-79&lt;/pages&gt;&lt;volume&gt;26&lt;/volume&gt;&lt;number&gt;1&lt;/number&gt;&lt;dates&gt;&lt;year&gt;1989&lt;/year&gt;&lt;/dates&gt;&lt;isbn&gt;0008-3674&lt;/isbn&gt;&lt;accession-num&gt;WOS:A1989T980500008&lt;/accession-num&gt;&lt;urls&gt;&lt;/urls&gt;&lt;electronic-resource-num&gt;10.1139/t89-008&lt;/electronic-resource-num&gt;&lt;language&gt;English&lt;/language&gt;&lt;/record&gt;&lt;/Cite&gt;&lt;/EndNote&gt;</w:instrText>
      </w:r>
      <w:r w:rsidR="00E95B6B">
        <w:fldChar w:fldCharType="separate"/>
      </w:r>
      <w:r w:rsidR="00E95B6B">
        <w:rPr>
          <w:noProof/>
        </w:rPr>
        <w:t>(Chapuis et al. 1989)</w:t>
      </w:r>
      <w:r w:rsidR="00E95B6B">
        <w:fldChar w:fldCharType="end"/>
      </w:r>
      <w:r w:rsidR="0020657E">
        <w:t xml:space="preserve">, and </w:t>
      </w:r>
      <w:r>
        <w:t>gravity fed from bottom to top for a period of 3 to 7 days</w:t>
      </w:r>
      <w:r w:rsidR="0020657E">
        <w:t xml:space="preserve"> prior to</w:t>
      </w:r>
      <w:r>
        <w:t xml:space="preserve"> initial hydraulic conductivity measurements</w:t>
      </w:r>
      <w:r w:rsidR="00213715">
        <w:t xml:space="preserve"> </w:t>
      </w:r>
      <w:r w:rsidR="00213715" w:rsidRPr="002A1C63">
        <w:t xml:space="preserve">(initial </w:t>
      </w:r>
      <w:proofErr w:type="spellStart"/>
      <w:r w:rsidR="00213715" w:rsidRPr="002A1C63">
        <w:t>k</w:t>
      </w:r>
      <w:r w:rsidR="00213715" w:rsidRPr="002A1C63">
        <w:rPr>
          <w:vertAlign w:val="subscript"/>
        </w:rPr>
        <w:t>sat</w:t>
      </w:r>
      <w:proofErr w:type="spellEnd"/>
      <w:r w:rsidR="00213715" w:rsidRPr="002A1C63">
        <w:t>)</w:t>
      </w:r>
      <w:r w:rsidRPr="002A1C63">
        <w:t xml:space="preserve">. </w:t>
      </w:r>
      <w:r w:rsidR="000401BE" w:rsidRPr="002A1C63">
        <w:t xml:space="preserve">Water saturation time was longer with peat-calcite than with compost and wood ash due to the hydrophobic properties of peat. </w:t>
      </w:r>
      <w:r w:rsidRPr="002A1C63">
        <w:t>The</w:t>
      </w:r>
      <w:r>
        <w:t xml:space="preserve"> initial hydraulic conductivity was evaluated </w:t>
      </w:r>
      <w:r w:rsidR="0020657E">
        <w:t xml:space="preserve">with </w:t>
      </w:r>
      <w:r>
        <w:t xml:space="preserve">the constant-head method D2434-68 </w:t>
      </w:r>
      <w:r>
        <w:fldChar w:fldCharType="begin"/>
      </w:r>
      <w:r w:rsidR="00FC1427">
        <w:instrText xml:space="preserve"> ADDIN EN.CITE &lt;EndNote&gt;&lt;Cite AuthorYear="1"&gt;&lt;Author&gt;ASTM&lt;/Author&gt;&lt;Year&gt;2000&lt;/Year&gt;&lt;RecNum&gt;546&lt;/RecNum&gt;&lt;DisplayText&gt;ASTM (2000)&lt;/DisplayText&gt;&lt;record&gt;&lt;rec-number&gt;546&lt;/rec-number&gt;&lt;foreign-keys&gt;&lt;key app="EN" db-id="xadvaa90xsa2zretafox02xhfdsfs9xv5adt" timestamp="1553535534"&gt;546&lt;/key&gt;&lt;/foreign-keys&gt;&lt;ref-type name="Book Section"&gt;5&lt;/ref-type&gt;&lt;contributors&gt;&lt;authors&gt;&lt;author&gt;ASTM&lt;/author&gt;&lt;/authors&gt;&lt;/contributors&gt;&lt;titles&gt;&lt;title&gt;2434-68 —Standard Test Method for Permeability of Granular Soils (Constant Head)&lt;/title&gt;&lt;secondary-title&gt;Annual book of ASTM standards&lt;/secondary-title&gt;&lt;/titles&gt;&lt;dates&gt;&lt;year&gt;2000&lt;/year&gt;&lt;/dates&gt;&lt;pub-location&gt;West Conshohocken, PA&lt;/pub-location&gt;&lt;urls&gt;&lt;/urls&gt;&lt;/record&gt;&lt;/Cite&gt;&lt;/EndNote&gt;</w:instrText>
      </w:r>
      <w:r>
        <w:fldChar w:fldCharType="separate"/>
      </w:r>
      <w:r>
        <w:rPr>
          <w:noProof/>
        </w:rPr>
        <w:t>ASTM (2000)</w:t>
      </w:r>
      <w:r>
        <w:fldChar w:fldCharType="end"/>
      </w:r>
      <w:r>
        <w:t xml:space="preserve"> </w:t>
      </w:r>
      <w:r w:rsidR="0020657E">
        <w:t>using</w:t>
      </w:r>
      <w:r>
        <w:t xml:space="preserve"> gravity fed up-flow setup. For these measurements, open sandpipe piezometers were temporarily installed on P1 and P3 to measure the pore-water gradients within the saturated materials while flow rates were being recorded.  Results from several successive determinations under various gradients (0.003-0.05) were used to calculate the initia</w:t>
      </w:r>
      <w:r w:rsidRPr="00226CE4">
        <w:t xml:space="preserve">l </w:t>
      </w:r>
      <w:proofErr w:type="spellStart"/>
      <w:r w:rsidRPr="00226CE4">
        <w:t>k</w:t>
      </w:r>
      <w:r w:rsidRPr="00226CE4">
        <w:rPr>
          <w:vertAlign w:val="subscript"/>
        </w:rPr>
        <w:t>sat</w:t>
      </w:r>
      <w:proofErr w:type="spellEnd"/>
      <w:r w:rsidRPr="00226CE4">
        <w:rPr>
          <w:vertAlign w:val="subscript"/>
        </w:rPr>
        <w:t xml:space="preserve"> </w:t>
      </w:r>
      <w:r w:rsidRPr="00226CE4">
        <w:t>(Table 1, Fig. S</w:t>
      </w:r>
      <w:r w:rsidR="002B2E9D" w:rsidRPr="00226CE4">
        <w:t>2</w:t>
      </w:r>
      <w:r w:rsidR="00D14E46" w:rsidRPr="00226CE4">
        <w:t xml:space="preserve">-A, </w:t>
      </w:r>
      <w:r w:rsidRPr="00226CE4">
        <w:t xml:space="preserve">SI). Following the initial </w:t>
      </w:r>
      <w:proofErr w:type="spellStart"/>
      <w:r w:rsidRPr="00226CE4">
        <w:t>k</w:t>
      </w:r>
      <w:r w:rsidRPr="00226CE4">
        <w:rPr>
          <w:vertAlign w:val="subscript"/>
        </w:rPr>
        <w:t>sat</w:t>
      </w:r>
      <w:proofErr w:type="spellEnd"/>
      <w:r w:rsidRPr="00226CE4">
        <w:rPr>
          <w:vertAlign w:val="subscript"/>
        </w:rPr>
        <w:t xml:space="preserve"> </w:t>
      </w:r>
      <w:r w:rsidRPr="00226CE4">
        <w:t>measurem</w:t>
      </w:r>
      <w:r>
        <w:t xml:space="preserve">ents, the columns were fed distilled water by </w:t>
      </w:r>
      <w:r w:rsidRPr="007D3260">
        <w:rPr>
          <w:rFonts w:cstheme="minorHAnsi"/>
        </w:rPr>
        <w:t>peristaltic p</w:t>
      </w:r>
      <w:r w:rsidRPr="007D3260">
        <w:rPr>
          <w:rFonts w:cstheme="minorHAnsi"/>
          <w:color w:val="000000" w:themeColor="text1"/>
        </w:rPr>
        <w:t>umps</w:t>
      </w:r>
      <w:r w:rsidR="007D3260">
        <w:rPr>
          <w:rFonts w:cstheme="minorHAnsi"/>
          <w:color w:val="000000" w:themeColor="text1"/>
        </w:rPr>
        <w:t xml:space="preserve"> (model 7520-35, </w:t>
      </w:r>
      <w:proofErr w:type="spellStart"/>
      <w:r w:rsidR="007D3260">
        <w:rPr>
          <w:rFonts w:cstheme="minorHAnsi"/>
          <w:color w:val="000000" w:themeColor="text1"/>
        </w:rPr>
        <w:t>Masterflex</w:t>
      </w:r>
      <w:proofErr w:type="spellEnd"/>
      <w:r w:rsidR="007D3260">
        <w:rPr>
          <w:rFonts w:cstheme="minorHAnsi"/>
          <w:color w:val="000000" w:themeColor="text1"/>
        </w:rPr>
        <w:t xml:space="preserve">) </w:t>
      </w:r>
      <w:r w:rsidRPr="007D3260">
        <w:rPr>
          <w:rFonts w:cstheme="minorHAnsi"/>
          <w:color w:val="000000" w:themeColor="text1"/>
        </w:rPr>
        <w:t>for</w:t>
      </w:r>
      <w:r w:rsidRPr="007D3260">
        <w:rPr>
          <w:color w:val="000000" w:themeColor="text1"/>
        </w:rPr>
        <w:t xml:space="preserve"> a period of 1 to 7 days and flow rates were adjusted to o</w:t>
      </w:r>
      <w:r>
        <w:t>btain a void volume hydraulic retention time (</w:t>
      </w:r>
      <w:proofErr w:type="spellStart"/>
      <w:r>
        <w:t>HRTv</w:t>
      </w:r>
      <w:proofErr w:type="spellEnd"/>
      <w:r>
        <w:t>) of about 16.5</w:t>
      </w:r>
      <w:r w:rsidR="00DF188D">
        <w:t xml:space="preserve"> </w:t>
      </w:r>
      <w:r>
        <w:t>h</w:t>
      </w:r>
      <w:r w:rsidR="00DF188D">
        <w:t>ours</w:t>
      </w:r>
      <w:r>
        <w:t xml:space="preserve">. </w:t>
      </w:r>
      <w:r w:rsidR="00501B4A">
        <w:t xml:space="preserve">Additional </w:t>
      </w:r>
      <w:proofErr w:type="spellStart"/>
      <w:r w:rsidR="00501B4A">
        <w:t>k</w:t>
      </w:r>
      <w:r w:rsidR="00501B4A" w:rsidRPr="00BF4E6A">
        <w:rPr>
          <w:vertAlign w:val="subscript"/>
        </w:rPr>
        <w:t>sat</w:t>
      </w:r>
      <w:proofErr w:type="spellEnd"/>
      <w:r w:rsidR="00501B4A" w:rsidRPr="00BF4E6A">
        <w:rPr>
          <w:vertAlign w:val="subscript"/>
        </w:rPr>
        <w:t xml:space="preserve"> </w:t>
      </w:r>
      <w:r w:rsidR="00501B4A">
        <w:t>measurements were</w:t>
      </w:r>
      <w:r>
        <w:t xml:space="preserve"> conducted under pump feed </w:t>
      </w:r>
      <w:r w:rsidR="00501B4A">
        <w:t xml:space="preserve">and </w:t>
      </w:r>
      <w:r>
        <w:t xml:space="preserve">were within two standard deviations of the initial </w:t>
      </w:r>
      <w:proofErr w:type="spellStart"/>
      <w:r>
        <w:t>k</w:t>
      </w:r>
      <w:r w:rsidRPr="00C72D3D">
        <w:rPr>
          <w:vertAlign w:val="subscript"/>
        </w:rPr>
        <w:t>sat</w:t>
      </w:r>
      <w:proofErr w:type="spellEnd"/>
      <w:r>
        <w:rPr>
          <w:vertAlign w:val="subscript"/>
        </w:rPr>
        <w:t xml:space="preserve"> </w:t>
      </w:r>
      <w:r>
        <w:t xml:space="preserve">values. </w:t>
      </w:r>
      <w:r w:rsidR="00501B4A">
        <w:t>Overall, t</w:t>
      </w:r>
      <w:r>
        <w:t>he water saturation step lasted 7 days for the compost columns, 8 days for the wood ash columns and 13 days for the peat-calcite columns</w:t>
      </w:r>
      <w:r>
        <w:rPr>
          <w:rFonts w:cstheme="minorHAnsi"/>
        </w:rPr>
        <w:t xml:space="preserve">. </w:t>
      </w:r>
    </w:p>
    <w:p w:rsidR="000B7231" w:rsidRPr="009D3F9B" w:rsidRDefault="000B7231" w:rsidP="004B5178">
      <w:pPr>
        <w:keepNext/>
        <w:spacing w:line="480" w:lineRule="auto"/>
        <w:jc w:val="both"/>
      </w:pPr>
      <w:r>
        <w:rPr>
          <w:rFonts w:cstheme="minorHAnsi"/>
        </w:rPr>
        <w:lastRenderedPageBreak/>
        <w:t>The column experiment was initiated by removing piezometers and replacing the water flow by</w:t>
      </w:r>
      <w:r w:rsidR="00501B4A">
        <w:rPr>
          <w:rFonts w:cstheme="minorHAnsi"/>
        </w:rPr>
        <w:t xml:space="preserve"> an upward</w:t>
      </w:r>
      <w:r>
        <w:rPr>
          <w:rFonts w:cstheme="minorHAnsi"/>
        </w:rPr>
        <w:t xml:space="preserve"> synthetic CND</w:t>
      </w:r>
      <w:r w:rsidR="00501B4A">
        <w:rPr>
          <w:rFonts w:cstheme="minorHAnsi"/>
        </w:rPr>
        <w:t xml:space="preserve"> flow</w:t>
      </w:r>
      <w:r>
        <w:rPr>
          <w:rFonts w:cstheme="minorHAnsi"/>
        </w:rPr>
        <w:t xml:space="preserve">. </w:t>
      </w:r>
      <w:r w:rsidR="00117B1E">
        <w:rPr>
          <w:rFonts w:cstheme="minorHAnsi"/>
        </w:rPr>
        <w:t xml:space="preserve">The experiment </w:t>
      </w:r>
      <w:r>
        <w:rPr>
          <w:rFonts w:cstheme="minorHAnsi"/>
        </w:rPr>
        <w:t>lasted 18, 12</w:t>
      </w:r>
      <w:r w:rsidR="00117B1E">
        <w:rPr>
          <w:rFonts w:cstheme="minorHAnsi"/>
        </w:rPr>
        <w:t>,</w:t>
      </w:r>
      <w:r>
        <w:rPr>
          <w:rFonts w:cstheme="minorHAnsi"/>
        </w:rPr>
        <w:t xml:space="preserve"> and 11 weeks for compost, peat-calcite and wood ash columns respectively. The columns were kept at room temperature (23.3 ± 2.3</w:t>
      </w:r>
      <w:r w:rsidR="00DB6C74">
        <w:rPr>
          <w:rFonts w:cstheme="minorHAnsi"/>
        </w:rPr>
        <w:t xml:space="preserve"> </w:t>
      </w:r>
      <w:r>
        <w:rPr>
          <w:rFonts w:cstheme="minorHAnsi"/>
        </w:rPr>
        <w:t>°C) for the duration of the experiment and mean flow rates (</w:t>
      </w:r>
      <w:proofErr w:type="spellStart"/>
      <w:r>
        <w:rPr>
          <w:rFonts w:cstheme="minorHAnsi"/>
        </w:rPr>
        <w:t>Q</w:t>
      </w:r>
      <w:r w:rsidRPr="002F00AB">
        <w:rPr>
          <w:rFonts w:cstheme="minorHAnsi"/>
          <w:vertAlign w:val="subscript"/>
        </w:rPr>
        <w:t>mean</w:t>
      </w:r>
      <w:proofErr w:type="spellEnd"/>
      <w:r>
        <w:rPr>
          <w:rFonts w:cstheme="minorHAnsi"/>
        </w:rPr>
        <w:t xml:space="preserve">) </w:t>
      </w:r>
      <w:r w:rsidR="00B80B45">
        <w:rPr>
          <w:rFonts w:cstheme="minorHAnsi"/>
        </w:rPr>
        <w:t>were used to</w:t>
      </w:r>
      <w:r w:rsidR="00421844">
        <w:rPr>
          <w:rFonts w:cstheme="minorHAnsi"/>
        </w:rPr>
        <w:t xml:space="preserve"> calculate the </w:t>
      </w:r>
      <w:r w:rsidR="00DF188D">
        <w:rPr>
          <w:rFonts w:cstheme="minorHAnsi"/>
        </w:rPr>
        <w:t xml:space="preserve">full </w:t>
      </w:r>
      <w:r w:rsidR="009E4386">
        <w:t>(</w:t>
      </w:r>
      <w:proofErr w:type="spellStart"/>
      <w:r w:rsidR="00E928F2">
        <w:rPr>
          <w:rFonts w:cstheme="minorHAnsi"/>
        </w:rPr>
        <w:t>HRTv</w:t>
      </w:r>
      <w:proofErr w:type="spellEnd"/>
      <w:r w:rsidR="009E4386">
        <w:rPr>
          <w:rFonts w:cstheme="minorHAnsi"/>
        </w:rPr>
        <w:t xml:space="preserve">) </w:t>
      </w:r>
      <w:r w:rsidR="00DF188D">
        <w:rPr>
          <w:rFonts w:cstheme="minorHAnsi"/>
        </w:rPr>
        <w:t>and mid-column (</w:t>
      </w:r>
      <w:r w:rsidR="009E4386">
        <w:t>HRTv</w:t>
      </w:r>
      <w:r w:rsidR="009E4386" w:rsidRPr="00434866">
        <w:rPr>
          <w:vertAlign w:val="subscript"/>
        </w:rPr>
        <w:t>P2</w:t>
      </w:r>
      <w:r w:rsidR="00DF188D">
        <w:rPr>
          <w:rFonts w:cstheme="minorHAnsi"/>
        </w:rPr>
        <w:t xml:space="preserve">) </w:t>
      </w:r>
      <w:r>
        <w:t>void volume hydraulic retention time</w:t>
      </w:r>
      <w:r w:rsidR="00DF188D">
        <w:t>s</w:t>
      </w:r>
      <w:r>
        <w:t xml:space="preserve"> </w:t>
      </w:r>
      <w:r w:rsidR="00421844">
        <w:rPr>
          <w:rFonts w:cstheme="minorHAnsi"/>
        </w:rPr>
        <w:t>(</w:t>
      </w:r>
      <w:r>
        <w:rPr>
          <w:rFonts w:cstheme="minorHAnsi"/>
        </w:rPr>
        <w:t>Table 1</w:t>
      </w:r>
      <w:r w:rsidR="00421844">
        <w:rPr>
          <w:rFonts w:cstheme="minorHAnsi"/>
        </w:rPr>
        <w:t>)</w:t>
      </w:r>
      <w:r>
        <w:rPr>
          <w:rFonts w:cstheme="minorHAnsi"/>
        </w:rPr>
        <w:t xml:space="preserve">. </w:t>
      </w:r>
      <w:r w:rsidR="00501B4A">
        <w:rPr>
          <w:rFonts w:cstheme="minorHAnsi"/>
        </w:rPr>
        <w:t xml:space="preserve">Towards the end of the experiment </w:t>
      </w:r>
      <w:r w:rsidR="00501B4A" w:rsidRPr="00A224FE">
        <w:t>(t = 11 weeks for the wood ash and peat-calcite columns and t = 15 weeks for the compost columns)</w:t>
      </w:r>
      <w:r w:rsidR="00501B4A">
        <w:rPr>
          <w:rFonts w:cstheme="minorHAnsi"/>
        </w:rPr>
        <w:t>, p</w:t>
      </w:r>
      <w:r>
        <w:rPr>
          <w:rFonts w:cstheme="minorHAnsi"/>
        </w:rPr>
        <w:t xml:space="preserve">iezometers were </w:t>
      </w:r>
      <w:r w:rsidRPr="00A224FE">
        <w:t xml:space="preserve">reinstalled </w:t>
      </w:r>
      <w:r>
        <w:t xml:space="preserve">and </w:t>
      </w:r>
      <w:r w:rsidRPr="002A1C63">
        <w:t>final</w:t>
      </w:r>
      <w:r w:rsidR="00213715" w:rsidRPr="002A1C63">
        <w:t xml:space="preserve"> hydraulic conductivity measurements</w:t>
      </w:r>
      <w:r w:rsidRPr="002A1C63">
        <w:t xml:space="preserve"> </w:t>
      </w:r>
      <w:r w:rsidR="00213715" w:rsidRPr="002A1C63">
        <w:t xml:space="preserve">(final </w:t>
      </w:r>
      <w:proofErr w:type="spellStart"/>
      <w:r w:rsidR="00213715" w:rsidRPr="002A1C63">
        <w:t>k</w:t>
      </w:r>
      <w:r w:rsidR="00213715" w:rsidRPr="002A1C63">
        <w:rPr>
          <w:vertAlign w:val="subscript"/>
        </w:rPr>
        <w:t>sat</w:t>
      </w:r>
      <w:proofErr w:type="spellEnd"/>
      <w:r w:rsidR="00213715" w:rsidRPr="002A1C63">
        <w:t>)</w:t>
      </w:r>
      <w:r w:rsidRPr="002A1C63">
        <w:t xml:space="preserve"> (Table 1, Fig</w:t>
      </w:r>
      <w:r w:rsidR="002B2E9D" w:rsidRPr="002A1C63">
        <w:t>.</w:t>
      </w:r>
      <w:r w:rsidRPr="002A1C63">
        <w:t xml:space="preserve"> S</w:t>
      </w:r>
      <w:r w:rsidR="002B2E9D" w:rsidRPr="002A1C63">
        <w:t>2</w:t>
      </w:r>
      <w:r w:rsidRPr="002A1C63">
        <w:t xml:space="preserve">-B, </w:t>
      </w:r>
      <w:r>
        <w:t>SI)</w:t>
      </w:r>
      <w:r w:rsidRPr="007940A4">
        <w:t xml:space="preserve"> were performed as synthetic CND was pumped through the columns at the experimental flow rate.</w:t>
      </w:r>
      <w:r>
        <w:t xml:space="preserve"> </w:t>
      </w:r>
      <w:r w:rsidR="00421844">
        <w:t>F</w:t>
      </w:r>
      <w:r>
        <w:t xml:space="preserve">inal </w:t>
      </w:r>
      <w:proofErr w:type="spellStart"/>
      <w:r>
        <w:t>k</w:t>
      </w:r>
      <w:r w:rsidRPr="002F55C8">
        <w:rPr>
          <w:vertAlign w:val="subscript"/>
        </w:rPr>
        <w:t>sat</w:t>
      </w:r>
      <w:proofErr w:type="spellEnd"/>
      <w:r>
        <w:t xml:space="preserve"> </w:t>
      </w:r>
      <w:r w:rsidR="00421844">
        <w:t xml:space="preserve">values </w:t>
      </w:r>
      <w:r>
        <w:t xml:space="preserve">were within two standard deviations of initial </w:t>
      </w:r>
      <w:proofErr w:type="spellStart"/>
      <w:r>
        <w:t>k</w:t>
      </w:r>
      <w:r w:rsidRPr="002F55C8">
        <w:rPr>
          <w:vertAlign w:val="subscript"/>
        </w:rPr>
        <w:t>sat</w:t>
      </w:r>
      <w:proofErr w:type="spellEnd"/>
      <w:r w:rsidRPr="002F55C8">
        <w:rPr>
          <w:vertAlign w:val="subscript"/>
        </w:rPr>
        <w:t xml:space="preserve"> </w:t>
      </w:r>
      <w:r>
        <w:t xml:space="preserve">values for peat-calcite and compost and one order of magnitude lower than initial </w:t>
      </w:r>
      <w:proofErr w:type="spellStart"/>
      <w:r>
        <w:t>k</w:t>
      </w:r>
      <w:r w:rsidRPr="002F55C8">
        <w:rPr>
          <w:vertAlign w:val="subscript"/>
        </w:rPr>
        <w:t>sat</w:t>
      </w:r>
      <w:proofErr w:type="spellEnd"/>
      <w:r>
        <w:t xml:space="preserve"> for wood ash. More details about the determination of hydraulic parameters are presented in SI.</w:t>
      </w:r>
    </w:p>
    <w:p w:rsidR="000B7231" w:rsidRDefault="000B7231" w:rsidP="004B5178">
      <w:pPr>
        <w:keepNext/>
        <w:spacing w:line="480" w:lineRule="auto"/>
        <w:rPr>
          <w:i/>
        </w:rPr>
      </w:pPr>
      <w:r w:rsidRPr="00386C8F">
        <w:rPr>
          <w:i/>
        </w:rPr>
        <w:t>Water quality, sampling and analysis</w:t>
      </w:r>
    </w:p>
    <w:p w:rsidR="000B7231" w:rsidRDefault="000B7231" w:rsidP="004B5178">
      <w:pPr>
        <w:keepNext/>
        <w:spacing w:line="480" w:lineRule="auto"/>
        <w:jc w:val="both"/>
      </w:pPr>
      <w:r>
        <w:t xml:space="preserve">The synthetic CND used </w:t>
      </w:r>
      <w:r w:rsidRPr="00717538">
        <w:t>as influent in the column experiments</w:t>
      </w:r>
      <w:r w:rsidR="00C47751">
        <w:t xml:space="preserve"> </w:t>
      </w:r>
      <w:r w:rsidR="00C47751" w:rsidRPr="002A1C63">
        <w:t>was</w:t>
      </w:r>
      <w:r w:rsidRPr="002A1C63">
        <w:t xml:space="preserve"> </w:t>
      </w:r>
      <w:r w:rsidR="003F2977" w:rsidRPr="002A1C63">
        <w:t xml:space="preserve">based on the composition of </w:t>
      </w:r>
      <w:r w:rsidR="00312432" w:rsidRPr="002A1C63">
        <w:t xml:space="preserve">a </w:t>
      </w:r>
      <w:r w:rsidR="007D3260" w:rsidRPr="002A1C63">
        <w:t>grab</w:t>
      </w:r>
      <w:r w:rsidR="00312432" w:rsidRPr="002A1C63">
        <w:t xml:space="preserve"> effluent sample </w:t>
      </w:r>
      <w:r w:rsidRPr="002A1C63">
        <w:t xml:space="preserve">from the Lac </w:t>
      </w:r>
      <w:proofErr w:type="spellStart"/>
      <w:r w:rsidRPr="00312432">
        <w:t>Tio</w:t>
      </w:r>
      <w:proofErr w:type="spellEnd"/>
      <w:r w:rsidRPr="00312432">
        <w:t xml:space="preserve"> mine, a low-iron </w:t>
      </w:r>
      <w:r w:rsidR="00C47751" w:rsidRPr="00312432">
        <w:t>Ni</w:t>
      </w:r>
      <w:r w:rsidRPr="00312432">
        <w:t>-contaminated drainage</w:t>
      </w:r>
      <w:r>
        <w:t xml:space="preserve"> originating from the waste piles of a massive ilmenite deposit located near Havre-Saint-Pierre (Québec, Canada) (Table 2). The pH of this effluent is generally between 6.5 and 7.8 and </w:t>
      </w:r>
      <w:r w:rsidR="00675E50">
        <w:t>Ni</w:t>
      </w:r>
      <w:r>
        <w:t xml:space="preserve"> concentrations vary, occasionally exceeding the local provincial regulation (0.5</w:t>
      </w:r>
      <w:r w:rsidR="00DB6C74">
        <w:t xml:space="preserve"> </w:t>
      </w:r>
      <w:r>
        <w:t>mg/L and 1</w:t>
      </w:r>
      <w:r w:rsidR="00DB6C74">
        <w:t xml:space="preserve"> </w:t>
      </w:r>
      <w:r>
        <w:t xml:space="preserve">mg/L </w:t>
      </w:r>
      <w:r w:rsidRPr="00312432">
        <w:t>mean monthly and maximum acceptable concentrations, respectively)</w:t>
      </w:r>
      <w:r w:rsidR="00E956EF" w:rsidRPr="00312432">
        <w:t xml:space="preserve"> if not treated</w:t>
      </w:r>
      <w:r w:rsidRPr="00312432">
        <w:t>. The synthetic CND was prepared in a 120</w:t>
      </w:r>
      <w:r w:rsidR="00DF188D" w:rsidRPr="00312432">
        <w:t xml:space="preserve"> </w:t>
      </w:r>
      <w:r w:rsidRPr="00312432">
        <w:t>L plastic barrel by dissolving salts in distilled water</w:t>
      </w:r>
      <w:r w:rsidR="00E956EF" w:rsidRPr="00312432">
        <w:t xml:space="preserve"> and its</w:t>
      </w:r>
      <w:r w:rsidRPr="00312432">
        <w:t xml:space="preserve"> </w:t>
      </w:r>
      <w:r w:rsidR="00E956EF" w:rsidRPr="00312432">
        <w:t xml:space="preserve">Ni </w:t>
      </w:r>
      <w:r w:rsidRPr="00312432">
        <w:t>concentration (4.05</w:t>
      </w:r>
      <w:r w:rsidR="00DB6C74">
        <w:t xml:space="preserve"> </w:t>
      </w:r>
      <w:r w:rsidRPr="00312432">
        <w:t>mg/L)</w:t>
      </w:r>
      <w:r w:rsidR="00E956EF" w:rsidRPr="00312432">
        <w:t>, chosen as a worst-case scenario</w:t>
      </w:r>
      <w:r w:rsidR="00312432" w:rsidRPr="007D3260">
        <w:t xml:space="preserve"> as well as to </w:t>
      </w:r>
      <w:r w:rsidR="00312432" w:rsidRPr="007D3260">
        <w:rPr>
          <w:rFonts w:cstheme="majorBidi"/>
        </w:rPr>
        <w:t xml:space="preserve">ensure analytical detection for a </w:t>
      </w:r>
      <w:r w:rsidR="00117B1E">
        <w:rPr>
          <w:rFonts w:cstheme="majorBidi"/>
        </w:rPr>
        <w:t>few months</w:t>
      </w:r>
      <w:r w:rsidR="00226CE4">
        <w:rPr>
          <w:rFonts w:cstheme="majorBidi"/>
        </w:rPr>
        <w:t xml:space="preserve"> of column experiments</w:t>
      </w:r>
      <w:r w:rsidR="00E956EF" w:rsidRPr="00312432">
        <w:t xml:space="preserve">, </w:t>
      </w:r>
      <w:r w:rsidRPr="00312432">
        <w:t xml:space="preserve">was </w:t>
      </w:r>
      <w:r w:rsidR="008B1555" w:rsidRPr="00312432">
        <w:t>mu</w:t>
      </w:r>
      <w:r w:rsidR="008B1555" w:rsidRPr="00386C8F">
        <w:t xml:space="preserve">ch </w:t>
      </w:r>
      <w:r w:rsidRPr="0098675E">
        <w:t xml:space="preserve">higher than </w:t>
      </w:r>
      <w:r w:rsidR="008B1555" w:rsidRPr="00312432">
        <w:t>field-measured</w:t>
      </w:r>
      <w:r w:rsidRPr="00312432">
        <w:t xml:space="preserve"> </w:t>
      </w:r>
      <w:r w:rsidR="00675E50">
        <w:t>Ni</w:t>
      </w:r>
      <w:r w:rsidRPr="00312432">
        <w:t xml:space="preserve"> concentrations</w:t>
      </w:r>
      <w:r w:rsidR="00E956EF" w:rsidRPr="00312432">
        <w:t>.</w:t>
      </w:r>
    </w:p>
    <w:p w:rsidR="00B13348" w:rsidRDefault="00B13348" w:rsidP="00B13348">
      <w:pPr>
        <w:spacing w:line="480" w:lineRule="auto"/>
        <w:jc w:val="both"/>
      </w:pPr>
    </w:p>
    <w:p w:rsidR="000B7231" w:rsidRDefault="00D14E46" w:rsidP="00BD723C">
      <w:pPr>
        <w:keepNext/>
        <w:keepLines/>
        <w:spacing w:line="480" w:lineRule="auto"/>
        <w:jc w:val="both"/>
      </w:pPr>
      <w:r>
        <w:lastRenderedPageBreak/>
        <w:t xml:space="preserve">Table </w:t>
      </w:r>
      <w:r w:rsidR="000B7231">
        <w:t xml:space="preserve">2. Composition of </w:t>
      </w:r>
      <w:r w:rsidR="00312432">
        <w:t xml:space="preserve">an </w:t>
      </w:r>
      <w:r w:rsidR="000B7231">
        <w:t>unfiltered field sample and of synthetic CND used in column experiments</w:t>
      </w:r>
    </w:p>
    <w:tbl>
      <w:tblPr>
        <w:tblStyle w:val="Grilledutableau"/>
        <w:tblW w:w="8856" w:type="dxa"/>
        <w:jc w:val="center"/>
        <w:tblLook w:val="04A0" w:firstRow="1" w:lastRow="0" w:firstColumn="1" w:lastColumn="0" w:noHBand="0" w:noVBand="1"/>
      </w:tblPr>
      <w:tblGrid>
        <w:gridCol w:w="1100"/>
        <w:gridCol w:w="1111"/>
        <w:gridCol w:w="1518"/>
        <w:gridCol w:w="1452"/>
        <w:gridCol w:w="739"/>
        <w:gridCol w:w="2936"/>
      </w:tblGrid>
      <w:tr w:rsidR="000B7231" w:rsidTr="00BD723C">
        <w:trPr>
          <w:trHeight w:hRule="exact" w:val="567"/>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Component</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Unit</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 xml:space="preserve">Lac </w:t>
            </w:r>
            <w:proofErr w:type="spellStart"/>
            <w:r w:rsidRPr="00FE7A52">
              <w:rPr>
                <w:rFonts w:cstheme="minorHAnsi"/>
                <w:color w:val="000000"/>
                <w:sz w:val="18"/>
                <w:szCs w:val="18"/>
              </w:rPr>
              <w:t>Tio</w:t>
            </w:r>
            <w:proofErr w:type="spellEnd"/>
            <w:r w:rsidRPr="00FE7A52">
              <w:rPr>
                <w:rFonts w:cstheme="minorHAnsi"/>
                <w:color w:val="000000"/>
                <w:sz w:val="18"/>
                <w:szCs w:val="18"/>
              </w:rPr>
              <w:t xml:space="preserve"> mine field sample</w:t>
            </w:r>
          </w:p>
        </w:tc>
        <w:tc>
          <w:tcPr>
            <w:tcW w:w="1452"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Synthetic CND</w:t>
            </w:r>
            <w:r w:rsidR="00EA1F85" w:rsidRPr="00EA1F85">
              <w:rPr>
                <w:rFonts w:cstheme="minorHAnsi"/>
                <w:color w:val="000000"/>
                <w:sz w:val="18"/>
                <w:szCs w:val="18"/>
                <w:vertAlign w:val="superscript"/>
              </w:rPr>
              <w:t>1</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DL</w:t>
            </w:r>
          </w:p>
        </w:tc>
        <w:tc>
          <w:tcPr>
            <w:tcW w:w="2936"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Source</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Ca</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251</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251 ± 9</w:t>
            </w:r>
          </w:p>
        </w:tc>
        <w:tc>
          <w:tcPr>
            <w:tcW w:w="739" w:type="dxa"/>
            <w:vAlign w:val="center"/>
          </w:tcPr>
          <w:p w:rsidR="000B7231" w:rsidRPr="00FE7A52" w:rsidRDefault="00EA1F85" w:rsidP="00BD723C">
            <w:pPr>
              <w:keepNext/>
              <w:keepLines/>
              <w:jc w:val="center"/>
              <w:rPr>
                <w:rFonts w:cstheme="minorHAnsi"/>
                <w:color w:val="000000"/>
                <w:sz w:val="18"/>
                <w:szCs w:val="18"/>
              </w:rPr>
            </w:pPr>
            <w:r>
              <w:rPr>
                <w:rFonts w:cstheme="minorHAnsi"/>
                <w:color w:val="000000"/>
                <w:sz w:val="18"/>
                <w:szCs w:val="18"/>
              </w:rPr>
              <w:t>-</w:t>
            </w:r>
          </w:p>
        </w:tc>
        <w:tc>
          <w:tcPr>
            <w:tcW w:w="2936" w:type="dxa"/>
            <w:vAlign w:val="bottom"/>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CaSO</w:t>
            </w:r>
            <w:r w:rsidRPr="00FE7A52">
              <w:rPr>
                <w:rFonts w:cstheme="minorHAnsi"/>
                <w:color w:val="000000"/>
                <w:sz w:val="18"/>
                <w:szCs w:val="18"/>
                <w:vertAlign w:val="subscript"/>
              </w:rPr>
              <w:t>4</w:t>
            </w:r>
            <w:r w:rsidRPr="00FE7A52">
              <w:rPr>
                <w:rFonts w:cstheme="minorHAnsi"/>
                <w:color w:val="000000"/>
                <w:sz w:val="18"/>
                <w:szCs w:val="18"/>
              </w:rPr>
              <w:t xml:space="preserve"> · 2H</w:t>
            </w:r>
            <w:r w:rsidRPr="00FE7A52">
              <w:rPr>
                <w:rFonts w:cstheme="minorHAnsi"/>
                <w:color w:val="000000"/>
                <w:sz w:val="18"/>
                <w:szCs w:val="18"/>
                <w:vertAlign w:val="subscript"/>
              </w:rPr>
              <w:t>2</w:t>
            </w:r>
            <w:r w:rsidRPr="00FE7A52">
              <w:rPr>
                <w:rFonts w:cstheme="minorHAnsi"/>
                <w:color w:val="000000"/>
                <w:sz w:val="18"/>
                <w:szCs w:val="18"/>
              </w:rPr>
              <w:t>O</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Mg</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64</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64.5 ± 2.8</w:t>
            </w:r>
          </w:p>
        </w:tc>
        <w:tc>
          <w:tcPr>
            <w:tcW w:w="739" w:type="dxa"/>
            <w:vAlign w:val="center"/>
          </w:tcPr>
          <w:p w:rsidR="000B7231" w:rsidRPr="00FE7A52" w:rsidRDefault="00EA1F85" w:rsidP="00BD723C">
            <w:pPr>
              <w:keepNext/>
              <w:keepLines/>
              <w:jc w:val="center"/>
              <w:rPr>
                <w:rFonts w:cstheme="minorHAnsi"/>
                <w:color w:val="000000"/>
                <w:sz w:val="18"/>
                <w:szCs w:val="18"/>
              </w:rPr>
            </w:pPr>
            <w:r>
              <w:rPr>
                <w:rFonts w:cstheme="minorHAnsi"/>
                <w:color w:val="000000"/>
                <w:sz w:val="18"/>
                <w:szCs w:val="18"/>
              </w:rPr>
              <w:t>-</w:t>
            </w:r>
          </w:p>
        </w:tc>
        <w:tc>
          <w:tcPr>
            <w:tcW w:w="2936" w:type="dxa"/>
            <w:vAlign w:val="bottom"/>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MgSO</w:t>
            </w:r>
            <w:r w:rsidRPr="00FE7A52">
              <w:rPr>
                <w:rFonts w:cstheme="minorHAnsi"/>
                <w:color w:val="000000"/>
                <w:sz w:val="18"/>
                <w:szCs w:val="18"/>
                <w:vertAlign w:val="subscript"/>
              </w:rPr>
              <w:t>4</w:t>
            </w:r>
            <w:r w:rsidRPr="00FE7A52">
              <w:rPr>
                <w:rFonts w:cstheme="minorHAnsi"/>
                <w:color w:val="000000"/>
                <w:sz w:val="18"/>
                <w:szCs w:val="18"/>
              </w:rPr>
              <w:t xml:space="preserve"> · 7H</w:t>
            </w:r>
            <w:r w:rsidRPr="00FE7A52">
              <w:rPr>
                <w:rFonts w:cstheme="minorHAnsi"/>
                <w:color w:val="000000"/>
                <w:sz w:val="18"/>
                <w:szCs w:val="18"/>
                <w:vertAlign w:val="subscript"/>
              </w:rPr>
              <w:t>2</w:t>
            </w:r>
            <w:r w:rsidRPr="00FE7A52">
              <w:rPr>
                <w:rFonts w:cstheme="minorHAnsi"/>
                <w:color w:val="000000"/>
                <w:sz w:val="18"/>
                <w:szCs w:val="18"/>
              </w:rPr>
              <w:t>O</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Na</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66</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74.7 ± 8.0</w:t>
            </w:r>
          </w:p>
        </w:tc>
        <w:tc>
          <w:tcPr>
            <w:tcW w:w="739" w:type="dxa"/>
            <w:vAlign w:val="center"/>
          </w:tcPr>
          <w:p w:rsidR="000B7231" w:rsidRPr="00FE7A52" w:rsidRDefault="00EA1F85" w:rsidP="00BD723C">
            <w:pPr>
              <w:keepNext/>
              <w:keepLines/>
              <w:jc w:val="center"/>
              <w:rPr>
                <w:rFonts w:cstheme="minorHAnsi"/>
                <w:color w:val="000000"/>
                <w:sz w:val="18"/>
                <w:szCs w:val="18"/>
              </w:rPr>
            </w:pPr>
            <w:r>
              <w:rPr>
                <w:rFonts w:cstheme="minorHAnsi"/>
                <w:color w:val="000000"/>
                <w:sz w:val="18"/>
                <w:szCs w:val="18"/>
              </w:rPr>
              <w:t>-</w:t>
            </w:r>
          </w:p>
        </w:tc>
        <w:tc>
          <w:tcPr>
            <w:tcW w:w="2936" w:type="dxa"/>
            <w:vAlign w:val="bottom"/>
          </w:tcPr>
          <w:p w:rsidR="000B7231" w:rsidRPr="00FE7A52" w:rsidRDefault="000B7231" w:rsidP="00EA1F85">
            <w:pPr>
              <w:keepNext/>
              <w:keepLines/>
              <w:rPr>
                <w:rFonts w:cstheme="minorHAnsi"/>
                <w:color w:val="000000"/>
                <w:sz w:val="18"/>
                <w:szCs w:val="18"/>
              </w:rPr>
            </w:pPr>
            <w:proofErr w:type="spellStart"/>
            <w:r w:rsidRPr="00FE7A52">
              <w:rPr>
                <w:rFonts w:cstheme="minorHAnsi"/>
                <w:color w:val="000000"/>
                <w:sz w:val="18"/>
                <w:szCs w:val="18"/>
              </w:rPr>
              <w:t>NaCl</w:t>
            </w:r>
            <w:proofErr w:type="spellEnd"/>
            <w:r w:rsidRPr="00FE7A52">
              <w:rPr>
                <w:rFonts w:cstheme="minorHAnsi"/>
                <w:color w:val="000000"/>
                <w:sz w:val="18"/>
                <w:szCs w:val="18"/>
              </w:rPr>
              <w:t>, NaNO</w:t>
            </w:r>
            <w:r w:rsidRPr="00FE7A52">
              <w:rPr>
                <w:rFonts w:cstheme="minorHAnsi"/>
                <w:color w:val="000000"/>
                <w:sz w:val="18"/>
                <w:szCs w:val="18"/>
                <w:vertAlign w:val="subscript"/>
              </w:rPr>
              <w:t>3</w:t>
            </w:r>
            <w:r w:rsidRPr="00FE7A52">
              <w:rPr>
                <w:rFonts w:cstheme="minorHAnsi"/>
                <w:color w:val="000000"/>
                <w:sz w:val="18"/>
                <w:szCs w:val="18"/>
              </w:rPr>
              <w:t>,</w:t>
            </w:r>
            <w:r w:rsidR="00E660A7">
              <w:rPr>
                <w:rFonts w:cstheme="minorHAnsi"/>
                <w:color w:val="000000"/>
                <w:sz w:val="18"/>
                <w:szCs w:val="18"/>
              </w:rPr>
              <w:t xml:space="preserve"> </w:t>
            </w:r>
            <w:r w:rsidRPr="00FE7A52">
              <w:rPr>
                <w:rFonts w:cstheme="minorHAnsi"/>
                <w:color w:val="000000"/>
                <w:sz w:val="18"/>
                <w:szCs w:val="18"/>
              </w:rPr>
              <w:t>Na</w:t>
            </w:r>
            <w:r w:rsidRPr="00FE7A52">
              <w:rPr>
                <w:rFonts w:cstheme="minorHAnsi"/>
                <w:color w:val="000000"/>
                <w:sz w:val="18"/>
                <w:szCs w:val="18"/>
                <w:vertAlign w:val="subscript"/>
              </w:rPr>
              <w:t>2</w:t>
            </w:r>
            <w:r w:rsidRPr="00FE7A52">
              <w:rPr>
                <w:rFonts w:cstheme="minorHAnsi"/>
                <w:color w:val="000000"/>
                <w:sz w:val="18"/>
                <w:szCs w:val="18"/>
              </w:rPr>
              <w:t>SO</w:t>
            </w:r>
            <w:r w:rsidRPr="00FE7A52">
              <w:rPr>
                <w:rFonts w:cstheme="minorHAnsi"/>
                <w:color w:val="000000"/>
                <w:sz w:val="18"/>
                <w:szCs w:val="18"/>
                <w:vertAlign w:val="subscript"/>
              </w:rPr>
              <w:t>4</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K</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4.6</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4.68 ± 0.35</w:t>
            </w:r>
          </w:p>
        </w:tc>
        <w:tc>
          <w:tcPr>
            <w:tcW w:w="739" w:type="dxa"/>
            <w:vAlign w:val="center"/>
          </w:tcPr>
          <w:p w:rsidR="000B7231" w:rsidRPr="00FE7A52" w:rsidRDefault="00EA1F85" w:rsidP="00BD723C">
            <w:pPr>
              <w:keepNext/>
              <w:keepLines/>
              <w:jc w:val="center"/>
              <w:rPr>
                <w:rFonts w:cstheme="minorHAnsi"/>
                <w:color w:val="000000"/>
                <w:sz w:val="18"/>
                <w:szCs w:val="18"/>
              </w:rPr>
            </w:pPr>
            <w:r>
              <w:rPr>
                <w:rFonts w:cstheme="minorHAnsi"/>
                <w:color w:val="000000"/>
                <w:sz w:val="18"/>
                <w:szCs w:val="18"/>
              </w:rPr>
              <w:t>-</w:t>
            </w:r>
          </w:p>
        </w:tc>
        <w:tc>
          <w:tcPr>
            <w:tcW w:w="2936" w:type="dxa"/>
            <w:vAlign w:val="bottom"/>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K</w:t>
            </w:r>
            <w:r w:rsidRPr="00FE7A52">
              <w:rPr>
                <w:rFonts w:cstheme="minorHAnsi"/>
                <w:color w:val="000000"/>
                <w:sz w:val="18"/>
                <w:szCs w:val="18"/>
                <w:vertAlign w:val="subscript"/>
              </w:rPr>
              <w:t>2</w:t>
            </w:r>
            <w:r w:rsidRPr="00FE7A52">
              <w:rPr>
                <w:rFonts w:cstheme="minorHAnsi"/>
                <w:color w:val="000000"/>
                <w:sz w:val="18"/>
                <w:szCs w:val="18"/>
              </w:rPr>
              <w:t>SO</w:t>
            </w:r>
            <w:r w:rsidRPr="00FE7A52">
              <w:rPr>
                <w:rFonts w:cstheme="minorHAnsi"/>
                <w:color w:val="000000"/>
                <w:sz w:val="18"/>
                <w:szCs w:val="18"/>
                <w:vertAlign w:val="subscript"/>
              </w:rPr>
              <w:t>4</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Ni</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2.29</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4.05 ± 0.21</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0.01</w:t>
            </w:r>
          </w:p>
        </w:tc>
        <w:tc>
          <w:tcPr>
            <w:tcW w:w="2936" w:type="dxa"/>
            <w:vAlign w:val="bottom"/>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NiSO</w:t>
            </w:r>
            <w:r w:rsidRPr="00FE7A52">
              <w:rPr>
                <w:rFonts w:cstheme="minorHAnsi"/>
                <w:color w:val="000000"/>
                <w:sz w:val="18"/>
                <w:szCs w:val="18"/>
                <w:vertAlign w:val="subscript"/>
              </w:rPr>
              <w:t>4</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Zn</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0.55</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0.37 ± 0.08</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0.01</w:t>
            </w:r>
          </w:p>
        </w:tc>
        <w:tc>
          <w:tcPr>
            <w:tcW w:w="2936" w:type="dxa"/>
            <w:vAlign w:val="center"/>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ZnSO</w:t>
            </w:r>
            <w:r w:rsidRPr="00FE7A52">
              <w:rPr>
                <w:rFonts w:cstheme="minorHAnsi"/>
                <w:color w:val="000000"/>
                <w:sz w:val="18"/>
                <w:szCs w:val="18"/>
                <w:vertAlign w:val="subscript"/>
              </w:rPr>
              <w:t>4</w:t>
            </w:r>
            <w:r w:rsidRPr="00FE7A52">
              <w:rPr>
                <w:rFonts w:cstheme="minorHAnsi"/>
                <w:color w:val="000000"/>
                <w:sz w:val="18"/>
                <w:szCs w:val="18"/>
              </w:rPr>
              <w:t xml:space="preserve"> · 7H</w:t>
            </w:r>
            <w:r w:rsidRPr="00FE7A52">
              <w:rPr>
                <w:rFonts w:cstheme="minorHAnsi"/>
                <w:color w:val="000000"/>
                <w:sz w:val="18"/>
                <w:szCs w:val="18"/>
                <w:vertAlign w:val="subscript"/>
              </w:rPr>
              <w:t>2</w:t>
            </w:r>
            <w:r w:rsidRPr="00FE7A52">
              <w:rPr>
                <w:rFonts w:cstheme="minorHAnsi"/>
                <w:color w:val="000000"/>
                <w:sz w:val="18"/>
                <w:szCs w:val="18"/>
              </w:rPr>
              <w:t>O</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Mn</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0.37</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0.40 ± 0.02</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0.01</w:t>
            </w:r>
          </w:p>
        </w:tc>
        <w:tc>
          <w:tcPr>
            <w:tcW w:w="2936" w:type="dxa"/>
            <w:vAlign w:val="center"/>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MnSO</w:t>
            </w:r>
            <w:r w:rsidRPr="00FE7A52">
              <w:rPr>
                <w:rFonts w:cstheme="minorHAnsi"/>
                <w:color w:val="000000"/>
                <w:sz w:val="18"/>
                <w:szCs w:val="18"/>
                <w:vertAlign w:val="subscript"/>
              </w:rPr>
              <w:t>4</w:t>
            </w:r>
            <w:r w:rsidRPr="00FE7A52">
              <w:rPr>
                <w:rFonts w:cstheme="minorHAnsi"/>
                <w:color w:val="000000"/>
                <w:sz w:val="18"/>
                <w:szCs w:val="18"/>
              </w:rPr>
              <w:t xml:space="preserve"> · H</w:t>
            </w:r>
            <w:r w:rsidRPr="00FE7A52">
              <w:rPr>
                <w:rFonts w:cstheme="minorHAnsi"/>
                <w:color w:val="000000"/>
                <w:sz w:val="18"/>
                <w:szCs w:val="18"/>
                <w:vertAlign w:val="subscript"/>
              </w:rPr>
              <w:t>2</w:t>
            </w:r>
            <w:r w:rsidRPr="00FE7A52">
              <w:rPr>
                <w:rFonts w:cstheme="minorHAnsi"/>
                <w:color w:val="000000"/>
                <w:sz w:val="18"/>
                <w:szCs w:val="18"/>
              </w:rPr>
              <w:t>O</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Co</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0.59</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0.64 ± 0.02</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0.01</w:t>
            </w:r>
          </w:p>
        </w:tc>
        <w:tc>
          <w:tcPr>
            <w:tcW w:w="2936" w:type="dxa"/>
            <w:vAlign w:val="center"/>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CoCl</w:t>
            </w:r>
            <w:r w:rsidRPr="00FE7A52">
              <w:rPr>
                <w:rFonts w:cstheme="minorHAnsi"/>
                <w:color w:val="000000"/>
                <w:sz w:val="18"/>
                <w:szCs w:val="18"/>
                <w:vertAlign w:val="subscript"/>
              </w:rPr>
              <w:t xml:space="preserve">2 </w:t>
            </w:r>
            <w:r w:rsidRPr="00FE7A52">
              <w:rPr>
                <w:rFonts w:cstheme="minorHAnsi"/>
                <w:color w:val="000000"/>
                <w:sz w:val="18"/>
                <w:szCs w:val="18"/>
              </w:rPr>
              <w:t>· 6H</w:t>
            </w:r>
            <w:r w:rsidRPr="00FE7A52">
              <w:rPr>
                <w:rFonts w:cstheme="minorHAnsi"/>
                <w:color w:val="000000"/>
                <w:sz w:val="18"/>
                <w:szCs w:val="18"/>
                <w:vertAlign w:val="subscript"/>
              </w:rPr>
              <w:t>2</w:t>
            </w:r>
            <w:r w:rsidRPr="00FE7A52">
              <w:rPr>
                <w:rFonts w:cstheme="minorHAnsi"/>
                <w:color w:val="000000"/>
                <w:sz w:val="18"/>
                <w:szCs w:val="18"/>
              </w:rPr>
              <w:t>O</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SO</w:t>
            </w:r>
            <w:r w:rsidRPr="00FE7A52">
              <w:rPr>
                <w:rFonts w:cstheme="minorHAnsi"/>
                <w:color w:val="000000"/>
                <w:sz w:val="18"/>
                <w:szCs w:val="18"/>
                <w:vertAlign w:val="subscript"/>
              </w:rPr>
              <w:t>4</w:t>
            </w:r>
            <w:r w:rsidRPr="00FE7A52">
              <w:rPr>
                <w:rFonts w:cstheme="minorHAnsi"/>
                <w:color w:val="000000"/>
                <w:sz w:val="18"/>
                <w:szCs w:val="18"/>
                <w:vertAlign w:val="superscript"/>
              </w:rPr>
              <w:t>2-</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897</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917 ± 43</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0.2</w:t>
            </w:r>
          </w:p>
        </w:tc>
        <w:tc>
          <w:tcPr>
            <w:tcW w:w="2936" w:type="dxa"/>
            <w:vAlign w:val="bottom"/>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Ca</w:t>
            </w:r>
            <w:r>
              <w:rPr>
                <w:rFonts w:cstheme="minorHAnsi"/>
                <w:color w:val="000000"/>
                <w:sz w:val="18"/>
                <w:szCs w:val="18"/>
              </w:rPr>
              <w:t>, Mg, Na, K, Zn and Mn sulfates</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Cl</w:t>
            </w:r>
            <w:r w:rsidRPr="00FE7A52">
              <w:rPr>
                <w:rFonts w:cstheme="minorHAnsi"/>
                <w:color w:val="000000"/>
                <w:sz w:val="18"/>
                <w:szCs w:val="18"/>
                <w:vertAlign w:val="superscript"/>
              </w:rPr>
              <w:t>-</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84</w:t>
            </w:r>
          </w:p>
        </w:tc>
        <w:tc>
          <w:tcPr>
            <w:tcW w:w="1452" w:type="dxa"/>
            <w:vAlign w:val="center"/>
          </w:tcPr>
          <w:p w:rsidR="000B7231" w:rsidRPr="005E74F1" w:rsidRDefault="000B7231" w:rsidP="00BD723C">
            <w:pPr>
              <w:keepNext/>
              <w:keepLines/>
              <w:jc w:val="center"/>
              <w:rPr>
                <w:rFonts w:cstheme="minorHAnsi"/>
                <w:color w:val="000000"/>
                <w:sz w:val="18"/>
                <w:szCs w:val="18"/>
                <w:vertAlign w:val="superscript"/>
              </w:rPr>
            </w:pPr>
            <w:r>
              <w:rPr>
                <w:rFonts w:cstheme="minorHAnsi"/>
                <w:color w:val="000000"/>
                <w:sz w:val="18"/>
                <w:szCs w:val="18"/>
              </w:rPr>
              <w:t>85.2</w:t>
            </w:r>
            <w:r w:rsidR="005E74F1">
              <w:rPr>
                <w:rFonts w:cstheme="minorHAnsi"/>
                <w:color w:val="000000"/>
                <w:sz w:val="18"/>
                <w:szCs w:val="18"/>
                <w:vertAlign w:val="superscript"/>
              </w:rPr>
              <w:t>2</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0.5</w:t>
            </w:r>
          </w:p>
        </w:tc>
        <w:tc>
          <w:tcPr>
            <w:tcW w:w="2936" w:type="dxa"/>
            <w:vAlign w:val="bottom"/>
          </w:tcPr>
          <w:p w:rsidR="000B7231" w:rsidRPr="00FE7A52" w:rsidRDefault="000B7231" w:rsidP="00EA1F85">
            <w:pPr>
              <w:keepNext/>
              <w:keepLines/>
              <w:rPr>
                <w:rFonts w:cstheme="minorHAnsi"/>
                <w:color w:val="000000"/>
                <w:sz w:val="18"/>
                <w:szCs w:val="18"/>
              </w:rPr>
            </w:pPr>
            <w:proofErr w:type="spellStart"/>
            <w:r w:rsidRPr="00FE7A52">
              <w:rPr>
                <w:rFonts w:cstheme="minorHAnsi"/>
                <w:color w:val="000000"/>
                <w:sz w:val="18"/>
                <w:szCs w:val="18"/>
              </w:rPr>
              <w:t>NaCl</w:t>
            </w:r>
            <w:proofErr w:type="spellEnd"/>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NO</w:t>
            </w:r>
            <w:r w:rsidRPr="00FE7A52">
              <w:rPr>
                <w:rFonts w:cstheme="minorHAnsi"/>
                <w:color w:val="000000"/>
                <w:sz w:val="18"/>
                <w:szCs w:val="18"/>
                <w:vertAlign w:val="subscript"/>
              </w:rPr>
              <w:t>3</w:t>
            </w:r>
            <w:r w:rsidRPr="00FE7A52">
              <w:rPr>
                <w:rFonts w:cstheme="minorHAnsi"/>
                <w:color w:val="000000"/>
                <w:sz w:val="18"/>
                <w:szCs w:val="18"/>
                <w:vertAlign w:val="superscript"/>
              </w:rPr>
              <w:t>-</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1.92</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0.8</w:t>
            </w:r>
            <w:r w:rsidR="005E74F1" w:rsidRPr="005E74F1">
              <w:rPr>
                <w:rFonts w:cstheme="minorHAnsi"/>
                <w:color w:val="000000"/>
                <w:sz w:val="18"/>
                <w:szCs w:val="18"/>
                <w:vertAlign w:val="superscript"/>
              </w:rPr>
              <w:t>2</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0.2</w:t>
            </w:r>
          </w:p>
        </w:tc>
        <w:tc>
          <w:tcPr>
            <w:tcW w:w="2936" w:type="dxa"/>
            <w:vAlign w:val="bottom"/>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NaNO</w:t>
            </w:r>
            <w:r w:rsidRPr="00FE7A52">
              <w:rPr>
                <w:rFonts w:cstheme="minorHAnsi"/>
                <w:color w:val="000000"/>
                <w:sz w:val="18"/>
                <w:szCs w:val="18"/>
                <w:vertAlign w:val="subscript"/>
              </w:rPr>
              <w:t>3</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Alkalinity</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mg/L CaCO</w:t>
            </w:r>
            <w:r w:rsidRPr="00FE7A52">
              <w:rPr>
                <w:rFonts w:cstheme="minorHAnsi"/>
                <w:color w:val="000000"/>
                <w:sz w:val="18"/>
                <w:szCs w:val="18"/>
                <w:vertAlign w:val="subscript"/>
              </w:rPr>
              <w:t>3</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46</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10.6 ± 0.8</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w:t>
            </w:r>
          </w:p>
        </w:tc>
        <w:tc>
          <w:tcPr>
            <w:tcW w:w="2936" w:type="dxa"/>
            <w:vAlign w:val="center"/>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sidRPr="00FE7A52">
              <w:rPr>
                <w:rFonts w:cstheme="minorHAnsi"/>
                <w:color w:val="000000"/>
                <w:sz w:val="18"/>
                <w:szCs w:val="18"/>
              </w:rPr>
              <w:t>pH</w:t>
            </w:r>
          </w:p>
        </w:tc>
        <w:tc>
          <w:tcPr>
            <w:tcW w:w="1111"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w:t>
            </w:r>
          </w:p>
        </w:tc>
        <w:tc>
          <w:tcPr>
            <w:tcW w:w="1518" w:type="dxa"/>
            <w:vAlign w:val="center"/>
          </w:tcPr>
          <w:p w:rsidR="000B7231" w:rsidRPr="00FE7A52" w:rsidRDefault="000B7231" w:rsidP="00BD723C">
            <w:pPr>
              <w:keepNext/>
              <w:keepLines/>
              <w:jc w:val="center"/>
              <w:rPr>
                <w:rFonts w:cstheme="minorHAnsi"/>
                <w:color w:val="000000"/>
                <w:sz w:val="18"/>
                <w:szCs w:val="18"/>
              </w:rPr>
            </w:pPr>
            <w:r w:rsidRPr="00FE7A52">
              <w:rPr>
                <w:rFonts w:cstheme="minorHAnsi"/>
                <w:color w:val="000000"/>
                <w:sz w:val="18"/>
                <w:szCs w:val="18"/>
              </w:rPr>
              <w:t>7.25</w:t>
            </w:r>
          </w:p>
        </w:tc>
        <w:tc>
          <w:tcPr>
            <w:tcW w:w="1452"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6.90 ± 0.17</w:t>
            </w:r>
          </w:p>
        </w:tc>
        <w:tc>
          <w:tcPr>
            <w:tcW w:w="739"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w:t>
            </w:r>
          </w:p>
        </w:tc>
        <w:tc>
          <w:tcPr>
            <w:tcW w:w="2936" w:type="dxa"/>
            <w:vAlign w:val="bottom"/>
          </w:tcPr>
          <w:p w:rsidR="000B7231" w:rsidRPr="00FE7A52" w:rsidRDefault="000B7231" w:rsidP="00EA1F85">
            <w:pPr>
              <w:keepNext/>
              <w:keepLines/>
              <w:rPr>
                <w:rFonts w:cstheme="minorHAnsi"/>
                <w:color w:val="000000"/>
                <w:sz w:val="18"/>
                <w:szCs w:val="18"/>
              </w:rPr>
            </w:pPr>
            <w:r w:rsidRPr="00FE7A52">
              <w:rPr>
                <w:rFonts w:cstheme="minorHAnsi"/>
                <w:color w:val="000000"/>
                <w:sz w:val="18"/>
                <w:szCs w:val="18"/>
              </w:rPr>
              <w:t>NaHCO</w:t>
            </w:r>
            <w:r w:rsidRPr="00FE7A52">
              <w:rPr>
                <w:rFonts w:cstheme="minorHAnsi"/>
                <w:color w:val="000000"/>
                <w:sz w:val="18"/>
                <w:szCs w:val="18"/>
                <w:vertAlign w:val="subscript"/>
              </w:rPr>
              <w:t>3</w:t>
            </w:r>
            <w:r>
              <w:rPr>
                <w:rFonts w:cstheme="minorHAnsi"/>
                <w:color w:val="000000"/>
                <w:sz w:val="18"/>
                <w:szCs w:val="18"/>
                <w:vertAlign w:val="subscript"/>
              </w:rPr>
              <w:t xml:space="preserve">, </w:t>
            </w:r>
            <w:r>
              <w:rPr>
                <w:rFonts w:cstheme="minorHAnsi"/>
                <w:color w:val="000000"/>
                <w:sz w:val="18"/>
                <w:szCs w:val="18"/>
              </w:rPr>
              <w:t>CO</w:t>
            </w:r>
            <w:r w:rsidRPr="00726C6E">
              <w:rPr>
                <w:rFonts w:cstheme="minorHAnsi"/>
                <w:color w:val="000000"/>
                <w:sz w:val="18"/>
                <w:szCs w:val="18"/>
                <w:vertAlign w:val="subscript"/>
              </w:rPr>
              <w:t>2</w:t>
            </w:r>
          </w:p>
        </w:tc>
      </w:tr>
      <w:tr w:rsidR="000B7231" w:rsidTr="00E660A7">
        <w:trPr>
          <w:trHeight w:hRule="exact" w:val="284"/>
          <w:jc w:val="center"/>
        </w:trPr>
        <w:tc>
          <w:tcPr>
            <w:tcW w:w="1100" w:type="dxa"/>
            <w:vAlign w:val="center"/>
          </w:tcPr>
          <w:p w:rsidR="000B7231" w:rsidRPr="00FE7A52" w:rsidRDefault="000B7231" w:rsidP="00BD723C">
            <w:pPr>
              <w:keepNext/>
              <w:keepLines/>
              <w:tabs>
                <w:tab w:val="left" w:pos="1276"/>
              </w:tabs>
              <w:jc w:val="center"/>
              <w:rPr>
                <w:rFonts w:cstheme="minorHAnsi"/>
                <w:color w:val="000000"/>
                <w:sz w:val="18"/>
                <w:szCs w:val="18"/>
              </w:rPr>
            </w:pPr>
            <w:r>
              <w:rPr>
                <w:rFonts w:cstheme="minorHAnsi"/>
                <w:color w:val="000000"/>
                <w:sz w:val="18"/>
                <w:szCs w:val="18"/>
              </w:rPr>
              <w:t>Eh</w:t>
            </w:r>
          </w:p>
        </w:tc>
        <w:tc>
          <w:tcPr>
            <w:tcW w:w="1111"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mV</w:t>
            </w:r>
          </w:p>
        </w:tc>
        <w:tc>
          <w:tcPr>
            <w:tcW w:w="1518" w:type="dxa"/>
            <w:vAlign w:val="center"/>
          </w:tcPr>
          <w:p w:rsidR="000B7231" w:rsidRPr="00FE7A52" w:rsidRDefault="000B7231" w:rsidP="00BD723C">
            <w:pPr>
              <w:keepNext/>
              <w:keepLines/>
              <w:jc w:val="center"/>
              <w:rPr>
                <w:rFonts w:cstheme="minorHAnsi"/>
                <w:color w:val="000000"/>
                <w:sz w:val="18"/>
                <w:szCs w:val="18"/>
              </w:rPr>
            </w:pPr>
            <w:r>
              <w:rPr>
                <w:rFonts w:cstheme="minorHAnsi"/>
                <w:color w:val="000000"/>
                <w:sz w:val="18"/>
                <w:szCs w:val="18"/>
              </w:rPr>
              <w:t>-</w:t>
            </w:r>
          </w:p>
        </w:tc>
        <w:tc>
          <w:tcPr>
            <w:tcW w:w="1452" w:type="dxa"/>
            <w:vAlign w:val="center"/>
          </w:tcPr>
          <w:p w:rsidR="000B7231" w:rsidRDefault="000B7231" w:rsidP="00BD723C">
            <w:pPr>
              <w:keepNext/>
              <w:keepLines/>
              <w:jc w:val="center"/>
              <w:rPr>
                <w:rFonts w:cstheme="minorHAnsi"/>
                <w:color w:val="000000"/>
                <w:sz w:val="18"/>
                <w:szCs w:val="18"/>
              </w:rPr>
            </w:pPr>
            <w:r>
              <w:rPr>
                <w:rFonts w:cstheme="minorHAnsi"/>
                <w:color w:val="000000"/>
                <w:sz w:val="18"/>
                <w:szCs w:val="18"/>
              </w:rPr>
              <w:t>661 ± 14</w:t>
            </w:r>
          </w:p>
        </w:tc>
        <w:tc>
          <w:tcPr>
            <w:tcW w:w="739" w:type="dxa"/>
            <w:vAlign w:val="center"/>
          </w:tcPr>
          <w:p w:rsidR="000B7231" w:rsidRDefault="000B7231" w:rsidP="00BD723C">
            <w:pPr>
              <w:keepNext/>
              <w:keepLines/>
              <w:jc w:val="center"/>
              <w:rPr>
                <w:rFonts w:cstheme="minorHAnsi"/>
                <w:color w:val="000000"/>
                <w:sz w:val="18"/>
                <w:szCs w:val="18"/>
              </w:rPr>
            </w:pPr>
            <w:r>
              <w:rPr>
                <w:rFonts w:cstheme="minorHAnsi"/>
                <w:color w:val="000000"/>
                <w:sz w:val="18"/>
                <w:szCs w:val="18"/>
              </w:rPr>
              <w:t>-</w:t>
            </w:r>
          </w:p>
        </w:tc>
        <w:tc>
          <w:tcPr>
            <w:tcW w:w="2936" w:type="dxa"/>
            <w:vAlign w:val="bottom"/>
          </w:tcPr>
          <w:p w:rsidR="000B7231" w:rsidRPr="00FE7A52" w:rsidRDefault="000B7231" w:rsidP="00EA1F85">
            <w:pPr>
              <w:keepNext/>
              <w:keepLines/>
              <w:rPr>
                <w:rFonts w:cstheme="minorHAnsi"/>
                <w:color w:val="000000"/>
                <w:sz w:val="18"/>
                <w:szCs w:val="18"/>
              </w:rPr>
            </w:pPr>
            <w:r>
              <w:rPr>
                <w:rFonts w:cstheme="minorHAnsi"/>
                <w:color w:val="000000"/>
                <w:sz w:val="18"/>
                <w:szCs w:val="18"/>
              </w:rPr>
              <w:t>-</w:t>
            </w:r>
          </w:p>
        </w:tc>
      </w:tr>
    </w:tbl>
    <w:p w:rsidR="005E0CD1" w:rsidRDefault="005E0CD1" w:rsidP="00226CE4">
      <w:pPr>
        <w:keepNext/>
        <w:keepLines/>
        <w:spacing w:line="360" w:lineRule="auto"/>
        <w:rPr>
          <w:sz w:val="18"/>
          <w:szCs w:val="18"/>
          <w:vertAlign w:val="superscript"/>
        </w:rPr>
      </w:pPr>
    </w:p>
    <w:p w:rsidR="000B7231" w:rsidRPr="00010EE8" w:rsidRDefault="000B7231" w:rsidP="00226CE4">
      <w:pPr>
        <w:keepNext/>
        <w:keepLines/>
        <w:spacing w:line="360" w:lineRule="auto"/>
        <w:rPr>
          <w:sz w:val="18"/>
          <w:szCs w:val="18"/>
        </w:rPr>
      </w:pPr>
      <w:r w:rsidRPr="00FE7A52">
        <w:rPr>
          <w:sz w:val="18"/>
          <w:szCs w:val="18"/>
          <w:vertAlign w:val="superscript"/>
        </w:rPr>
        <w:t>1</w:t>
      </w:r>
      <w:r w:rsidRPr="00FE7A52">
        <w:rPr>
          <w:sz w:val="18"/>
          <w:szCs w:val="18"/>
        </w:rPr>
        <w:t xml:space="preserve">Results are expressed as mean </w:t>
      </w:r>
      <w:r>
        <w:rPr>
          <w:rFonts w:ascii="Calibri" w:hAnsi="Calibri" w:cs="Calibri"/>
          <w:color w:val="000000"/>
          <w:sz w:val="18"/>
          <w:szCs w:val="18"/>
        </w:rPr>
        <w:t>± standard deviation using n = 19</w:t>
      </w:r>
      <w:r w:rsidRPr="00FE7A52">
        <w:rPr>
          <w:rFonts w:ascii="Calibri" w:hAnsi="Calibri" w:cs="Calibri"/>
          <w:color w:val="000000"/>
          <w:sz w:val="18"/>
          <w:szCs w:val="18"/>
        </w:rPr>
        <w:t xml:space="preserve"> (</w:t>
      </w:r>
      <w:r w:rsidR="00675E50">
        <w:rPr>
          <w:rFonts w:ascii="Calibri" w:hAnsi="Calibri" w:cs="Calibri"/>
          <w:color w:val="000000"/>
          <w:sz w:val="18"/>
          <w:szCs w:val="18"/>
        </w:rPr>
        <w:t>Ni</w:t>
      </w:r>
      <w:r>
        <w:rPr>
          <w:rFonts w:ascii="Calibri" w:hAnsi="Calibri" w:cs="Calibri"/>
          <w:color w:val="000000"/>
          <w:sz w:val="18"/>
          <w:szCs w:val="18"/>
        </w:rPr>
        <w:t>),</w:t>
      </w:r>
      <w:r w:rsidRPr="00FE7A52">
        <w:rPr>
          <w:rFonts w:ascii="Calibri" w:hAnsi="Calibri" w:cs="Calibri"/>
          <w:color w:val="000000"/>
          <w:sz w:val="18"/>
          <w:szCs w:val="18"/>
        </w:rPr>
        <w:t xml:space="preserve"> n</w:t>
      </w:r>
      <w:r w:rsidR="00DB6C74">
        <w:rPr>
          <w:rFonts w:ascii="Calibri" w:hAnsi="Calibri" w:cs="Calibri"/>
          <w:color w:val="000000"/>
          <w:sz w:val="18"/>
          <w:szCs w:val="18"/>
        </w:rPr>
        <w:t xml:space="preserve"> </w:t>
      </w:r>
      <w:r w:rsidRPr="00FE7A52">
        <w:rPr>
          <w:rFonts w:ascii="Calibri" w:hAnsi="Calibri" w:cs="Calibri"/>
          <w:color w:val="000000"/>
          <w:sz w:val="18"/>
          <w:szCs w:val="18"/>
        </w:rPr>
        <w:t>=</w:t>
      </w:r>
      <w:r w:rsidR="00DB6C74">
        <w:rPr>
          <w:rFonts w:ascii="Calibri" w:hAnsi="Calibri" w:cs="Calibri"/>
          <w:color w:val="000000"/>
          <w:sz w:val="18"/>
          <w:szCs w:val="18"/>
        </w:rPr>
        <w:t xml:space="preserve"> </w:t>
      </w:r>
      <w:r>
        <w:rPr>
          <w:rFonts w:ascii="Calibri" w:hAnsi="Calibri" w:cs="Calibri"/>
          <w:color w:val="000000"/>
          <w:sz w:val="18"/>
          <w:szCs w:val="18"/>
        </w:rPr>
        <w:t>14</w:t>
      </w:r>
      <w:r w:rsidRPr="00FE7A52">
        <w:rPr>
          <w:rFonts w:ascii="Calibri" w:hAnsi="Calibri" w:cs="Calibri"/>
          <w:color w:val="000000"/>
          <w:sz w:val="18"/>
          <w:szCs w:val="18"/>
        </w:rPr>
        <w:t xml:space="preserve"> (</w:t>
      </w:r>
      <w:r w:rsidR="00E956EF">
        <w:rPr>
          <w:rFonts w:ascii="Calibri" w:hAnsi="Calibri" w:cs="Calibri"/>
          <w:color w:val="000000"/>
          <w:sz w:val="18"/>
          <w:szCs w:val="18"/>
        </w:rPr>
        <w:t xml:space="preserve">other </w:t>
      </w:r>
      <w:r>
        <w:rPr>
          <w:rFonts w:ascii="Calibri" w:hAnsi="Calibri" w:cs="Calibri"/>
          <w:color w:val="000000"/>
          <w:sz w:val="18"/>
          <w:szCs w:val="18"/>
        </w:rPr>
        <w:t>cations</w:t>
      </w:r>
      <w:r w:rsidR="00E956EF">
        <w:rPr>
          <w:rFonts w:ascii="Calibri" w:hAnsi="Calibri" w:cs="Calibri"/>
          <w:color w:val="000000"/>
          <w:sz w:val="18"/>
          <w:szCs w:val="18"/>
        </w:rPr>
        <w:t xml:space="preserve"> and</w:t>
      </w:r>
      <w:r>
        <w:rPr>
          <w:rFonts w:ascii="Calibri" w:hAnsi="Calibri" w:cs="Calibri"/>
          <w:color w:val="000000"/>
          <w:sz w:val="18"/>
          <w:szCs w:val="18"/>
        </w:rPr>
        <w:t xml:space="preserve"> SO</w:t>
      </w:r>
      <w:r w:rsidRPr="008A66C0">
        <w:rPr>
          <w:rFonts w:ascii="Calibri" w:hAnsi="Calibri" w:cs="Calibri"/>
          <w:color w:val="000000"/>
          <w:sz w:val="18"/>
          <w:szCs w:val="18"/>
          <w:vertAlign w:val="subscript"/>
        </w:rPr>
        <w:t>4</w:t>
      </w:r>
      <w:r w:rsidRPr="00FE7A52">
        <w:rPr>
          <w:rFonts w:ascii="Calibri" w:hAnsi="Calibri" w:cs="Calibri"/>
          <w:color w:val="000000"/>
          <w:sz w:val="18"/>
          <w:szCs w:val="18"/>
        </w:rPr>
        <w:t>)</w:t>
      </w:r>
      <w:r>
        <w:rPr>
          <w:rFonts w:ascii="Calibri" w:hAnsi="Calibri" w:cs="Calibri"/>
          <w:color w:val="000000"/>
          <w:sz w:val="18"/>
          <w:szCs w:val="18"/>
        </w:rPr>
        <w:t>,</w:t>
      </w:r>
      <w:r w:rsidRPr="00FE7A52">
        <w:rPr>
          <w:rFonts w:ascii="Calibri" w:hAnsi="Calibri" w:cs="Calibri"/>
          <w:color w:val="000000"/>
          <w:sz w:val="18"/>
          <w:szCs w:val="18"/>
        </w:rPr>
        <w:t xml:space="preserve"> n</w:t>
      </w:r>
      <w:r w:rsidR="00DB6C74">
        <w:rPr>
          <w:rFonts w:ascii="Calibri" w:hAnsi="Calibri" w:cs="Calibri"/>
          <w:color w:val="000000"/>
          <w:sz w:val="18"/>
          <w:szCs w:val="18"/>
        </w:rPr>
        <w:t xml:space="preserve"> </w:t>
      </w:r>
      <w:r w:rsidRPr="00FE7A52">
        <w:rPr>
          <w:rFonts w:ascii="Calibri" w:hAnsi="Calibri" w:cs="Calibri"/>
          <w:color w:val="000000"/>
          <w:sz w:val="18"/>
          <w:szCs w:val="18"/>
        </w:rPr>
        <w:t>=</w:t>
      </w:r>
      <w:r w:rsidR="00DB6C74">
        <w:rPr>
          <w:rFonts w:ascii="Calibri" w:hAnsi="Calibri" w:cs="Calibri"/>
          <w:color w:val="000000"/>
          <w:sz w:val="18"/>
          <w:szCs w:val="18"/>
        </w:rPr>
        <w:t xml:space="preserve"> </w:t>
      </w:r>
      <w:r>
        <w:rPr>
          <w:rFonts w:ascii="Calibri" w:hAnsi="Calibri" w:cs="Calibri"/>
          <w:color w:val="000000"/>
          <w:sz w:val="18"/>
          <w:szCs w:val="18"/>
        </w:rPr>
        <w:t>34 (pH), n = 29 (Eh, alkalinity)</w:t>
      </w:r>
      <w:r w:rsidRPr="00FE7A52">
        <w:rPr>
          <w:rFonts w:ascii="Calibri" w:hAnsi="Calibri" w:cs="Calibri"/>
          <w:color w:val="000000"/>
          <w:sz w:val="18"/>
          <w:szCs w:val="18"/>
        </w:rPr>
        <w:t>.</w:t>
      </w:r>
      <w:r w:rsidR="00010EE8" w:rsidRPr="00010EE8">
        <w:rPr>
          <w:rFonts w:ascii="Calibri" w:hAnsi="Calibri" w:cs="Calibri"/>
          <w:color w:val="000000"/>
          <w:sz w:val="18"/>
          <w:szCs w:val="18"/>
          <w:vertAlign w:val="superscript"/>
        </w:rPr>
        <w:t>2</w:t>
      </w:r>
      <w:r w:rsidR="00010EE8">
        <w:rPr>
          <w:rFonts w:ascii="Calibri" w:hAnsi="Calibri" w:cs="Calibri"/>
          <w:color w:val="000000"/>
          <w:sz w:val="18"/>
          <w:szCs w:val="18"/>
        </w:rPr>
        <w:t xml:space="preserve"> Cl</w:t>
      </w:r>
      <w:r w:rsidR="00010EE8" w:rsidRPr="00010EE8">
        <w:rPr>
          <w:rFonts w:ascii="Calibri" w:hAnsi="Calibri" w:cs="Calibri"/>
          <w:color w:val="000000"/>
          <w:sz w:val="18"/>
          <w:szCs w:val="18"/>
          <w:vertAlign w:val="superscript"/>
        </w:rPr>
        <w:t>-</w:t>
      </w:r>
      <w:r w:rsidR="00010EE8">
        <w:rPr>
          <w:rFonts w:ascii="Calibri" w:hAnsi="Calibri" w:cs="Calibri"/>
          <w:color w:val="000000"/>
          <w:sz w:val="18"/>
          <w:szCs w:val="18"/>
        </w:rPr>
        <w:t xml:space="preserve"> and NO</w:t>
      </w:r>
      <w:r w:rsidR="00010EE8" w:rsidRPr="00010EE8">
        <w:rPr>
          <w:rFonts w:ascii="Calibri" w:hAnsi="Calibri" w:cs="Calibri"/>
          <w:color w:val="000000"/>
          <w:sz w:val="18"/>
          <w:szCs w:val="18"/>
          <w:vertAlign w:val="subscript"/>
        </w:rPr>
        <w:t>3</w:t>
      </w:r>
      <w:r w:rsidR="00010EE8" w:rsidRPr="00010EE8">
        <w:rPr>
          <w:rFonts w:ascii="Calibri" w:hAnsi="Calibri" w:cs="Calibri"/>
          <w:color w:val="000000"/>
          <w:sz w:val="18"/>
          <w:szCs w:val="18"/>
          <w:vertAlign w:val="superscript"/>
        </w:rPr>
        <w:t>-</w:t>
      </w:r>
      <w:r w:rsidR="00D14E46">
        <w:rPr>
          <w:rFonts w:ascii="Calibri" w:hAnsi="Calibri" w:cs="Calibri"/>
          <w:color w:val="000000"/>
          <w:sz w:val="18"/>
          <w:szCs w:val="18"/>
        </w:rPr>
        <w:t xml:space="preserve"> concentrations were analyz</w:t>
      </w:r>
      <w:r w:rsidR="00010EE8">
        <w:rPr>
          <w:rFonts w:ascii="Calibri" w:hAnsi="Calibri" w:cs="Calibri"/>
          <w:color w:val="000000"/>
          <w:sz w:val="18"/>
          <w:szCs w:val="18"/>
        </w:rPr>
        <w:t xml:space="preserve">ed once by ion chromatography </w:t>
      </w:r>
      <w:r w:rsidR="00010EE8" w:rsidRPr="00010EE8">
        <w:rPr>
          <w:sz w:val="18"/>
          <w:szCs w:val="18"/>
        </w:rPr>
        <w:t xml:space="preserve">(model </w:t>
      </w:r>
      <w:proofErr w:type="spellStart"/>
      <w:r w:rsidR="00010EE8" w:rsidRPr="00010EE8">
        <w:rPr>
          <w:sz w:val="18"/>
          <w:szCs w:val="18"/>
        </w:rPr>
        <w:t>Thermo</w:t>
      </w:r>
      <w:proofErr w:type="spellEnd"/>
      <w:r w:rsidR="00010EE8" w:rsidRPr="00010EE8">
        <w:rPr>
          <w:sz w:val="18"/>
          <w:szCs w:val="18"/>
        </w:rPr>
        <w:t xml:space="preserve"> Scientific ICS 5000 AS-DP DIONEX).</w:t>
      </w:r>
    </w:p>
    <w:p w:rsidR="00383A5A" w:rsidRDefault="00383A5A" w:rsidP="00E660A7">
      <w:pPr>
        <w:spacing w:line="480" w:lineRule="auto"/>
        <w:jc w:val="both"/>
      </w:pPr>
    </w:p>
    <w:p w:rsidR="000B7231" w:rsidRPr="00D91F69" w:rsidRDefault="000B7231" w:rsidP="00E660A7">
      <w:pPr>
        <w:spacing w:line="480" w:lineRule="auto"/>
        <w:jc w:val="both"/>
      </w:pPr>
      <w:r w:rsidRPr="00D20439">
        <w:t>The monitored parameters of the influent CND and of the treated water include</w:t>
      </w:r>
      <w:r w:rsidR="00386C8F" w:rsidRPr="00E928F2">
        <w:t>d</w:t>
      </w:r>
      <w:r w:rsidRPr="00D20439">
        <w:t xml:space="preserve"> pH, </w:t>
      </w:r>
      <w:proofErr w:type="spellStart"/>
      <w:r w:rsidRPr="00D20439">
        <w:t>oxydo</w:t>
      </w:r>
      <w:proofErr w:type="spellEnd"/>
      <w:r w:rsidRPr="00D20439">
        <w:t>-</w:t>
      </w:r>
      <w:r>
        <w:t xml:space="preserve">reduction potential (ORP), alkalinity, dissolved organic carbon (DOC), </w:t>
      </w:r>
      <w:r w:rsidR="00386C8F">
        <w:t>and</w:t>
      </w:r>
      <w:r w:rsidR="00117B1E">
        <w:t xml:space="preserve"> SO</w:t>
      </w:r>
      <w:r w:rsidR="00117B1E" w:rsidRPr="007D3260">
        <w:rPr>
          <w:vertAlign w:val="subscript"/>
        </w:rPr>
        <w:t>4</w:t>
      </w:r>
      <w:r w:rsidR="00117B1E" w:rsidRPr="007D3260">
        <w:rPr>
          <w:vertAlign w:val="superscript"/>
        </w:rPr>
        <w:t>2-</w:t>
      </w:r>
      <w:r w:rsidR="00117B1E">
        <w:t xml:space="preserve">, </w:t>
      </w:r>
      <w:r>
        <w:t xml:space="preserve">Ni, </w:t>
      </w:r>
      <w:r w:rsidR="00DF188D">
        <w:rPr>
          <w:rFonts w:ascii="Calibri" w:hAnsi="Calibri" w:cs="Calibri"/>
        </w:rPr>
        <w:t>Ca, Mg</w:t>
      </w:r>
      <w:r w:rsidR="00311BB0">
        <w:rPr>
          <w:rFonts w:ascii="Calibri" w:hAnsi="Calibri" w:cs="Calibri"/>
        </w:rPr>
        <w:t>,</w:t>
      </w:r>
      <w:r w:rsidR="000E0CAB">
        <w:rPr>
          <w:rFonts w:ascii="Calibri" w:hAnsi="Calibri" w:cs="Calibri"/>
        </w:rPr>
        <w:t xml:space="preserve"> K</w:t>
      </w:r>
      <w:r w:rsidR="00DF188D">
        <w:rPr>
          <w:rFonts w:ascii="Calibri" w:hAnsi="Calibri" w:cs="Calibri"/>
        </w:rPr>
        <w:t xml:space="preserve">, Na, </w:t>
      </w:r>
      <w:r>
        <w:t>Zn, Co</w:t>
      </w:r>
      <w:r w:rsidR="00E956EF">
        <w:t xml:space="preserve">, </w:t>
      </w:r>
      <w:r>
        <w:t>Mn</w:t>
      </w:r>
      <w:r w:rsidR="00386C8F">
        <w:t xml:space="preserve">, </w:t>
      </w:r>
      <w:r w:rsidR="00E956EF">
        <w:t>and</w:t>
      </w:r>
      <w:r>
        <w:t xml:space="preserve"> Fe</w:t>
      </w:r>
      <w:r w:rsidR="00386C8F">
        <w:t xml:space="preserve"> concentrations.</w:t>
      </w:r>
      <w:r w:rsidR="00DF188D">
        <w:t xml:space="preserve"> </w:t>
      </w:r>
      <w:r>
        <w:t xml:space="preserve">Samples for pH, ORP, alkalinity and </w:t>
      </w:r>
      <w:r w:rsidR="00675E50">
        <w:t>Ni</w:t>
      </w:r>
      <w:r>
        <w:t xml:space="preserve"> were taken at least bi-weekly at the </w:t>
      </w:r>
      <w:r w:rsidR="00386C8F">
        <w:t>inlet</w:t>
      </w:r>
      <w:r>
        <w:t>, mid</w:t>
      </w:r>
      <w:r w:rsidR="003F2977">
        <w:t>-</w:t>
      </w:r>
      <w:r>
        <w:t xml:space="preserve">column (P2) and outlet ports, while samples for sulfate and other cations were taken at least every 4 weeks at the </w:t>
      </w:r>
      <w:r w:rsidR="00386C8F">
        <w:t>inlet</w:t>
      </w:r>
      <w:r>
        <w:t xml:space="preserve"> and outlet ports only. </w:t>
      </w:r>
      <w:r w:rsidR="00E956EF">
        <w:t>At</w:t>
      </w:r>
      <w:r>
        <w:t xml:space="preserve"> mid-column </w:t>
      </w:r>
      <w:r w:rsidRPr="002A1C63">
        <w:t>ports</w:t>
      </w:r>
      <w:r w:rsidR="003F2977" w:rsidRPr="002A1C63">
        <w:t xml:space="preserve"> (HRTv</w:t>
      </w:r>
      <w:r w:rsidR="003F2977" w:rsidRPr="002A1C63">
        <w:rPr>
          <w:vertAlign w:val="subscript"/>
        </w:rPr>
        <w:t xml:space="preserve">P2 </w:t>
      </w:r>
      <w:r w:rsidR="003F2977" w:rsidRPr="002A1C63">
        <w:rPr>
          <w:rFonts w:ascii="Cambria Math" w:hAnsi="Cambria Math" w:cs="Cambria Math"/>
        </w:rPr>
        <w:t>∼</w:t>
      </w:r>
      <w:r w:rsidR="003F2977" w:rsidRPr="002A1C63">
        <w:rPr>
          <w:rFonts w:cstheme="minorHAnsi"/>
        </w:rPr>
        <w:t xml:space="preserve"> 9 hours)</w:t>
      </w:r>
      <w:r w:rsidR="00E956EF" w:rsidRPr="002A1C63">
        <w:t>, sampling</w:t>
      </w:r>
      <w:r w:rsidRPr="002A1C63">
        <w:t xml:space="preserve"> was</w:t>
      </w:r>
      <w:r>
        <w:t xml:space="preserve"> </w:t>
      </w:r>
      <w:r w:rsidR="00386C8F">
        <w:t>performed</w:t>
      </w:r>
      <w:r>
        <w:t xml:space="preserve"> by inserting a needle in the septum and collecting the out</w:t>
      </w:r>
      <w:r w:rsidR="00E956EF">
        <w:t>-</w:t>
      </w:r>
      <w:r>
        <w:t>coming drip. All samples were filtered through 0.45</w:t>
      </w:r>
      <w:r w:rsidR="00DF188D">
        <w:t xml:space="preserve"> </w:t>
      </w:r>
      <w:r>
        <w:rPr>
          <w:rFonts w:cstheme="minorHAnsi"/>
        </w:rPr>
        <w:t>µ</w:t>
      </w:r>
      <w:r>
        <w:t xml:space="preserve">m PVDF syringe filters except for pH, ORP and alkalinity </w:t>
      </w:r>
      <w:r w:rsidR="00386C8F">
        <w:t>determination</w:t>
      </w:r>
      <w:r>
        <w:t xml:space="preserve">. The ORP was measured immediately after sample collection using a double-junction Ag/AgCl electrode, </w:t>
      </w:r>
      <w:r>
        <w:rPr>
          <w:rFonts w:cstheme="majorBidi"/>
        </w:rPr>
        <w:t>(model Cole-Parmer GH-</w:t>
      </w:r>
      <w:r>
        <w:rPr>
          <w:rFonts w:cstheme="majorBidi"/>
        </w:rPr>
        <w:lastRenderedPageBreak/>
        <w:t xml:space="preserve">59001-77), </w:t>
      </w:r>
      <w:r>
        <w:t xml:space="preserve">calibrated with an ORP standard solution (Orion, </w:t>
      </w:r>
      <w:proofErr w:type="spellStart"/>
      <w:r>
        <w:t>ThermoScientific</w:t>
      </w:r>
      <w:proofErr w:type="spellEnd"/>
      <w:r>
        <w:t xml:space="preserve">), </w:t>
      </w:r>
      <w:r>
        <w:rPr>
          <w:rFonts w:cstheme="majorBidi"/>
        </w:rPr>
        <w:t xml:space="preserve">and pH meter (model Hanna HI-5521). The ORP readings are reported in millivolts (mV) with respect to the Standard Hydrogen Electrode (Eh). The pH was measured </w:t>
      </w:r>
      <w:r w:rsidR="00DF188D">
        <w:rPr>
          <w:rFonts w:cstheme="majorBidi"/>
        </w:rPr>
        <w:t>within 4 h</w:t>
      </w:r>
      <w:r w:rsidR="000C6465">
        <w:rPr>
          <w:rFonts w:cstheme="majorBidi"/>
        </w:rPr>
        <w:t>ours</w:t>
      </w:r>
      <w:r w:rsidR="00DF188D">
        <w:rPr>
          <w:rFonts w:cstheme="majorBidi"/>
        </w:rPr>
        <w:t xml:space="preserve"> of sample </w:t>
      </w:r>
      <w:r>
        <w:rPr>
          <w:rFonts w:cstheme="majorBidi"/>
        </w:rPr>
        <w:t>collection</w:t>
      </w:r>
      <w:r w:rsidR="00386C8F">
        <w:rPr>
          <w:rFonts w:cstheme="majorBidi"/>
        </w:rPr>
        <w:t xml:space="preserve"> u</w:t>
      </w:r>
      <w:r>
        <w:rPr>
          <w:rFonts w:cstheme="majorBidi"/>
        </w:rPr>
        <w:t>sing a</w:t>
      </w:r>
      <w:r w:rsidRPr="009E79F8">
        <w:t xml:space="preserve"> </w:t>
      </w:r>
      <w:r>
        <w:t xml:space="preserve">combined glass electrode (model Orion 9156BNWP, </w:t>
      </w:r>
      <w:proofErr w:type="spellStart"/>
      <w:r>
        <w:t>ThermoScientific</w:t>
      </w:r>
      <w:proofErr w:type="spellEnd"/>
      <w:r>
        <w:t xml:space="preserve">), and pH meter (model Orion Star A211 benchtop, </w:t>
      </w:r>
      <w:proofErr w:type="spellStart"/>
      <w:r>
        <w:t>ThermoScientific</w:t>
      </w:r>
      <w:proofErr w:type="spellEnd"/>
      <w:r>
        <w:t>). The total alkalinity (endpoint pH 4.5)</w:t>
      </w:r>
      <w:r w:rsidR="00022E43">
        <w:t xml:space="preserve"> was measured </w:t>
      </w:r>
      <w:r>
        <w:t>within 24</w:t>
      </w:r>
      <w:r w:rsidR="00DF188D">
        <w:t xml:space="preserve"> </w:t>
      </w:r>
      <w:r>
        <w:t>h</w:t>
      </w:r>
      <w:r w:rsidR="000C6465">
        <w:t>ours</w:t>
      </w:r>
      <w:r>
        <w:t xml:space="preserve"> of sample collection according to standard method 2320 B </w:t>
      </w:r>
      <w:r>
        <w:fldChar w:fldCharType="begin"/>
      </w:r>
      <w:r w:rsidR="006A7C8B">
        <w:instrText xml:space="preserve"> ADDIN EN.CITE &lt;EndNote&gt;&lt;Cite&gt;&lt;Author&gt;APHA&lt;/Author&gt;&lt;Year&gt;1998&lt;/Year&gt;&lt;RecNum&gt;505&lt;/RecNum&gt;&lt;DisplayText&gt;(APHA 1998)&lt;/DisplayText&gt;&lt;record&gt;&lt;rec-number&gt;505&lt;/rec-number&gt;&lt;foreign-keys&gt;&lt;key app="EN" db-id="xadvaa90xsa2zretafox02xhfdsfs9xv5adt" timestamp="1466427136"&gt;505&lt;/key&gt;&lt;key app="ENWeb" db-id=""&gt;0&lt;/key&gt;&lt;/foreign-keys&gt;&lt;ref-type name="Book"&gt;6&lt;/ref-type&gt;&lt;contributors&gt;&lt;authors&gt;&lt;author&gt;APHA&lt;/author&gt;&lt;/authors&gt;&lt;tertiary-authors&gt;&lt;author&gt;Clesceri, L.S.&lt;/author&gt;&lt;author&gt;Greenberg, A.E.&lt;/author&gt;&lt;author&gt;Eaton, A.D.&lt;/author&gt;&lt;/tertiary-authors&gt;&lt;/contributors&gt;&lt;titles&gt;&lt;title&gt;Standard methods for the examination of water and wastewater&lt;/title&gt;&lt;/titles&gt;&lt;edition&gt;20th&lt;/edition&gt;&lt;dates&gt;&lt;year&gt;1998&lt;/year&gt;&lt;/dates&gt;&lt;pub-location&gt;Washington, D.C.&lt;/pub-location&gt;&lt;publisher&gt;American Public Health Association&lt;/publisher&gt;&lt;urls&gt;&lt;/urls&gt;&lt;/record&gt;&lt;/Cite&gt;&lt;/EndNote&gt;</w:instrText>
      </w:r>
      <w:r>
        <w:fldChar w:fldCharType="separate"/>
      </w:r>
      <w:r w:rsidR="006A7C8B">
        <w:rPr>
          <w:noProof/>
        </w:rPr>
        <w:t>(APHA 1998)</w:t>
      </w:r>
      <w:r>
        <w:fldChar w:fldCharType="end"/>
      </w:r>
      <w:r>
        <w:t>.</w:t>
      </w:r>
      <w:r w:rsidR="00182A23">
        <w:t xml:space="preserve"> </w:t>
      </w:r>
      <w:r w:rsidR="00D20439">
        <w:t>Filtered s</w:t>
      </w:r>
      <w:r w:rsidR="00D325C9">
        <w:t>amples for metal analysis</w:t>
      </w:r>
      <w:r>
        <w:t xml:space="preserve"> were acidified with 1</w:t>
      </w:r>
      <w:r w:rsidR="00DB6C74">
        <w:t xml:space="preserve"> </w:t>
      </w:r>
      <w:r>
        <w:t>% HNO</w:t>
      </w:r>
      <w:r w:rsidRPr="00EE3636">
        <w:rPr>
          <w:vertAlign w:val="subscript"/>
        </w:rPr>
        <w:t xml:space="preserve">3 </w:t>
      </w:r>
      <w:r>
        <w:t>(v/v)</w:t>
      </w:r>
      <w:r w:rsidR="004B343B">
        <w:t xml:space="preserve">, </w:t>
      </w:r>
      <w:r>
        <w:t>stored at 4</w:t>
      </w:r>
      <w:r w:rsidR="00DB6C74">
        <w:t xml:space="preserve"> </w:t>
      </w:r>
      <w:r>
        <w:rPr>
          <w:rFonts w:cstheme="minorHAnsi"/>
        </w:rPr>
        <w:t>°</w:t>
      </w:r>
      <w:r>
        <w:t>C</w:t>
      </w:r>
      <w:r w:rsidR="00696A93">
        <w:t xml:space="preserve">, </w:t>
      </w:r>
      <w:r w:rsidR="004B343B">
        <w:t>and</w:t>
      </w:r>
      <w:r w:rsidR="00D14E46">
        <w:rPr>
          <w:rFonts w:cstheme="majorBidi"/>
        </w:rPr>
        <w:t xml:space="preserve"> analyz</w:t>
      </w:r>
      <w:r>
        <w:rPr>
          <w:rFonts w:cstheme="majorBidi"/>
        </w:rPr>
        <w:t xml:space="preserve">ed </w:t>
      </w:r>
      <w:r>
        <w:t xml:space="preserve">by atomic absorption spectrometry (AAS; </w:t>
      </w:r>
      <w:r w:rsidRPr="00340436">
        <w:t>Perkin-Elmer AAnalyst</w:t>
      </w:r>
      <w:r>
        <w:t>-200)</w:t>
      </w:r>
      <w:r w:rsidRPr="0028305F">
        <w:t>.</w:t>
      </w:r>
      <w:r>
        <w:t xml:space="preserve"> Sulfates were measured within 30 hours by turbidimetry using a </w:t>
      </w:r>
      <w:proofErr w:type="spellStart"/>
      <w:r>
        <w:t>Lamotte</w:t>
      </w:r>
      <w:proofErr w:type="spellEnd"/>
      <w:r>
        <w:t xml:space="preserve"> (</w:t>
      </w:r>
      <w:proofErr w:type="spellStart"/>
      <w:r>
        <w:t>BaCl</w:t>
      </w:r>
      <w:proofErr w:type="spellEnd"/>
      <w:r>
        <w:t xml:space="preserve"> method 3665-SC, model </w:t>
      </w:r>
      <w:proofErr w:type="spellStart"/>
      <w:r>
        <w:t>SmartSpectro</w:t>
      </w:r>
      <w:proofErr w:type="spellEnd"/>
      <w:r>
        <w:t>) or HACH (</w:t>
      </w:r>
      <w:proofErr w:type="spellStart"/>
      <w:r>
        <w:t>SulfaVer</w:t>
      </w:r>
      <w:proofErr w:type="spellEnd"/>
      <w:r>
        <w:t xml:space="preserve"> 4 method, model DR 6000) spectrophotometer. DOC </w:t>
      </w:r>
      <w:r w:rsidR="005E74F1">
        <w:t xml:space="preserve">samples </w:t>
      </w:r>
      <w:r>
        <w:t xml:space="preserve">were </w:t>
      </w:r>
      <w:r w:rsidR="00EA1F85">
        <w:t>collected at the outlet by filling 15</w:t>
      </w:r>
      <w:r w:rsidR="00DB6C74">
        <w:t xml:space="preserve"> </w:t>
      </w:r>
      <w:r w:rsidR="00EA1F85">
        <w:t>m</w:t>
      </w:r>
      <w:r w:rsidR="003F2977">
        <w:t>L</w:t>
      </w:r>
      <w:r w:rsidR="00EA1F85">
        <w:t xml:space="preserve"> centrifuge tubes and making sure no air was entrapped in the sample</w:t>
      </w:r>
      <w:r w:rsidR="005E74F1">
        <w:t xml:space="preserve">. Samples were </w:t>
      </w:r>
      <w:r w:rsidR="00EA1F85">
        <w:t>stored at 4</w:t>
      </w:r>
      <w:r w:rsidR="00DB6C74">
        <w:t xml:space="preserve"> </w:t>
      </w:r>
      <w:r w:rsidR="00EA1F85">
        <w:rPr>
          <w:rFonts w:cstheme="minorHAnsi"/>
        </w:rPr>
        <w:t>°</w:t>
      </w:r>
      <w:r w:rsidR="00D14E46">
        <w:t>C and analyz</w:t>
      </w:r>
      <w:r w:rsidR="00EA1F85">
        <w:t>ed within 48</w:t>
      </w:r>
      <w:r w:rsidR="00DF188D">
        <w:t xml:space="preserve"> </w:t>
      </w:r>
      <w:r w:rsidR="00EA1F85">
        <w:t>h</w:t>
      </w:r>
      <w:r w:rsidR="000C6465">
        <w:t>ours</w:t>
      </w:r>
      <w:r>
        <w:t xml:space="preserve">. </w:t>
      </w:r>
    </w:p>
    <w:p w:rsidR="000B7231" w:rsidRDefault="00464647" w:rsidP="00F75DE4">
      <w:pPr>
        <w:spacing w:line="480" w:lineRule="auto"/>
      </w:pPr>
      <w:r>
        <w:t>Before columns were dismantled, t</w:t>
      </w:r>
      <w:r w:rsidR="000B7231">
        <w:t>he ORP w</w:t>
      </w:r>
      <w:r w:rsidR="00F515CE">
        <w:t xml:space="preserve">as </w:t>
      </w:r>
      <w:r w:rsidR="000B7231">
        <w:t xml:space="preserve">measured at all sampling ports </w:t>
      </w:r>
      <w:r>
        <w:t>(</w:t>
      </w:r>
      <w:r w:rsidR="000B7231">
        <w:t>time = 11 week</w:t>
      </w:r>
      <w:r>
        <w:t xml:space="preserve">), along with the final dissolved </w:t>
      </w:r>
      <w:r w:rsidR="00675E50">
        <w:t>Ni, Fe</w:t>
      </w:r>
      <w:r>
        <w:t xml:space="preserve"> and sulfide concentrations (</w:t>
      </w:r>
      <w:r w:rsidR="00010EE8">
        <w:rPr>
          <w:rFonts w:cstheme="minorHAnsi"/>
        </w:rPr>
        <w:t>t = 11 weeks for wood ash and peat-calcite columns and at t = 17 weeks for compost columns</w:t>
      </w:r>
      <w:r>
        <w:rPr>
          <w:rFonts w:cstheme="minorHAnsi"/>
        </w:rPr>
        <w:t>).</w:t>
      </w:r>
      <w:r w:rsidR="000B7231">
        <w:rPr>
          <w:rFonts w:cstheme="minorHAnsi"/>
        </w:rPr>
        <w:t xml:space="preserve"> </w:t>
      </w:r>
      <w:r w:rsidR="00D14E46">
        <w:t>Sulfides were analyz</w:t>
      </w:r>
      <w:r w:rsidR="002E67B5">
        <w:t>ed within 3 minutes of sampling using a HACH spectrophotometer (USEPA Methylene Blue Method, model DR 6000)</w:t>
      </w:r>
      <w:r w:rsidR="00010EE8">
        <w:t xml:space="preserve">. </w:t>
      </w:r>
    </w:p>
    <w:p w:rsidR="00466132" w:rsidRDefault="00466132" w:rsidP="00022E43">
      <w:pPr>
        <w:keepNext/>
        <w:spacing w:line="480" w:lineRule="auto"/>
        <w:rPr>
          <w:i/>
        </w:rPr>
      </w:pPr>
      <w:r w:rsidRPr="0098675E">
        <w:rPr>
          <w:i/>
        </w:rPr>
        <w:t>Tracer test</w:t>
      </w:r>
    </w:p>
    <w:p w:rsidR="002A1C63" w:rsidRPr="00022E43" w:rsidRDefault="00466132" w:rsidP="00022E43">
      <w:pPr>
        <w:keepNext/>
        <w:spacing w:line="480" w:lineRule="auto"/>
        <w:jc w:val="both"/>
      </w:pPr>
      <w:r>
        <w:t xml:space="preserve">In order to confirm the calculated </w:t>
      </w:r>
      <w:proofErr w:type="spellStart"/>
      <w:r>
        <w:t>HRTv</w:t>
      </w:r>
      <w:proofErr w:type="spellEnd"/>
      <w:r>
        <w:t>, seven samples were taken at the outlet port during the initial 48</w:t>
      </w:r>
      <w:r w:rsidR="00DF188D">
        <w:t xml:space="preserve"> </w:t>
      </w:r>
      <w:r>
        <w:t>h</w:t>
      </w:r>
      <w:r w:rsidR="000C6465">
        <w:t>ours</w:t>
      </w:r>
      <w:r>
        <w:t xml:space="preserve"> of the CND feed, syringe filtered through 0.45</w:t>
      </w:r>
      <w:r w:rsidR="00DF188D">
        <w:t xml:space="preserve"> </w:t>
      </w:r>
      <w:r>
        <w:rPr>
          <w:rFonts w:cstheme="minorHAnsi"/>
        </w:rPr>
        <w:t>µ</w:t>
      </w:r>
      <w:r w:rsidR="00D14E46">
        <w:t>m PVDF filters, and analyz</w:t>
      </w:r>
      <w:r>
        <w:t>ed for sulfate</w:t>
      </w:r>
      <w:r w:rsidR="00D20439">
        <w:t>s</w:t>
      </w:r>
      <w:r>
        <w:t xml:space="preserve"> in order to obtain breakthrough curves for each column (Fig. S</w:t>
      </w:r>
      <w:r w:rsidR="002B2E9D">
        <w:t>3</w:t>
      </w:r>
      <w:r>
        <w:t xml:space="preserve">, SI). Sulfates were used as a tracer because batch experiments </w:t>
      </w:r>
      <w:r>
        <w:fldChar w:fldCharType="begin"/>
      </w:r>
      <w:r w:rsidR="00112EDE">
        <w:instrText xml:space="preserve"> ADDIN EN.CITE &lt;EndNote&gt;&lt;Cite&gt;&lt;Author&gt;Richard&lt;/Author&gt;&lt;Year&gt;2020&lt;/Year&gt;&lt;RecNum&gt;604&lt;/RecNum&gt;&lt;DisplayText&gt;(Richard et al. 2020b)&lt;/DisplayText&gt;&lt;record&gt;&lt;rec-number&gt;604&lt;/rec-number&gt;&lt;foreign-keys&gt;&lt;key app="EN" db-id="xadvaa90xsa2zretafox02xhfdsfs9xv5adt" timestamp="1582057718"&gt;604&lt;/key&gt;&lt;/foreign-keys&gt;&lt;ref-type name="Journal Article"&gt;17&lt;/ref-type&gt;&lt;contributors&gt;&lt;authors&gt;&lt;author&gt;Richard, D.&lt;/author&gt;&lt;author&gt;Mucci, A.&lt;/author&gt;&lt;author&gt;Neculita, C. M.&lt;/author&gt;&lt;author&gt;Zagury, G. J.&lt;/author&gt;&lt;/authors&gt;&lt;/contributors&gt;&lt;titles&gt;&lt;title&gt;Comparison of organic materials for the passive treatment of synthetic neutral mine drainage contaminated by nickel: Short- and medium-term batch experiments&lt;/title&gt;&lt;secondary-title&gt;Applied geochemistry&lt;/secondary-title&gt;&lt;/titles&gt;&lt;periodical&gt;&lt;full-title&gt;Applied Geochemistry&lt;/full-title&gt;&lt;/periodical&gt;&lt;volume&gt;(submitted)&lt;/volume&gt;&lt;dates&gt;&lt;year&gt;2020&lt;/year&gt;&lt;/dates&gt;&lt;urls&gt;&lt;/urls&gt;&lt;/record&gt;&lt;/Cite&gt;&lt;/EndNote&gt;</w:instrText>
      </w:r>
      <w:r>
        <w:fldChar w:fldCharType="separate"/>
      </w:r>
      <w:r w:rsidR="00112EDE">
        <w:rPr>
          <w:noProof/>
        </w:rPr>
        <w:t>(Richard et al. 2020b)</w:t>
      </w:r>
      <w:r>
        <w:fldChar w:fldCharType="end"/>
      </w:r>
      <w:r>
        <w:t xml:space="preserve"> ha</w:t>
      </w:r>
      <w:r w:rsidR="00D20439">
        <w:t>ve</w:t>
      </w:r>
      <w:r>
        <w:t xml:space="preserve"> shown that sulfate concentrations remained constant in the presence of the solid substrates and preliminary </w:t>
      </w:r>
      <w:r>
        <w:lastRenderedPageBreak/>
        <w:t>column experiments ha</w:t>
      </w:r>
      <w:r w:rsidR="00D20439">
        <w:t>ve</w:t>
      </w:r>
      <w:r>
        <w:t xml:space="preserve"> shown that outlet </w:t>
      </w:r>
      <w:r w:rsidR="00EF7B4A">
        <w:t xml:space="preserve">chloride </w:t>
      </w:r>
      <w:r>
        <w:t xml:space="preserve">and </w:t>
      </w:r>
      <w:r w:rsidR="00460D2F">
        <w:t>sulfate</w:t>
      </w:r>
      <w:r w:rsidR="00311BB0">
        <w:rPr>
          <w:vertAlign w:val="superscript"/>
        </w:rPr>
        <w:t xml:space="preserve"> </w:t>
      </w:r>
      <w:r>
        <w:t xml:space="preserve">concentrations described CND breakthrough equally well. </w:t>
      </w:r>
      <w:r w:rsidR="00190442">
        <w:t>E</w:t>
      </w:r>
      <w:r>
        <w:t>xperimental hydraulic residence time</w:t>
      </w:r>
      <w:r w:rsidR="00190442">
        <w:t>s</w:t>
      </w:r>
      <w:r>
        <w:t xml:space="preserve"> </w:t>
      </w:r>
      <w:r w:rsidR="00190442">
        <w:t>(</w:t>
      </w:r>
      <w:proofErr w:type="spellStart"/>
      <w:r>
        <w:t>HRT</w:t>
      </w:r>
      <w:r w:rsidRPr="00B01423">
        <w:rPr>
          <w:vertAlign w:val="subscript"/>
        </w:rPr>
        <w:t>ex</w:t>
      </w:r>
      <w:r>
        <w:rPr>
          <w:vertAlign w:val="subscript"/>
        </w:rPr>
        <w:t>p</w:t>
      </w:r>
      <w:proofErr w:type="spellEnd"/>
      <w:r w:rsidRPr="00B01423">
        <w:rPr>
          <w:vertAlign w:val="subscript"/>
        </w:rPr>
        <w:t>(48h)</w:t>
      </w:r>
      <w:r w:rsidR="00190442" w:rsidRPr="00190442">
        <w:t>)</w:t>
      </w:r>
      <w:r w:rsidR="00190442">
        <w:t xml:space="preserve"> </w:t>
      </w:r>
      <w:r>
        <w:t>w</w:t>
      </w:r>
      <w:r w:rsidR="00190442">
        <w:t xml:space="preserve">ere </w:t>
      </w:r>
      <w:r>
        <w:t xml:space="preserve">determined graphically as the time where half of the final outflow sulfate concentration was reached. The </w:t>
      </w:r>
      <w:proofErr w:type="spellStart"/>
      <w:r>
        <w:t>HRTv</w:t>
      </w:r>
      <w:proofErr w:type="spellEnd"/>
      <w:r>
        <w:t>, calculated for the material filled section of the columns, did not include the time of passage (1 to 3 hours) of the CND through the empty section of the columns located between the top perforated plate and the column’s covering plate. For this reason, total void hydraulic retention time</w:t>
      </w:r>
      <w:r w:rsidR="00190442">
        <w:t>s</w:t>
      </w:r>
      <w:r>
        <w:t xml:space="preserve"> </w:t>
      </w:r>
      <w:r w:rsidR="00190442">
        <w:t>(</w:t>
      </w:r>
      <w:proofErr w:type="spellStart"/>
      <w:r>
        <w:t>HRTv</w:t>
      </w:r>
      <w:r w:rsidRPr="00910FEF">
        <w:rPr>
          <w:vertAlign w:val="subscript"/>
        </w:rPr>
        <w:t>tot</w:t>
      </w:r>
      <w:proofErr w:type="spellEnd"/>
      <w:r>
        <w:rPr>
          <w:vertAlign w:val="subscript"/>
        </w:rPr>
        <w:t>(48h)</w:t>
      </w:r>
      <w:r w:rsidR="00190442" w:rsidRPr="00190442">
        <w:t>)</w:t>
      </w:r>
      <w:r w:rsidRPr="00910FEF">
        <w:rPr>
          <w:vertAlign w:val="subscript"/>
        </w:rPr>
        <w:t xml:space="preserve"> </w:t>
      </w:r>
      <w:r w:rsidR="00456BEB" w:rsidRPr="00456BEB">
        <w:rPr>
          <w:rFonts w:cstheme="minorHAnsi"/>
        </w:rPr>
        <w:t>were</w:t>
      </w:r>
      <w:r w:rsidRPr="00456BEB">
        <w:t xml:space="preserve"> determined</w:t>
      </w:r>
      <w:r>
        <w:t xml:space="preserve"> for each column by combining the </w:t>
      </w:r>
      <w:proofErr w:type="spellStart"/>
      <w:r>
        <w:t>HRTv</w:t>
      </w:r>
      <w:proofErr w:type="spellEnd"/>
      <w:r>
        <w:t xml:space="preserve"> and the empty section HRT, using the flow rates measured during the first 48 hours of the CND experiment. Experimental </w:t>
      </w:r>
      <w:proofErr w:type="spellStart"/>
      <w:r>
        <w:t>HRT</w:t>
      </w:r>
      <w:r w:rsidRPr="00B01423">
        <w:rPr>
          <w:vertAlign w:val="subscript"/>
        </w:rPr>
        <w:t>ex</w:t>
      </w:r>
      <w:r>
        <w:rPr>
          <w:vertAlign w:val="subscript"/>
        </w:rPr>
        <w:t>p</w:t>
      </w:r>
      <w:proofErr w:type="spellEnd"/>
      <w:r w:rsidRPr="00B01423">
        <w:rPr>
          <w:vertAlign w:val="subscript"/>
        </w:rPr>
        <w:t>(48h)</w:t>
      </w:r>
      <w:r>
        <w:rPr>
          <w:vertAlign w:val="subscript"/>
        </w:rPr>
        <w:t xml:space="preserve"> </w:t>
      </w:r>
      <w:r w:rsidRPr="00AB4497">
        <w:t>values</w:t>
      </w:r>
      <w:r w:rsidR="00190442">
        <w:rPr>
          <w:vertAlign w:val="subscript"/>
        </w:rPr>
        <w:t xml:space="preserve"> </w:t>
      </w:r>
      <w:r w:rsidR="00456BEB">
        <w:t>(</w:t>
      </w:r>
      <w:r w:rsidR="00190442">
        <w:t xml:space="preserve">19.5 </w:t>
      </w:r>
      <w:r w:rsidR="00190442">
        <w:rPr>
          <w:rFonts w:cstheme="minorHAnsi"/>
        </w:rPr>
        <w:t>± 0.8,</w:t>
      </w:r>
      <w:r w:rsidR="00190442">
        <w:t xml:space="preserve"> 19.7 </w:t>
      </w:r>
      <w:r w:rsidR="00190442">
        <w:rPr>
          <w:rFonts w:cstheme="minorHAnsi"/>
        </w:rPr>
        <w:t>± 0.5,</w:t>
      </w:r>
      <w:r w:rsidR="00190442" w:rsidRPr="00190442">
        <w:t xml:space="preserve"> </w:t>
      </w:r>
      <w:r w:rsidR="00190442">
        <w:t xml:space="preserve">and 18.2 </w:t>
      </w:r>
      <w:r w:rsidR="00190442">
        <w:rPr>
          <w:rFonts w:cstheme="minorHAnsi"/>
        </w:rPr>
        <w:t>±</w:t>
      </w:r>
      <w:r w:rsidR="00190442">
        <w:t xml:space="preserve"> 1.1 </w:t>
      </w:r>
      <w:r w:rsidR="005F7B1B">
        <w:t xml:space="preserve">hours </w:t>
      </w:r>
      <w:r w:rsidR="00190442">
        <w:t xml:space="preserve">for compost, peat-calcite and wood ash </w:t>
      </w:r>
      <w:r w:rsidR="00456BEB">
        <w:t xml:space="preserve">respectively) </w:t>
      </w:r>
      <w:r>
        <w:t xml:space="preserve">were within 2 hours of the calculated </w:t>
      </w:r>
      <w:proofErr w:type="spellStart"/>
      <w:r>
        <w:t>HRTv</w:t>
      </w:r>
      <w:r w:rsidRPr="00910FEF">
        <w:rPr>
          <w:vertAlign w:val="subscript"/>
        </w:rPr>
        <w:t>tot</w:t>
      </w:r>
      <w:proofErr w:type="spellEnd"/>
      <w:r>
        <w:rPr>
          <w:vertAlign w:val="subscript"/>
        </w:rPr>
        <w:t>(48h)</w:t>
      </w:r>
      <w:r w:rsidR="00190442">
        <w:rPr>
          <w:vertAlign w:val="subscript"/>
        </w:rPr>
        <w:t xml:space="preserve"> </w:t>
      </w:r>
      <w:r w:rsidR="00190442">
        <w:t>values</w:t>
      </w:r>
      <w:r w:rsidR="00456BEB">
        <w:t xml:space="preserve"> </w:t>
      </w:r>
      <w:r w:rsidR="00456BEB" w:rsidRPr="00456BEB">
        <w:t>(</w:t>
      </w:r>
      <w:r w:rsidR="00456BEB" w:rsidRPr="00456BEB">
        <w:rPr>
          <w:rFonts w:cstheme="minorHAnsi"/>
        </w:rPr>
        <w:t xml:space="preserve">18.4 ± 0.4, 17.8 ± 0.6 and 19.7 ± 0.4 </w:t>
      </w:r>
      <w:r w:rsidR="005F7B1B">
        <w:rPr>
          <w:rFonts w:cstheme="minorHAnsi"/>
        </w:rPr>
        <w:t xml:space="preserve">hours </w:t>
      </w:r>
      <w:r w:rsidR="00456BEB" w:rsidRPr="00456BEB">
        <w:t>for compost, peat-calcite and wood ash respectively).</w:t>
      </w:r>
    </w:p>
    <w:p w:rsidR="00466132" w:rsidRPr="002A1C63" w:rsidRDefault="00466132" w:rsidP="00466132">
      <w:pPr>
        <w:keepNext/>
        <w:autoSpaceDE w:val="0"/>
        <w:autoSpaceDN w:val="0"/>
        <w:adjustRightInd w:val="0"/>
        <w:spacing w:after="0" w:line="480" w:lineRule="auto"/>
        <w:jc w:val="both"/>
        <w:rPr>
          <w:rFonts w:ascii="Calibri" w:hAnsi="Calibri" w:cs="Calibri"/>
          <w:i/>
        </w:rPr>
      </w:pPr>
      <w:r w:rsidRPr="009803E2">
        <w:rPr>
          <w:rFonts w:ascii="Calibri" w:hAnsi="Calibri" w:cs="Calibri"/>
          <w:i/>
        </w:rPr>
        <w:t>Treatment of experimental data</w:t>
      </w:r>
    </w:p>
    <w:p w:rsidR="00466132" w:rsidRDefault="00466132" w:rsidP="00F46269">
      <w:pPr>
        <w:keepNext/>
        <w:autoSpaceDE w:val="0"/>
        <w:autoSpaceDN w:val="0"/>
        <w:adjustRightInd w:val="0"/>
        <w:spacing w:after="0" w:line="480" w:lineRule="auto"/>
        <w:jc w:val="both"/>
        <w:rPr>
          <w:rFonts w:ascii="Calibri" w:hAnsi="Calibri" w:cs="Calibri"/>
        </w:rPr>
      </w:pPr>
      <w:r w:rsidRPr="002A1C63">
        <w:rPr>
          <w:rFonts w:ascii="Calibri" w:hAnsi="Calibri" w:cs="Calibri"/>
        </w:rPr>
        <w:t xml:space="preserve">Mid-column </w:t>
      </w:r>
      <w:r w:rsidR="00675E50" w:rsidRPr="002A1C63">
        <w:rPr>
          <w:rFonts w:ascii="Calibri" w:hAnsi="Calibri" w:cs="Calibri"/>
        </w:rPr>
        <w:t>Ni</w:t>
      </w:r>
      <w:r w:rsidRPr="002A1C63">
        <w:rPr>
          <w:rFonts w:ascii="Calibri" w:hAnsi="Calibri" w:cs="Calibri"/>
        </w:rPr>
        <w:t xml:space="preserve"> breakthrough results for compost and peat-calcite columns were </w:t>
      </w:r>
      <w:r w:rsidR="007F50E4" w:rsidRPr="002A1C63">
        <w:rPr>
          <w:rFonts w:cstheme="minorHAnsi"/>
        </w:rPr>
        <w:t>fit with s-shaped curves</w:t>
      </w:r>
      <w:r w:rsidRPr="002A1C63">
        <w:rPr>
          <w:rFonts w:ascii="Calibri" w:hAnsi="Calibri" w:cs="Calibri"/>
        </w:rPr>
        <w:t xml:space="preserve"> using the </w:t>
      </w:r>
      <w:r>
        <w:rPr>
          <w:rFonts w:ascii="Calibri" w:hAnsi="Calibri" w:cs="Calibri"/>
        </w:rPr>
        <w:t xml:space="preserve">dimensionless parameter method </w:t>
      </w:r>
      <w:r w:rsidR="00150E12">
        <w:rPr>
          <w:rFonts w:ascii="Calibri" w:hAnsi="Calibri" w:cs="Calibri"/>
        </w:rPr>
        <w:t>of</w:t>
      </w:r>
      <w:r>
        <w:rPr>
          <w:rFonts w:ascii="Calibri" w:hAnsi="Calibri" w:cs="Calibri"/>
        </w:rPr>
        <w:t xml:space="preserve"> </w:t>
      </w:r>
      <w:r>
        <w:rPr>
          <w:rFonts w:ascii="Calibri" w:hAnsi="Calibri" w:cs="Calibri"/>
        </w:rPr>
        <w:fldChar w:fldCharType="begin"/>
      </w:r>
      <w:r>
        <w:rPr>
          <w:rFonts w:ascii="Calibri" w:hAnsi="Calibri" w:cs="Calibri"/>
        </w:rPr>
        <w:instrText xml:space="preserve"> ADDIN EN.CITE &lt;EndNote&gt;&lt;Cite AuthorYear="1"&gt;&lt;Author&gt;Sauty&lt;/Author&gt;&lt;Year&gt;1980&lt;/Year&gt;&lt;RecNum&gt;608&lt;/RecNum&gt;&lt;DisplayText&gt;Sauty (1980)&lt;/DisplayText&gt;&lt;record&gt;&lt;rec-number&gt;608&lt;/rec-number&gt;&lt;foreign-keys&gt;&lt;key app="EN" db-id="xadvaa90xsa2zretafox02xhfdsfs9xv5adt" timestamp="1585409129"&gt;608&lt;/key&gt;&lt;/foreign-keys&gt;&lt;ref-type name="Journal Article"&gt;17&lt;/ref-type&gt;&lt;contributors&gt;&lt;authors&gt;&lt;author&gt;Sauty, Jean Pierre&lt;/author&gt;&lt;/authors&gt;&lt;/contributors&gt;&lt;titles&gt;&lt;title&gt;Analysis of Hydrodispersive Transfer in Aquifers&lt;/title&gt;&lt;secondary-title&gt;Water Resources Research&lt;/secondary-title&gt;&lt;/titles&gt;&lt;periodical&gt;&lt;full-title&gt;Water Resources Research&lt;/full-title&gt;&lt;abbr-1&gt;Water Resour Res&lt;/abbr-1&gt;&lt;/periodical&gt;&lt;pages&gt;145-158&lt;/pages&gt;&lt;volume&gt;16&lt;/volume&gt;&lt;number&gt;1&lt;/number&gt;&lt;keywords&gt;&lt;keyword&gt;Water pollution&lt;/keyword&gt;&lt;keyword&gt;Aquifers&lt;/keyword&gt;&lt;keyword&gt;Mathematical models&lt;/keyword&gt;&lt;keyword&gt;WATER RESOURCES - Groundwater&lt;/keyword&gt;&lt;/keywords&gt;&lt;dates&gt;&lt;year&gt;1980&lt;/year&gt;&lt;/dates&gt;&lt;isbn&gt;00431397&lt;/isbn&gt;&lt;urls&gt;&lt;/urls&gt;&lt;/record&gt;&lt;/Cite&gt;&lt;/EndNote&gt;</w:instrText>
      </w:r>
      <w:r>
        <w:rPr>
          <w:rFonts w:ascii="Calibri" w:hAnsi="Calibri" w:cs="Calibri"/>
        </w:rPr>
        <w:fldChar w:fldCharType="separate"/>
      </w:r>
      <w:r>
        <w:rPr>
          <w:rFonts w:ascii="Calibri" w:hAnsi="Calibri" w:cs="Calibri"/>
          <w:noProof/>
        </w:rPr>
        <w:t>Sauty (1980)</w:t>
      </w:r>
      <w:r>
        <w:rPr>
          <w:rFonts w:ascii="Calibri" w:hAnsi="Calibri" w:cs="Calibri"/>
        </w:rPr>
        <w:fldChar w:fldCharType="end"/>
      </w:r>
      <w:r>
        <w:rPr>
          <w:rFonts w:ascii="Calibri" w:hAnsi="Calibri" w:cs="Calibri"/>
        </w:rPr>
        <w:t xml:space="preserve">. This method allows an estimation of the </w:t>
      </w:r>
      <w:proofErr w:type="spellStart"/>
      <w:r>
        <w:rPr>
          <w:rFonts w:ascii="Calibri" w:hAnsi="Calibri" w:cs="Calibri"/>
        </w:rPr>
        <w:t>Peclet</w:t>
      </w:r>
      <w:proofErr w:type="spellEnd"/>
      <w:r>
        <w:rPr>
          <w:rFonts w:ascii="Calibri" w:hAnsi="Calibri" w:cs="Calibri"/>
        </w:rPr>
        <w:t xml:space="preserve"> (</w:t>
      </w:r>
      <w:proofErr w:type="spellStart"/>
      <w:r w:rsidRPr="0014418C">
        <w:rPr>
          <w:rFonts w:ascii="Calibri" w:hAnsi="Calibri" w:cs="Calibri"/>
          <w:i/>
        </w:rPr>
        <w:t>P</w:t>
      </w:r>
      <w:r w:rsidRPr="006A7C8B">
        <w:rPr>
          <w:rFonts w:ascii="Calibri" w:hAnsi="Calibri" w:cs="Calibri"/>
          <w:i/>
          <w:vertAlign w:val="subscript"/>
        </w:rPr>
        <w:t>e</w:t>
      </w:r>
      <w:proofErr w:type="spellEnd"/>
      <w:r>
        <w:rPr>
          <w:rFonts w:ascii="Calibri" w:hAnsi="Calibri" w:cs="Calibri"/>
        </w:rPr>
        <w:t xml:space="preserve">) number using results of continuous injection </w:t>
      </w:r>
      <w:r w:rsidR="000B1C3C">
        <w:rPr>
          <w:rFonts w:ascii="Calibri" w:hAnsi="Calibri" w:cs="Calibri"/>
        </w:rPr>
        <w:t xml:space="preserve">tracer </w:t>
      </w:r>
      <w:r>
        <w:rPr>
          <w:rFonts w:ascii="Calibri" w:hAnsi="Calibri" w:cs="Calibri"/>
        </w:rPr>
        <w:t xml:space="preserve">experiments </w:t>
      </w:r>
      <w:r>
        <w:rPr>
          <w:rFonts w:ascii="Calibri" w:hAnsi="Calibri" w:cs="Calibri"/>
        </w:rPr>
        <w:fldChar w:fldCharType="begin"/>
      </w:r>
      <w:r w:rsidR="006A7C8B">
        <w:rPr>
          <w:rFonts w:ascii="Calibri" w:hAnsi="Calibri" w:cs="Calibri"/>
        </w:rPr>
        <w:instrText xml:space="preserve"> ADDIN EN.CITE &lt;EndNote&gt;&lt;Cite&gt;&lt;Author&gt;Peregoedova&lt;/Author&gt;&lt;Year&gt;2013&lt;/Year&gt;&lt;RecNum&gt;609&lt;/RecNum&gt;&lt;DisplayText&gt;(Peregoedova 2013)&lt;/DisplayText&gt;&lt;record&gt;&lt;rec-number&gt;609&lt;/rec-number&gt;&lt;foreign-keys&gt;&lt;key app="EN" db-id="xadvaa90xsa2zretafox02xhfdsfs9xv5adt" timestamp="1585410927"&gt;609&lt;/key&gt;&lt;/foreign-keys&gt;&lt;ref-type name="Thesis"&gt;32&lt;/ref-type&gt;&lt;contributors&gt;&lt;authors&gt;&lt;author&gt;Peregoedova, Anna&lt;/author&gt;&lt;/authors&gt;&lt;tertiary-authors&gt;&lt;author&gt;Aubertin, Michel&lt;/author&gt;&lt;author&gt;Bussiere, Bruno Y.&lt;/author&gt;&lt;/tertiary-authors&gt;&lt;/contributors&gt;&lt;titles&gt;&lt;title&gt;Étude expérimentale des propriétés hydrogéologiques des roches stériles à une échelle intermédiaire de laboratoire&lt;/title&gt;&lt;/titles&gt;&lt;pages&gt;255&lt;/pages&gt;&lt;number&gt;MR92737&lt;/number&gt;&lt;keywords&gt;&lt;keyword&gt;Applied sciences&lt;/keyword&gt;&lt;keyword&gt;Mining engineering&lt;/keyword&gt;&lt;keyword&gt;Environmental engineering&lt;/keyword&gt;&lt;keyword&gt;0551:Mining engineering&lt;/keyword&gt;&lt;keyword&gt;0775:Environmental engineering&lt;/keyword&gt;&lt;/keywords&gt;&lt;dates&gt;&lt;year&gt;2013&lt;/year&gt;&lt;/dates&gt;&lt;pub-location&gt;Ann Arbor&lt;/pub-location&gt;&lt;publisher&gt;École Polytechnique, Montréal (Canada)&lt;/publisher&gt;&lt;work-type&gt;M.Sc.A.&lt;/work-type&gt;&lt;urls&gt;&lt;related-urls&gt;&lt;url&gt;https://search.proquest.com/docview/1324101161?accountid=40695&lt;/url&gt;&lt;/related-urls&gt;&lt;/urls&gt;&lt;remote-database-name&gt;ProQuest Dissertations and Theses&lt;/remote-database-name&gt;&lt;/record&gt;&lt;/Cite&gt;&lt;/EndNote&gt;</w:instrText>
      </w:r>
      <w:r>
        <w:rPr>
          <w:rFonts w:ascii="Calibri" w:hAnsi="Calibri" w:cs="Calibri"/>
        </w:rPr>
        <w:fldChar w:fldCharType="separate"/>
      </w:r>
      <w:r w:rsidR="006A7C8B">
        <w:rPr>
          <w:rFonts w:ascii="Calibri" w:hAnsi="Calibri" w:cs="Calibri"/>
          <w:noProof/>
        </w:rPr>
        <w:t>(Peregoedova 2013)</w:t>
      </w:r>
      <w:r>
        <w:rPr>
          <w:rFonts w:ascii="Calibri" w:hAnsi="Calibri" w:cs="Calibri"/>
        </w:rPr>
        <w:fldChar w:fldCharType="end"/>
      </w:r>
      <w:r>
        <w:rPr>
          <w:rFonts w:ascii="Calibri" w:hAnsi="Calibri" w:cs="Calibri"/>
        </w:rPr>
        <w:t>.</w:t>
      </w:r>
      <w:r w:rsidRPr="0014418C">
        <w:rPr>
          <w:rFonts w:ascii="Calibri" w:hAnsi="Calibri" w:cs="Calibri"/>
        </w:rPr>
        <w:t xml:space="preserve"> </w:t>
      </w:r>
      <w:r>
        <w:rPr>
          <w:rFonts w:ascii="Calibri" w:hAnsi="Calibri" w:cs="Calibri"/>
        </w:rPr>
        <w:t>For the continuous injection of a tracer in a unidimensional field, the dimensionless equation for the restitution of the tracer</w:t>
      </w:r>
      <w:r w:rsidR="006A7C8B">
        <w:rPr>
          <w:rFonts w:ascii="Calibri" w:hAnsi="Calibri" w:cs="Calibri"/>
        </w:rPr>
        <w:t xml:space="preserve"> (Eq. 1)</w:t>
      </w:r>
      <w:r>
        <w:rPr>
          <w:rFonts w:ascii="Calibri" w:hAnsi="Calibri" w:cs="Calibri"/>
        </w:rPr>
        <w:t xml:space="preserve"> is: </w:t>
      </w:r>
    </w:p>
    <w:p w:rsidR="00466132" w:rsidRDefault="00500249" w:rsidP="006A7C8B">
      <w:pPr>
        <w:autoSpaceDE w:val="0"/>
        <w:autoSpaceDN w:val="0"/>
        <w:adjustRightInd w:val="0"/>
        <w:spacing w:after="0" w:line="480" w:lineRule="auto"/>
        <w:jc w:val="right"/>
        <w:rPr>
          <w:rFonts w:ascii="Calibri" w:hAnsi="Calibri" w:cs="Calibri"/>
        </w:rPr>
      </w:pPr>
      <m:oMath>
        <m:sSub>
          <m:sSubPr>
            <m:ctrlPr>
              <w:rPr>
                <w:rFonts w:ascii="Cambria Math" w:hAnsi="Cambria Math" w:cs="Calibri"/>
                <w:i/>
              </w:rPr>
            </m:ctrlPr>
          </m:sSubPr>
          <m:e>
            <m:r>
              <w:rPr>
                <w:rFonts w:ascii="Cambria Math" w:hAnsi="Cambria Math" w:cs="Calibri"/>
              </w:rPr>
              <m:t>C</m:t>
            </m:r>
          </m:e>
          <m:sub>
            <m:r>
              <w:rPr>
                <w:rFonts w:ascii="Cambria Math" w:hAnsi="Cambria Math" w:cs="Calibri"/>
              </w:rPr>
              <m:t>r</m:t>
            </m:r>
          </m:sub>
        </m:sSub>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t</m:t>
                </m:r>
              </m:e>
              <m:sub>
                <m:r>
                  <w:rPr>
                    <w:rFonts w:ascii="Cambria Math" w:hAnsi="Cambria Math" w:cs="Calibri"/>
                  </w:rPr>
                  <m:t>r</m:t>
                </m:r>
              </m:sub>
            </m:sSub>
            <m:r>
              <w:rPr>
                <w:rFonts w:ascii="Cambria Math" w:hAnsi="Cambria Math" w:cs="Calibri"/>
              </w:rPr>
              <m:t>,Pe</m:t>
            </m:r>
          </m:e>
        </m:d>
        <m:r>
          <w:rPr>
            <w:rFonts w:ascii="Cambria Math" w:hAnsi="Cambria Math" w:cs="Calibri"/>
          </w:rPr>
          <m:t>=0.5</m:t>
        </m:r>
        <m:d>
          <m:dPr>
            <m:begChr m:val="{"/>
            <m:endChr m:val="}"/>
            <m:ctrlPr>
              <w:rPr>
                <w:rFonts w:ascii="Cambria Math" w:hAnsi="Cambria Math" w:cs="Calibri"/>
                <w:i/>
              </w:rPr>
            </m:ctrlPr>
          </m:dPr>
          <m:e>
            <m:r>
              <w:rPr>
                <w:rFonts w:ascii="Cambria Math" w:hAnsi="Cambria Math" w:cs="Calibri"/>
              </w:rPr>
              <m:t>erfc</m:t>
            </m:r>
            <m:d>
              <m:dPr>
                <m:ctrlPr>
                  <w:rPr>
                    <w:rFonts w:ascii="Cambria Math" w:hAnsi="Cambria Math" w:cs="Calibri"/>
                    <w:i/>
                  </w:rPr>
                </m:ctrlPr>
              </m:dPr>
              <m:e>
                <m:sSup>
                  <m:sSupPr>
                    <m:ctrlPr>
                      <w:rPr>
                        <w:rFonts w:ascii="Cambria Math" w:hAnsi="Cambria Math" w:cs="Calibri"/>
                        <w:i/>
                      </w:rPr>
                    </m:ctrlPr>
                  </m:sSupPr>
                  <m:e>
                    <m:d>
                      <m:dPr>
                        <m:ctrlPr>
                          <w:rPr>
                            <w:rFonts w:ascii="Cambria Math" w:hAnsi="Cambria Math" w:cs="Calibri"/>
                            <w:i/>
                          </w:rPr>
                        </m:ctrlPr>
                      </m:dPr>
                      <m:e>
                        <m:f>
                          <m:fPr>
                            <m:ctrlPr>
                              <w:rPr>
                                <w:rFonts w:ascii="Cambria Math" w:hAnsi="Cambria Math" w:cs="Calibri"/>
                                <w:i/>
                              </w:rPr>
                            </m:ctrlPr>
                          </m:fPr>
                          <m:num>
                            <m:r>
                              <w:rPr>
                                <w:rFonts w:ascii="Cambria Math" w:hAnsi="Cambria Math" w:cs="Calibri"/>
                              </w:rPr>
                              <m:t>Pe</m:t>
                            </m:r>
                          </m:num>
                          <m:den>
                            <m:sSub>
                              <m:sSubPr>
                                <m:ctrlPr>
                                  <w:rPr>
                                    <w:rFonts w:ascii="Cambria Math" w:hAnsi="Cambria Math" w:cs="Calibri"/>
                                    <w:i/>
                                  </w:rPr>
                                </m:ctrlPr>
                              </m:sSubPr>
                              <m:e>
                                <m:r>
                                  <w:rPr>
                                    <w:rFonts w:ascii="Cambria Math" w:hAnsi="Cambria Math" w:cs="Calibri"/>
                                  </w:rPr>
                                  <m:t>4t</m:t>
                                </m:r>
                              </m:e>
                              <m:sub>
                                <m:r>
                                  <w:rPr>
                                    <w:rFonts w:ascii="Cambria Math" w:hAnsi="Cambria Math" w:cs="Calibri"/>
                                  </w:rPr>
                                  <m:t>r</m:t>
                                </m:r>
                              </m:sub>
                            </m:sSub>
                          </m:den>
                        </m:f>
                      </m:e>
                    </m:d>
                  </m:e>
                  <m:sup>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sup>
                </m:sSup>
                <m:d>
                  <m:dPr>
                    <m:ctrlPr>
                      <w:rPr>
                        <w:rFonts w:ascii="Cambria Math" w:hAnsi="Cambria Math" w:cs="Calibri"/>
                        <w:i/>
                      </w:rPr>
                    </m:ctrlPr>
                  </m:dPr>
                  <m:e>
                    <m:r>
                      <w:rPr>
                        <w:rFonts w:ascii="Cambria Math" w:hAnsi="Cambria Math" w:cs="Calibri"/>
                      </w:rPr>
                      <m:t>1-</m:t>
                    </m:r>
                    <m:sSub>
                      <m:sSubPr>
                        <m:ctrlPr>
                          <w:rPr>
                            <w:rFonts w:ascii="Cambria Math" w:hAnsi="Cambria Math" w:cs="Calibri"/>
                            <w:i/>
                          </w:rPr>
                        </m:ctrlPr>
                      </m:sSubPr>
                      <m:e>
                        <m:r>
                          <w:rPr>
                            <w:rFonts w:ascii="Cambria Math" w:hAnsi="Cambria Math" w:cs="Calibri"/>
                          </w:rPr>
                          <m:t>t</m:t>
                        </m:r>
                      </m:e>
                      <m:sub>
                        <m:r>
                          <w:rPr>
                            <w:rFonts w:ascii="Cambria Math" w:hAnsi="Cambria Math" w:cs="Calibri"/>
                          </w:rPr>
                          <m:t>r</m:t>
                        </m:r>
                      </m:sub>
                    </m:sSub>
                  </m:e>
                </m:d>
              </m:e>
            </m:d>
            <m:r>
              <w:rPr>
                <w:rFonts w:ascii="Cambria Math" w:hAnsi="Cambria Math" w:cs="Calibri"/>
              </w:rPr>
              <m:t>-exp</m:t>
            </m:r>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P</m:t>
                    </m:r>
                  </m:e>
                  <m:sub>
                    <m:r>
                      <w:rPr>
                        <w:rFonts w:ascii="Cambria Math" w:hAnsi="Cambria Math" w:cs="Calibri"/>
                      </w:rPr>
                      <m:t>e</m:t>
                    </m:r>
                  </m:sub>
                </m:sSub>
              </m:e>
            </m:d>
            <m:r>
              <w:rPr>
                <w:rFonts w:ascii="Cambria Math" w:hAnsi="Cambria Math" w:cs="Calibri"/>
              </w:rPr>
              <m:t>erfc</m:t>
            </m:r>
            <m:d>
              <m:dPr>
                <m:ctrlPr>
                  <w:rPr>
                    <w:rFonts w:ascii="Cambria Math" w:hAnsi="Cambria Math" w:cs="Calibri"/>
                    <w:i/>
                  </w:rPr>
                </m:ctrlPr>
              </m:dPr>
              <m:e>
                <m:sSup>
                  <m:sSupPr>
                    <m:ctrlPr>
                      <w:rPr>
                        <w:rFonts w:ascii="Cambria Math" w:hAnsi="Cambria Math" w:cs="Calibri"/>
                        <w:i/>
                      </w:rPr>
                    </m:ctrlPr>
                  </m:sSupPr>
                  <m:e>
                    <m:d>
                      <m:dPr>
                        <m:ctrlPr>
                          <w:rPr>
                            <w:rFonts w:ascii="Cambria Math" w:hAnsi="Cambria Math" w:cs="Calibri"/>
                            <w:i/>
                          </w:rPr>
                        </m:ctrlPr>
                      </m:dPr>
                      <m:e>
                        <m:f>
                          <m:fPr>
                            <m:ctrlPr>
                              <w:rPr>
                                <w:rFonts w:ascii="Cambria Math" w:hAnsi="Cambria Math" w:cs="Calibri"/>
                                <w:i/>
                              </w:rPr>
                            </m:ctrlPr>
                          </m:fPr>
                          <m:num>
                            <m:r>
                              <w:rPr>
                                <w:rFonts w:ascii="Cambria Math" w:hAnsi="Cambria Math" w:cs="Calibri"/>
                              </w:rPr>
                              <m:t>Pe</m:t>
                            </m:r>
                          </m:num>
                          <m:den>
                            <m:sSub>
                              <m:sSubPr>
                                <m:ctrlPr>
                                  <w:rPr>
                                    <w:rFonts w:ascii="Cambria Math" w:hAnsi="Cambria Math" w:cs="Calibri"/>
                                    <w:i/>
                                  </w:rPr>
                                </m:ctrlPr>
                              </m:sSubPr>
                              <m:e>
                                <m:r>
                                  <w:rPr>
                                    <w:rFonts w:ascii="Cambria Math" w:hAnsi="Cambria Math" w:cs="Calibri"/>
                                  </w:rPr>
                                  <m:t>4t</m:t>
                                </m:r>
                              </m:e>
                              <m:sub>
                                <m:r>
                                  <w:rPr>
                                    <w:rFonts w:ascii="Cambria Math" w:hAnsi="Cambria Math" w:cs="Calibri"/>
                                  </w:rPr>
                                  <m:t>r</m:t>
                                </m:r>
                              </m:sub>
                            </m:sSub>
                          </m:den>
                        </m:f>
                      </m:e>
                    </m:d>
                  </m:e>
                  <m:sup>
                    <m:f>
                      <m:fPr>
                        <m:ctrlPr>
                          <w:rPr>
                            <w:rFonts w:ascii="Cambria Math" w:hAnsi="Cambria Math" w:cs="Calibri"/>
                            <w:i/>
                          </w:rPr>
                        </m:ctrlPr>
                      </m:fPr>
                      <m:num>
                        <m:r>
                          <w:rPr>
                            <w:rFonts w:ascii="Cambria Math" w:hAnsi="Cambria Math" w:cs="Calibri"/>
                          </w:rPr>
                          <m:t>1</m:t>
                        </m:r>
                      </m:num>
                      <m:den>
                        <m:r>
                          <w:rPr>
                            <w:rFonts w:ascii="Cambria Math" w:hAnsi="Cambria Math" w:cs="Calibri"/>
                          </w:rPr>
                          <m:t>2</m:t>
                        </m:r>
                      </m:den>
                    </m:f>
                  </m:sup>
                </m:sSup>
                <m:d>
                  <m:dPr>
                    <m:ctrlPr>
                      <w:rPr>
                        <w:rFonts w:ascii="Cambria Math" w:hAnsi="Cambria Math" w:cs="Calibri"/>
                        <w:i/>
                      </w:rPr>
                    </m:ctrlPr>
                  </m:dPr>
                  <m:e>
                    <m:r>
                      <w:rPr>
                        <w:rFonts w:ascii="Cambria Math" w:hAnsi="Cambria Math" w:cs="Calibri"/>
                      </w:rPr>
                      <m:t>1+</m:t>
                    </m:r>
                    <m:sSub>
                      <m:sSubPr>
                        <m:ctrlPr>
                          <w:rPr>
                            <w:rFonts w:ascii="Cambria Math" w:hAnsi="Cambria Math" w:cs="Calibri"/>
                            <w:i/>
                          </w:rPr>
                        </m:ctrlPr>
                      </m:sSubPr>
                      <m:e>
                        <m:r>
                          <w:rPr>
                            <w:rFonts w:ascii="Cambria Math" w:hAnsi="Cambria Math" w:cs="Calibri"/>
                          </w:rPr>
                          <m:t>t</m:t>
                        </m:r>
                      </m:e>
                      <m:sub>
                        <m:r>
                          <w:rPr>
                            <w:rFonts w:ascii="Cambria Math" w:hAnsi="Cambria Math" w:cs="Calibri"/>
                          </w:rPr>
                          <m:t>r</m:t>
                        </m:r>
                      </m:sub>
                    </m:sSub>
                  </m:e>
                </m:d>
              </m:e>
            </m:d>
          </m:e>
        </m:d>
      </m:oMath>
      <w:r w:rsidR="006A7C8B">
        <w:rPr>
          <w:rFonts w:ascii="Calibri" w:eastAsiaTheme="minorEastAsia" w:hAnsi="Calibri" w:cs="Calibri"/>
        </w:rPr>
        <w:t xml:space="preserve">           (1)</w:t>
      </w:r>
    </w:p>
    <w:p w:rsidR="00F37EA8" w:rsidRPr="00022E43" w:rsidRDefault="00466132" w:rsidP="00022E43">
      <w:pPr>
        <w:autoSpaceDE w:val="0"/>
        <w:autoSpaceDN w:val="0"/>
        <w:adjustRightInd w:val="0"/>
        <w:spacing w:after="0" w:line="480" w:lineRule="auto"/>
        <w:jc w:val="both"/>
        <w:rPr>
          <w:rFonts w:ascii="Calibri" w:hAnsi="Calibri" w:cs="Calibri"/>
        </w:rPr>
      </w:pPr>
      <w:r>
        <w:rPr>
          <w:rFonts w:ascii="Calibri" w:hAnsi="Calibri" w:cs="Calibri"/>
        </w:rPr>
        <w:t>where</w:t>
      </w:r>
      <w:r w:rsidRPr="00F37EA8">
        <w:rPr>
          <w:rFonts w:ascii="Calibri" w:hAnsi="Calibri" w:cs="Calibri"/>
          <w:i/>
        </w:rPr>
        <w:t xml:space="preserve"> C</w:t>
      </w:r>
      <w:r w:rsidRPr="00F37EA8">
        <w:rPr>
          <w:rFonts w:ascii="Calibri" w:hAnsi="Calibri" w:cs="Calibri"/>
          <w:i/>
          <w:vertAlign w:val="subscript"/>
        </w:rPr>
        <w:t>r</w:t>
      </w:r>
      <w:r w:rsidR="00D14E46">
        <w:rPr>
          <w:rFonts w:ascii="Calibri" w:hAnsi="Calibri" w:cs="Calibri"/>
        </w:rPr>
        <w:t xml:space="preserve"> is the normaliz</w:t>
      </w:r>
      <w:r>
        <w:rPr>
          <w:rFonts w:ascii="Calibri" w:hAnsi="Calibri" w:cs="Calibri"/>
        </w:rPr>
        <w:t>ed concentration defi</w:t>
      </w:r>
      <w:r w:rsidR="000B1C3C">
        <w:rPr>
          <w:rFonts w:ascii="Calibri" w:hAnsi="Calibri" w:cs="Calibri"/>
        </w:rPr>
        <w:t>n</w:t>
      </w:r>
      <w:r>
        <w:rPr>
          <w:rFonts w:ascii="Calibri" w:hAnsi="Calibri" w:cs="Calibri"/>
        </w:rPr>
        <w:t>ed as C/C</w:t>
      </w:r>
      <w:r w:rsidRPr="009C0294">
        <w:rPr>
          <w:rFonts w:ascii="Calibri" w:hAnsi="Calibri" w:cs="Calibri"/>
          <w:vertAlign w:val="subscript"/>
        </w:rPr>
        <w:t>0</w:t>
      </w:r>
      <w:r>
        <w:rPr>
          <w:rFonts w:ascii="Calibri" w:hAnsi="Calibri" w:cs="Calibri"/>
          <w:vertAlign w:val="subscript"/>
        </w:rPr>
        <w:t xml:space="preserve"> </w:t>
      </w:r>
      <w:r>
        <w:rPr>
          <w:rFonts w:ascii="Calibri" w:hAnsi="Calibri" w:cs="Calibri"/>
        </w:rPr>
        <w:t>(where C</w:t>
      </w:r>
      <w:r w:rsidRPr="00463228">
        <w:rPr>
          <w:rFonts w:ascii="Calibri" w:hAnsi="Calibri" w:cs="Calibri"/>
          <w:vertAlign w:val="subscript"/>
        </w:rPr>
        <w:t>0</w:t>
      </w:r>
      <w:r>
        <w:rPr>
          <w:rFonts w:ascii="Calibri" w:hAnsi="Calibri" w:cs="Calibri"/>
        </w:rPr>
        <w:t xml:space="preserve"> is the input concentration), </w:t>
      </w:r>
      <w:proofErr w:type="spellStart"/>
      <w:r w:rsidRPr="006A7C8B">
        <w:rPr>
          <w:rFonts w:ascii="Calibri" w:hAnsi="Calibri" w:cs="Calibri"/>
          <w:i/>
        </w:rPr>
        <w:t>t</w:t>
      </w:r>
      <w:r w:rsidRPr="006A7C8B">
        <w:rPr>
          <w:rFonts w:ascii="Calibri" w:hAnsi="Calibri" w:cs="Calibri"/>
          <w:i/>
          <w:vertAlign w:val="subscript"/>
        </w:rPr>
        <w:t>r</w:t>
      </w:r>
      <w:proofErr w:type="spellEnd"/>
      <w:r w:rsidRPr="006A7C8B">
        <w:rPr>
          <w:rFonts w:ascii="Calibri" w:hAnsi="Calibri" w:cs="Calibri"/>
          <w:i/>
          <w:vertAlign w:val="subscript"/>
        </w:rPr>
        <w:t xml:space="preserve"> </w:t>
      </w:r>
      <w:r>
        <w:rPr>
          <w:rFonts w:ascii="Calibri" w:hAnsi="Calibri" w:cs="Calibri"/>
        </w:rPr>
        <w:t>is</w:t>
      </w:r>
      <w:r w:rsidR="00D14E46">
        <w:rPr>
          <w:rFonts w:ascii="Calibri" w:hAnsi="Calibri" w:cs="Calibri"/>
        </w:rPr>
        <w:t xml:space="preserve"> the normaliz</w:t>
      </w:r>
      <w:r>
        <w:rPr>
          <w:rFonts w:ascii="Calibri" w:hAnsi="Calibri" w:cs="Calibri"/>
        </w:rPr>
        <w:t>ed time defined as t/</w:t>
      </w:r>
      <w:proofErr w:type="spellStart"/>
      <w:r>
        <w:rPr>
          <w:rFonts w:cstheme="minorHAnsi"/>
        </w:rPr>
        <w:t>t</w:t>
      </w:r>
      <w:r w:rsidRPr="00061462">
        <w:rPr>
          <w:rFonts w:cstheme="minorHAnsi"/>
          <w:vertAlign w:val="subscript"/>
        </w:rPr>
        <w:t>HRT</w:t>
      </w:r>
      <w:proofErr w:type="spellEnd"/>
      <w:r>
        <w:rPr>
          <w:rFonts w:cstheme="minorHAnsi"/>
        </w:rPr>
        <w:t xml:space="preserve"> (where </w:t>
      </w:r>
      <w:proofErr w:type="spellStart"/>
      <w:r>
        <w:rPr>
          <w:rFonts w:cstheme="minorHAnsi"/>
        </w:rPr>
        <w:t>t</w:t>
      </w:r>
      <w:r w:rsidRPr="00061462">
        <w:rPr>
          <w:rFonts w:cstheme="minorHAnsi"/>
          <w:vertAlign w:val="subscript"/>
        </w:rPr>
        <w:t>HRT</w:t>
      </w:r>
      <w:proofErr w:type="spellEnd"/>
      <w:r>
        <w:rPr>
          <w:rFonts w:cstheme="minorHAnsi"/>
        </w:rPr>
        <w:t xml:space="preserve"> is determined graphically and corresponds to the time when </w:t>
      </w:r>
      <w:r w:rsidRPr="006A7C8B">
        <w:rPr>
          <w:rFonts w:cstheme="minorHAnsi"/>
          <w:i/>
        </w:rPr>
        <w:t>C</w:t>
      </w:r>
      <w:r w:rsidRPr="006A7C8B">
        <w:rPr>
          <w:rFonts w:cstheme="minorHAnsi"/>
          <w:i/>
          <w:vertAlign w:val="subscript"/>
        </w:rPr>
        <w:t>r</w:t>
      </w:r>
      <w:r w:rsidRPr="00061462">
        <w:rPr>
          <w:rFonts w:cstheme="minorHAnsi"/>
        </w:rPr>
        <w:t xml:space="preserve"> </w:t>
      </w:r>
      <w:r>
        <w:rPr>
          <w:rFonts w:cstheme="minorHAnsi"/>
        </w:rPr>
        <w:t>= 0.5), and</w:t>
      </w:r>
      <w:r w:rsidRPr="009C0294">
        <w:rPr>
          <w:rFonts w:ascii="Calibri" w:hAnsi="Calibri" w:cs="Calibri"/>
          <w:i/>
        </w:rPr>
        <w:t xml:space="preserve"> </w:t>
      </w:r>
      <w:proofErr w:type="spellStart"/>
      <w:r w:rsidRPr="009C0294">
        <w:rPr>
          <w:rFonts w:ascii="Calibri" w:hAnsi="Calibri" w:cs="Calibri"/>
          <w:i/>
        </w:rPr>
        <w:t>P</w:t>
      </w:r>
      <w:r w:rsidRPr="006A7C8B">
        <w:rPr>
          <w:rFonts w:ascii="Calibri" w:hAnsi="Calibri" w:cs="Calibri"/>
          <w:i/>
          <w:vertAlign w:val="subscript"/>
        </w:rPr>
        <w:t>e</w:t>
      </w:r>
      <w:proofErr w:type="spellEnd"/>
      <w:r>
        <w:rPr>
          <w:rFonts w:ascii="Calibri" w:hAnsi="Calibri" w:cs="Calibri"/>
        </w:rPr>
        <w:t xml:space="preserve"> is the </w:t>
      </w:r>
      <w:proofErr w:type="spellStart"/>
      <w:r>
        <w:rPr>
          <w:rFonts w:ascii="Calibri" w:hAnsi="Calibri" w:cs="Calibri"/>
        </w:rPr>
        <w:t>Peclet</w:t>
      </w:r>
      <w:proofErr w:type="spellEnd"/>
      <w:r>
        <w:rPr>
          <w:rFonts w:ascii="Calibri" w:hAnsi="Calibri" w:cs="Calibri"/>
        </w:rPr>
        <w:t xml:space="preserve"> number.</w:t>
      </w:r>
      <w:r>
        <w:rPr>
          <w:rFonts w:ascii="Calibri" w:eastAsiaTheme="minorEastAsia" w:hAnsi="Calibri" w:cs="Calibri"/>
        </w:rPr>
        <w:t xml:space="preserve"> </w:t>
      </w:r>
      <w:r>
        <w:rPr>
          <w:rFonts w:ascii="Calibri" w:hAnsi="Calibri" w:cs="Calibri"/>
        </w:rPr>
        <w:t xml:space="preserve">First, the method was used to estimate the </w:t>
      </w:r>
      <w:proofErr w:type="spellStart"/>
      <w:r w:rsidRPr="0014418C">
        <w:rPr>
          <w:rFonts w:ascii="Calibri" w:hAnsi="Calibri" w:cs="Calibri"/>
          <w:i/>
        </w:rPr>
        <w:t>P</w:t>
      </w:r>
      <w:r w:rsidRPr="006A7C8B">
        <w:rPr>
          <w:rFonts w:ascii="Calibri" w:hAnsi="Calibri" w:cs="Calibri"/>
          <w:i/>
          <w:vertAlign w:val="subscript"/>
        </w:rPr>
        <w:t>e</w:t>
      </w:r>
      <w:proofErr w:type="spellEnd"/>
      <w:r>
        <w:rPr>
          <w:rFonts w:ascii="Calibri" w:hAnsi="Calibri" w:cs="Calibri"/>
        </w:rPr>
        <w:t xml:space="preserve"> number of the </w:t>
      </w:r>
      <w:r w:rsidR="000B1C3C">
        <w:rPr>
          <w:rFonts w:ascii="Calibri" w:hAnsi="Calibri" w:cs="Calibri"/>
        </w:rPr>
        <w:t>materials</w:t>
      </w:r>
      <w:r>
        <w:rPr>
          <w:rFonts w:ascii="Calibri" w:hAnsi="Calibri" w:cs="Calibri"/>
        </w:rPr>
        <w:t xml:space="preserve"> using</w:t>
      </w:r>
      <w:r w:rsidR="000B1C3C">
        <w:rPr>
          <w:rFonts w:ascii="Calibri" w:hAnsi="Calibri" w:cs="Calibri"/>
        </w:rPr>
        <w:t xml:space="preserve"> the tracer test</w:t>
      </w:r>
      <w:r>
        <w:rPr>
          <w:rFonts w:ascii="Calibri" w:hAnsi="Calibri" w:cs="Calibri"/>
        </w:rPr>
        <w:t xml:space="preserve"> results (</w:t>
      </w:r>
      <w:r>
        <w:t>Fig</w:t>
      </w:r>
      <w:r w:rsidR="002B2E9D">
        <w:t>.</w:t>
      </w:r>
      <w:r>
        <w:t xml:space="preserve"> S</w:t>
      </w:r>
      <w:r w:rsidR="002B2E9D">
        <w:t>4</w:t>
      </w:r>
      <w:r>
        <w:t>, SI</w:t>
      </w:r>
      <w:r>
        <w:rPr>
          <w:rFonts w:ascii="Calibri" w:hAnsi="Calibri" w:cs="Calibri"/>
        </w:rPr>
        <w:t xml:space="preserve">). Second, </w:t>
      </w:r>
      <w:r w:rsidR="0059378C">
        <w:rPr>
          <w:rFonts w:ascii="Calibri" w:hAnsi="Calibri" w:cs="Calibri"/>
        </w:rPr>
        <w:t>it</w:t>
      </w:r>
      <w:r>
        <w:rPr>
          <w:rFonts w:ascii="Calibri" w:hAnsi="Calibri" w:cs="Calibri"/>
        </w:rPr>
        <w:t xml:space="preserve"> was </w:t>
      </w:r>
      <w:r w:rsidRPr="002A1C63">
        <w:rPr>
          <w:rFonts w:ascii="Calibri" w:hAnsi="Calibri" w:cs="Calibri"/>
        </w:rPr>
        <w:t xml:space="preserve">used </w:t>
      </w:r>
      <w:r w:rsidR="007F50E4" w:rsidRPr="002A1C63">
        <w:rPr>
          <w:rFonts w:cstheme="minorHAnsi"/>
        </w:rPr>
        <w:t xml:space="preserve">to fit </w:t>
      </w:r>
      <w:r w:rsidR="007F50E4" w:rsidRPr="002A1C63">
        <w:rPr>
          <w:rFonts w:cstheme="minorHAnsi"/>
        </w:rPr>
        <w:lastRenderedPageBreak/>
        <w:t xml:space="preserve">dimensionless-type curves to normalized mid-column Ni breakthrough results </w:t>
      </w:r>
      <w:r w:rsidRPr="002A1C63">
        <w:rPr>
          <w:rFonts w:ascii="Calibri" w:hAnsi="Calibri" w:cs="Calibri"/>
        </w:rPr>
        <w:t xml:space="preserve">using </w:t>
      </w:r>
      <w:r w:rsidR="007F50E4" w:rsidRPr="002A1C63">
        <w:rPr>
          <w:rFonts w:cstheme="minorHAnsi"/>
        </w:rPr>
        <w:t xml:space="preserve">these </w:t>
      </w:r>
      <w:r w:rsidRPr="002A1C63">
        <w:rPr>
          <w:rFonts w:ascii="Calibri" w:hAnsi="Calibri" w:cs="Calibri"/>
        </w:rPr>
        <w:t>predetermined</w:t>
      </w:r>
      <w:r w:rsidRPr="002A1C63">
        <w:rPr>
          <w:rFonts w:ascii="Calibri" w:hAnsi="Calibri" w:cs="Calibri"/>
          <w:i/>
        </w:rPr>
        <w:t xml:space="preserve"> </w:t>
      </w:r>
      <w:proofErr w:type="spellStart"/>
      <w:r w:rsidRPr="002A1C63">
        <w:rPr>
          <w:rFonts w:ascii="Calibri" w:hAnsi="Calibri" w:cs="Calibri"/>
          <w:i/>
        </w:rPr>
        <w:t>P</w:t>
      </w:r>
      <w:r w:rsidRPr="002A1C63">
        <w:rPr>
          <w:rFonts w:ascii="Calibri" w:hAnsi="Calibri" w:cs="Calibri"/>
          <w:i/>
          <w:vertAlign w:val="subscript"/>
        </w:rPr>
        <w:t>e</w:t>
      </w:r>
      <w:proofErr w:type="spellEnd"/>
      <w:r w:rsidRPr="002A1C63">
        <w:rPr>
          <w:rFonts w:ascii="Calibri" w:hAnsi="Calibri" w:cs="Calibri"/>
          <w:vertAlign w:val="subscript"/>
        </w:rPr>
        <w:t xml:space="preserve"> </w:t>
      </w:r>
      <w:r w:rsidR="007F50E4" w:rsidRPr="002A1C63">
        <w:rPr>
          <w:rFonts w:cstheme="minorHAnsi"/>
        </w:rPr>
        <w:t xml:space="preserve">numbers. </w:t>
      </w:r>
      <w:r w:rsidR="00D14E46" w:rsidRPr="002A1C63">
        <w:rPr>
          <w:rFonts w:ascii="Calibri" w:hAnsi="Calibri" w:cs="Calibri"/>
        </w:rPr>
        <w:t>In this model t</w:t>
      </w:r>
      <w:r w:rsidR="00D14E46">
        <w:rPr>
          <w:rFonts w:ascii="Calibri" w:hAnsi="Calibri" w:cs="Calibri"/>
        </w:rPr>
        <w:t>he normaliz</w:t>
      </w:r>
      <w:r>
        <w:rPr>
          <w:rFonts w:ascii="Calibri" w:hAnsi="Calibri" w:cs="Calibri"/>
        </w:rPr>
        <w:t>ed volume V/V</w:t>
      </w:r>
      <w:r w:rsidRPr="0093644A">
        <w:rPr>
          <w:rFonts w:ascii="Calibri" w:hAnsi="Calibri" w:cs="Calibri"/>
          <w:vertAlign w:val="subscript"/>
        </w:rPr>
        <w:t>HRT</w:t>
      </w:r>
      <w:r>
        <w:rPr>
          <w:rFonts w:ascii="Calibri" w:hAnsi="Calibri" w:cs="Calibri"/>
        </w:rPr>
        <w:t xml:space="preserve"> </w:t>
      </w:r>
      <w:r>
        <w:rPr>
          <w:rFonts w:cstheme="minorHAnsi"/>
        </w:rPr>
        <w:t>(where V</w:t>
      </w:r>
      <w:r w:rsidRPr="00061462">
        <w:rPr>
          <w:rFonts w:cstheme="minorHAnsi"/>
          <w:vertAlign w:val="subscript"/>
        </w:rPr>
        <w:t>HRT</w:t>
      </w:r>
      <w:r>
        <w:rPr>
          <w:rFonts w:cstheme="minorHAnsi"/>
        </w:rPr>
        <w:t xml:space="preserve"> is determined graphically and corresponds to the volume of CND treated when </w:t>
      </w:r>
      <w:r w:rsidRPr="006A7C8B">
        <w:rPr>
          <w:rFonts w:cstheme="minorHAnsi"/>
          <w:i/>
        </w:rPr>
        <w:t>C</w:t>
      </w:r>
      <w:r w:rsidRPr="006A7C8B">
        <w:rPr>
          <w:rFonts w:cstheme="minorHAnsi"/>
          <w:i/>
          <w:vertAlign w:val="subscript"/>
        </w:rPr>
        <w:t>r</w:t>
      </w:r>
      <w:r w:rsidRPr="006A7C8B">
        <w:rPr>
          <w:rFonts w:cstheme="minorHAnsi"/>
          <w:i/>
        </w:rPr>
        <w:t xml:space="preserve"> </w:t>
      </w:r>
      <w:r>
        <w:rPr>
          <w:rFonts w:cstheme="minorHAnsi"/>
        </w:rPr>
        <w:t>= 0.5)</w:t>
      </w:r>
      <w:r w:rsidRPr="0093644A">
        <w:rPr>
          <w:rFonts w:ascii="Calibri" w:hAnsi="Calibri" w:cs="Calibri"/>
          <w:vertAlign w:val="subscript"/>
        </w:rPr>
        <w:t xml:space="preserve"> </w:t>
      </w:r>
      <w:r>
        <w:rPr>
          <w:rFonts w:ascii="Calibri" w:hAnsi="Calibri" w:cs="Calibri"/>
        </w:rPr>
        <w:t xml:space="preserve">was used instead of </w:t>
      </w:r>
      <w:r w:rsidRPr="006A7C8B">
        <w:rPr>
          <w:rFonts w:ascii="Calibri" w:hAnsi="Calibri" w:cs="Calibri"/>
          <w:i/>
        </w:rPr>
        <w:t>t</w:t>
      </w:r>
      <w:r w:rsidRPr="006A7C8B">
        <w:rPr>
          <w:rFonts w:ascii="Calibri" w:hAnsi="Calibri" w:cs="Calibri"/>
          <w:i/>
          <w:vertAlign w:val="subscript"/>
        </w:rPr>
        <w:t>r</w:t>
      </w:r>
      <w:r>
        <w:rPr>
          <w:rFonts w:ascii="Calibri" w:hAnsi="Calibri" w:cs="Calibri"/>
        </w:rPr>
        <w:t>.</w:t>
      </w:r>
    </w:p>
    <w:p w:rsidR="00E660A7" w:rsidRDefault="000B7231" w:rsidP="00E5192C">
      <w:pPr>
        <w:spacing w:line="480" w:lineRule="auto"/>
        <w:jc w:val="both"/>
        <w:rPr>
          <w:i/>
        </w:rPr>
      </w:pPr>
      <w:r w:rsidRPr="009803E2">
        <w:rPr>
          <w:i/>
        </w:rPr>
        <w:t>Post</w:t>
      </w:r>
      <w:r w:rsidR="00B13348" w:rsidRPr="009803E2">
        <w:rPr>
          <w:i/>
        </w:rPr>
        <w:t>-</w:t>
      </w:r>
      <w:r w:rsidRPr="009803E2">
        <w:rPr>
          <w:i/>
        </w:rPr>
        <w:t>testing characterization</w:t>
      </w:r>
    </w:p>
    <w:p w:rsidR="00A7531B" w:rsidRDefault="00F75DE4" w:rsidP="00E5192C">
      <w:pPr>
        <w:spacing w:line="480" w:lineRule="auto"/>
        <w:jc w:val="both"/>
        <w:rPr>
          <w:rFonts w:cstheme="majorBidi"/>
        </w:rPr>
      </w:pPr>
      <w:r>
        <w:t>C</w:t>
      </w:r>
      <w:r w:rsidR="000B7231">
        <w:t>olumns were dismantled after 127</w:t>
      </w:r>
      <w:r>
        <w:t xml:space="preserve"> </w:t>
      </w:r>
      <w:r w:rsidR="00EE2070">
        <w:t xml:space="preserve">days </w:t>
      </w:r>
      <w:r>
        <w:t>(compost)</w:t>
      </w:r>
      <w:r w:rsidR="000B7231">
        <w:t xml:space="preserve">, 85 </w:t>
      </w:r>
      <w:r w:rsidR="00EE2070">
        <w:t xml:space="preserve">days </w:t>
      </w:r>
      <w:r>
        <w:t xml:space="preserve">(peat-calcite) </w:t>
      </w:r>
      <w:r w:rsidR="000B7231">
        <w:t xml:space="preserve">and 78 </w:t>
      </w:r>
      <w:r w:rsidR="00EE2070">
        <w:t xml:space="preserve">days </w:t>
      </w:r>
      <w:r>
        <w:t xml:space="preserve">(wood ash) </w:t>
      </w:r>
      <w:r w:rsidR="000B7231">
        <w:t>of operation</w:t>
      </w:r>
      <w:r>
        <w:t xml:space="preserve"> </w:t>
      </w:r>
      <w:r w:rsidR="00EE2070">
        <w:t xml:space="preserve">after having successfully </w:t>
      </w:r>
      <w:r w:rsidR="00EF7B4A">
        <w:t xml:space="preserve">treated </w:t>
      </w:r>
      <w:r w:rsidR="00EE2070">
        <w:t>CND volumes of 530 L, 420</w:t>
      </w:r>
      <w:r w:rsidR="006A7C8B">
        <w:t xml:space="preserve"> </w:t>
      </w:r>
      <w:r w:rsidR="00EE2070">
        <w:t>L and 415</w:t>
      </w:r>
      <w:r w:rsidR="006A7C8B">
        <w:t xml:space="preserve"> </w:t>
      </w:r>
      <w:r w:rsidR="00EE2070">
        <w:t xml:space="preserve">L respectively. </w:t>
      </w:r>
      <w:r w:rsidR="000B7231">
        <w:t xml:space="preserve">Upon dismantlement, 1.5-3.5 cm horizons of spent materials were sampled in the bottom (3-8 cm), middle (13-19 cm) and top (25-30 cm) sections of the columns. </w:t>
      </w:r>
      <w:r w:rsidR="0059378C">
        <w:t xml:space="preserve">Materials </w:t>
      </w:r>
      <w:r w:rsidR="00D14E46">
        <w:t>were homogeniz</w:t>
      </w:r>
      <w:r w:rsidR="000B7231">
        <w:t>ed by mixing</w:t>
      </w:r>
      <w:r w:rsidR="0059378C">
        <w:t xml:space="preserve"> and</w:t>
      </w:r>
      <w:r w:rsidR="000B7231">
        <w:t xml:space="preserve"> divided into appropriate containers for different physicochemical characterization tests</w:t>
      </w:r>
      <w:r w:rsidR="004E592B">
        <w:t xml:space="preserve"> and stored at 4</w:t>
      </w:r>
      <w:r w:rsidR="004E592B">
        <w:rPr>
          <w:rFonts w:cstheme="minorHAnsi"/>
        </w:rPr>
        <w:t>°</w:t>
      </w:r>
      <w:r w:rsidR="004E592B">
        <w:t xml:space="preserve">C (if not </w:t>
      </w:r>
      <w:r w:rsidR="009969B9">
        <w:t xml:space="preserve">dried or </w:t>
      </w:r>
      <w:r w:rsidR="004E592B">
        <w:t xml:space="preserve">used immediately). </w:t>
      </w:r>
      <w:r w:rsidR="00DF35F7">
        <w:t>Water contents were determined by drying 25-50 g of wet materials at 60</w:t>
      </w:r>
      <w:r w:rsidR="00DF35F7">
        <w:rPr>
          <w:rFonts w:cstheme="minorHAnsi"/>
        </w:rPr>
        <w:t>°</w:t>
      </w:r>
      <w:r w:rsidR="00DF35F7">
        <w:t>C until constant weight was obtained.</w:t>
      </w:r>
      <w:r w:rsidR="00DF35F7" w:rsidRPr="00DF35F7">
        <w:t xml:space="preserve"> </w:t>
      </w:r>
      <w:r w:rsidR="004E592B">
        <w:t>The pH,</w:t>
      </w:r>
      <w:r w:rsidR="00182A23">
        <w:t xml:space="preserve"> </w:t>
      </w:r>
      <w:r w:rsidR="004E592B">
        <w:t>DOC, C</w:t>
      </w:r>
      <w:r w:rsidR="004E592B" w:rsidRPr="003F47EA">
        <w:rPr>
          <w:vertAlign w:val="subscript"/>
        </w:rPr>
        <w:t>TOT</w:t>
      </w:r>
      <w:r w:rsidR="009969B9">
        <w:t xml:space="preserve"> and</w:t>
      </w:r>
      <w:r w:rsidR="004E592B">
        <w:t xml:space="preserve"> </w:t>
      </w:r>
      <w:proofErr w:type="spellStart"/>
      <w:r w:rsidR="004E592B">
        <w:t>C</w:t>
      </w:r>
      <w:r w:rsidR="004E592B" w:rsidRPr="003F47EA">
        <w:rPr>
          <w:vertAlign w:val="subscript"/>
        </w:rPr>
        <w:t>org+g</w:t>
      </w:r>
      <w:proofErr w:type="spellEnd"/>
      <w:r w:rsidR="004E592B">
        <w:t xml:space="preserve"> were determined within one week </w:t>
      </w:r>
      <w:r w:rsidR="002E50D7">
        <w:t xml:space="preserve">of dismantlement </w:t>
      </w:r>
      <w:r w:rsidR="004E592B">
        <w:t>using the same techniques as the ones used during the initial characterization.</w:t>
      </w:r>
      <w:r w:rsidR="00270E1D">
        <w:t xml:space="preserve"> </w:t>
      </w:r>
      <w:r w:rsidR="00270E1D">
        <w:rPr>
          <w:rFonts w:cstheme="majorBidi"/>
        </w:rPr>
        <w:t xml:space="preserve">Spent solid mineralogy </w:t>
      </w:r>
      <w:r w:rsidR="00DC2FDA">
        <w:rPr>
          <w:rFonts w:cstheme="majorBidi"/>
        </w:rPr>
        <w:t xml:space="preserve">was evaluated on samples from top and bottom horizons of columns </w:t>
      </w:r>
      <w:r w:rsidR="00DC2FDA">
        <w:t xml:space="preserve">C2, PC2 and WA1 </w:t>
      </w:r>
      <w:r w:rsidR="00DC2FDA">
        <w:rPr>
          <w:rFonts w:cstheme="majorBidi"/>
        </w:rPr>
        <w:t xml:space="preserve">using a scanning electron microscope equipped with X-ray </w:t>
      </w:r>
      <w:r w:rsidR="005F7B1B">
        <w:rPr>
          <w:rFonts w:cstheme="majorBidi"/>
        </w:rPr>
        <w:t>E</w:t>
      </w:r>
      <w:r w:rsidR="00DC2FDA">
        <w:rPr>
          <w:rFonts w:cstheme="majorBidi"/>
        </w:rPr>
        <w:t xml:space="preserve">nergy </w:t>
      </w:r>
      <w:r w:rsidR="005F7B1B">
        <w:rPr>
          <w:rFonts w:cstheme="majorBidi"/>
        </w:rPr>
        <w:t>D</w:t>
      </w:r>
      <w:r w:rsidR="00DC2FDA">
        <w:rPr>
          <w:rFonts w:cstheme="majorBidi"/>
        </w:rPr>
        <w:t>ispersi</w:t>
      </w:r>
      <w:r w:rsidR="005F7B1B">
        <w:rPr>
          <w:rFonts w:cstheme="majorBidi"/>
        </w:rPr>
        <w:t>ve Spectroscopy</w:t>
      </w:r>
      <w:r w:rsidR="00DC2FDA">
        <w:rPr>
          <w:rFonts w:cstheme="majorBidi"/>
        </w:rPr>
        <w:t xml:space="preserve"> (SEM-EDS)</w:t>
      </w:r>
      <w:r w:rsidR="00A7531B">
        <w:rPr>
          <w:rFonts w:cstheme="majorBidi"/>
        </w:rPr>
        <w:t>, model JEOL JSM-7600 (20</w:t>
      </w:r>
      <w:r w:rsidR="00DB6C74">
        <w:rPr>
          <w:rFonts w:cstheme="majorBidi"/>
        </w:rPr>
        <w:t xml:space="preserve"> </w:t>
      </w:r>
      <w:r w:rsidR="00A7531B">
        <w:rPr>
          <w:rFonts w:cstheme="majorBidi"/>
        </w:rPr>
        <w:t>kV, 3</w:t>
      </w:r>
      <w:r w:rsidR="00DB6C74">
        <w:rPr>
          <w:rFonts w:cstheme="majorBidi"/>
        </w:rPr>
        <w:t xml:space="preserve"> </w:t>
      </w:r>
      <w:proofErr w:type="spellStart"/>
      <w:r w:rsidR="00A7531B">
        <w:rPr>
          <w:rFonts w:cstheme="majorBidi"/>
        </w:rPr>
        <w:t>nA</w:t>
      </w:r>
      <w:proofErr w:type="spellEnd"/>
      <w:r w:rsidR="00A7531B">
        <w:rPr>
          <w:rFonts w:cstheme="majorBidi"/>
        </w:rPr>
        <w:t>, 15</w:t>
      </w:r>
      <w:r w:rsidR="00DB6C74">
        <w:rPr>
          <w:rFonts w:cstheme="majorBidi"/>
        </w:rPr>
        <w:t xml:space="preserve"> </w:t>
      </w:r>
      <w:r w:rsidR="00A7531B">
        <w:rPr>
          <w:rFonts w:cstheme="majorBidi"/>
        </w:rPr>
        <w:t>mm)</w:t>
      </w:r>
      <w:r w:rsidR="00DC2FDA">
        <w:rPr>
          <w:rFonts w:cstheme="majorBidi"/>
        </w:rPr>
        <w:t>.</w:t>
      </w:r>
      <w:r w:rsidR="00A7531B">
        <w:rPr>
          <w:rFonts w:cstheme="majorBidi"/>
        </w:rPr>
        <w:t xml:space="preserve"> </w:t>
      </w:r>
      <w:r w:rsidR="005039C5">
        <w:rPr>
          <w:rFonts w:cstheme="majorBidi"/>
        </w:rPr>
        <w:t xml:space="preserve">Samples used for mineralogical characterizations </w:t>
      </w:r>
      <w:r w:rsidR="00150E12">
        <w:rPr>
          <w:rFonts w:cstheme="majorBidi"/>
        </w:rPr>
        <w:t xml:space="preserve">were </w:t>
      </w:r>
      <w:r w:rsidR="005039C5">
        <w:rPr>
          <w:rFonts w:cstheme="majorBidi"/>
        </w:rPr>
        <w:t>dried at 40</w:t>
      </w:r>
      <w:r w:rsidR="005039C5">
        <w:rPr>
          <w:rFonts w:cstheme="minorHAnsi"/>
        </w:rPr>
        <w:t>°</w:t>
      </w:r>
      <w:r w:rsidR="005039C5">
        <w:rPr>
          <w:rFonts w:cstheme="majorBidi"/>
        </w:rPr>
        <w:t>C upon dismantlement and stored at 4</w:t>
      </w:r>
      <w:r w:rsidR="00DB6C74">
        <w:rPr>
          <w:rFonts w:cstheme="majorBidi"/>
        </w:rPr>
        <w:t xml:space="preserve"> </w:t>
      </w:r>
      <w:r w:rsidR="005039C5">
        <w:rPr>
          <w:rFonts w:cstheme="minorHAnsi"/>
        </w:rPr>
        <w:t>°</w:t>
      </w:r>
      <w:r w:rsidR="005039C5">
        <w:rPr>
          <w:rFonts w:cstheme="majorBidi"/>
        </w:rPr>
        <w:t>C for 7 weeks or less.</w:t>
      </w:r>
    </w:p>
    <w:p w:rsidR="00E660A7" w:rsidRPr="00C12EC1" w:rsidRDefault="000B7231" w:rsidP="00022E43">
      <w:pPr>
        <w:widowControl w:val="0"/>
        <w:spacing w:line="480" w:lineRule="auto"/>
        <w:jc w:val="both"/>
      </w:pPr>
      <w:r w:rsidRPr="00B7473B">
        <w:rPr>
          <w:i/>
        </w:rPr>
        <w:t>C</w:t>
      </w:r>
      <w:r>
        <w:rPr>
          <w:i/>
        </w:rPr>
        <w:t>hemical extractions following sequestration on s</w:t>
      </w:r>
      <w:r w:rsidR="00CD577C">
        <w:rPr>
          <w:i/>
        </w:rPr>
        <w:t>pent organic materials</w:t>
      </w:r>
    </w:p>
    <w:p w:rsidR="000B7231" w:rsidRPr="00F46269" w:rsidRDefault="00675E50" w:rsidP="00022E43">
      <w:pPr>
        <w:widowControl w:val="0"/>
        <w:spacing w:line="480" w:lineRule="auto"/>
        <w:jc w:val="both"/>
        <w:rPr>
          <w:i/>
        </w:rPr>
      </w:pPr>
      <w:r>
        <w:t>Ni</w:t>
      </w:r>
      <w:r w:rsidR="000B7231">
        <w:t xml:space="preserve"> fractionation and total </w:t>
      </w:r>
      <w:r>
        <w:t>Ni and Fe</w:t>
      </w:r>
      <w:r w:rsidR="000B7231">
        <w:t xml:space="preserve"> concentrations were determined </w:t>
      </w:r>
      <w:r w:rsidR="002E50D7">
        <w:t xml:space="preserve">within 6 weeks of dismantlement </w:t>
      </w:r>
      <w:r w:rsidR="000B7231">
        <w:t>on 1</w:t>
      </w:r>
      <w:r w:rsidR="00DB6C74">
        <w:t xml:space="preserve"> </w:t>
      </w:r>
      <w:r w:rsidR="000B7231">
        <w:t>g (dry weight) samples using, respectively, a sequential extraction procedure (SEP) and an acid digestion procedure (</w:t>
      </w:r>
      <w:r w:rsidR="000B7231">
        <w:rPr>
          <w:rFonts w:cstheme="majorBidi"/>
        </w:rPr>
        <w:t xml:space="preserve">method 3030 I., </w:t>
      </w:r>
      <w:r w:rsidR="000B7231">
        <w:rPr>
          <w:rFonts w:cstheme="majorBidi"/>
        </w:rPr>
        <w:fldChar w:fldCharType="begin"/>
      </w:r>
      <w:r w:rsidR="000F4DB7">
        <w:rPr>
          <w:rFonts w:cstheme="majorBidi"/>
        </w:rPr>
        <w:instrText xml:space="preserve"> ADDIN EN.CITE &lt;EndNote&gt;&lt;Cite AuthorYear="1"&gt;&lt;Author&gt;APHA&lt;/Author&gt;&lt;Year&gt;1998&lt;/Year&gt;&lt;RecNum&gt;505&lt;/RecNum&gt;&lt;DisplayText&gt;APHA (1998)&lt;/DisplayText&gt;&lt;record&gt;&lt;rec-number&gt;505&lt;/rec-number&gt;&lt;foreign-keys&gt;&lt;key app="EN" db-id="xadvaa90xsa2zretafox02xhfdsfs9xv5adt" timestamp="1466427136"&gt;505&lt;/key&gt;&lt;key app="ENWeb" db-id=""&gt;0&lt;/key&gt;&lt;/foreign-keys&gt;&lt;ref-type name="Book"&gt;6&lt;/ref-type&gt;&lt;contributors&gt;&lt;authors&gt;&lt;author&gt;APHA&lt;/author&gt;&lt;/authors&gt;&lt;tertiary-authors&gt;&lt;author&gt;Clesceri, L.S.&lt;/author&gt;&lt;author&gt;Greenberg, A.E.&lt;/author&gt;&lt;author&gt;Eaton, A.D.&lt;/author&gt;&lt;/tertiary-authors&gt;&lt;/contributors&gt;&lt;titles&gt;&lt;title&gt;Standard methods for the examination of water and wastewater&lt;/title&gt;&lt;/titles&gt;&lt;edition&gt;20th&lt;/edition&gt;&lt;dates&gt;&lt;year&gt;1998&lt;/year&gt;&lt;/dates&gt;&lt;pub-location&gt;Washington, D.C.&lt;/pub-location&gt;&lt;publisher&gt;American Public Health Association&lt;/publisher&gt;&lt;urls&gt;&lt;/urls&gt;&lt;/record&gt;&lt;/Cite&gt;&lt;/EndNote&gt;</w:instrText>
      </w:r>
      <w:r w:rsidR="000B7231">
        <w:rPr>
          <w:rFonts w:cstheme="majorBidi"/>
        </w:rPr>
        <w:fldChar w:fldCharType="separate"/>
      </w:r>
      <w:r w:rsidR="000B7231">
        <w:rPr>
          <w:rFonts w:cstheme="majorBidi"/>
          <w:noProof/>
        </w:rPr>
        <w:t>APHA (1998)</w:t>
      </w:r>
      <w:r w:rsidR="000B7231">
        <w:rPr>
          <w:rFonts w:cstheme="majorBidi"/>
        </w:rPr>
        <w:fldChar w:fldCharType="end"/>
      </w:r>
      <w:r w:rsidR="000B7231">
        <w:rPr>
          <w:rFonts w:cstheme="majorBidi"/>
        </w:rPr>
        <w:t>)</w:t>
      </w:r>
      <w:r w:rsidR="000B7231">
        <w:t xml:space="preserve">. </w:t>
      </w:r>
      <w:r w:rsidR="000B7231">
        <w:rPr>
          <w:rFonts w:cstheme="majorBidi"/>
        </w:rPr>
        <w:t>The five-step SEP</w:t>
      </w:r>
      <w:r w:rsidR="00D13932">
        <w:rPr>
          <w:rFonts w:cstheme="majorBidi"/>
        </w:rPr>
        <w:t xml:space="preserve"> </w:t>
      </w:r>
      <w:r w:rsidR="00D13932">
        <w:rPr>
          <w:rFonts w:cstheme="majorBidi"/>
        </w:rPr>
        <w:fldChar w:fldCharType="begin"/>
      </w:r>
      <w:r w:rsidR="00D13932">
        <w:rPr>
          <w:rFonts w:cstheme="majorBidi"/>
        </w:rPr>
        <w:instrText xml:space="preserve"> ADDIN EN.CITE &lt;EndNote&gt;&lt;Cite&gt;&lt;Author&gt;Zagury&lt;/Author&gt;&lt;Year&gt;1997&lt;/Year&gt;&lt;RecNum&gt;588&lt;/RecNum&gt;&lt;DisplayText&gt;(Zagury et al. 1997)&lt;/DisplayText&gt;&lt;record&gt;&lt;rec-number&gt;588&lt;/rec-number&gt;&lt;foreign-keys&gt;&lt;key app="EN" db-id="xadvaa90xsa2zretafox02xhfdsfs9xv5adt" timestamp="1580311855"&gt;588&lt;/key&gt;&lt;/foreign-keys&gt;&lt;ref-type name="Journal Article"&gt;17&lt;/ref-type&gt;&lt;contributors&gt;&lt;authors&gt;&lt;author&gt;Zagury, G. J.&lt;/author&gt;&lt;author&gt;Colombano, S. M.&lt;/author&gt;&lt;author&gt;Narasiah, K. S.&lt;/author&gt;&lt;author&gt;Ballivy, G.&lt;/author&gt;&lt;/authors&gt;&lt;/contributors&gt;&lt;titles&gt;&lt;title&gt;Neutralization of acid mine tailings by addition of alkaline sludges from pulp and paper industry&lt;/title&gt;&lt;secondary-title&gt;Environmental Technology&lt;/secondary-title&gt;&lt;/titles&gt;&lt;periodical&gt;&lt;full-title&gt;Environmental Technology&lt;/full-title&gt;&lt;/periodical&gt;&lt;pages&gt;959-973&lt;/pages&gt;&lt;volume&gt;18&lt;/volume&gt;&lt;number&gt;10&lt;/number&gt;&lt;keywords&gt;&lt;keyword&gt;acid mine drainage&lt;/keyword&gt;&lt;keyword&gt;alkaline waste&lt;/keyword&gt;&lt;keyword&gt;neutralization&lt;/keyword&gt;&lt;keyword&gt;heavy metals&lt;/keyword&gt;&lt;keyword&gt;selective sequential extraction&lt;/keyword&gt;&lt;keyword&gt;BUFFER CAPACITY&lt;/keyword&gt;&lt;keyword&gt;HEAVY-METALS&lt;/keyword&gt;&lt;keyword&gt;REDUCTION&lt;/keyword&gt;&lt;keyword&gt;SOILS&lt;/keyword&gt;&lt;/keywords&gt;&lt;dates&gt;&lt;year&gt;1997&lt;/year&gt;&lt;/dates&gt;&lt;isbn&gt;0959-3330&lt;/isbn&gt;&lt;accession-num&gt;WOS:A1997YH74000001&lt;/accession-num&gt;&lt;work-type&gt;Article&lt;/work-type&gt;&lt;urls&gt;&lt;/urls&gt;&lt;electronic-resource-num&gt;10.1080/09593331808616616&lt;/electronic-resource-num&gt;&lt;language&gt;French&lt;/language&gt;&lt;/record&gt;&lt;/Cite&gt;&lt;/EndNote&gt;</w:instrText>
      </w:r>
      <w:r w:rsidR="00D13932">
        <w:rPr>
          <w:rFonts w:cstheme="majorBidi"/>
        </w:rPr>
        <w:fldChar w:fldCharType="separate"/>
      </w:r>
      <w:r w:rsidR="00D13932">
        <w:rPr>
          <w:rFonts w:cstheme="majorBidi"/>
          <w:noProof/>
        </w:rPr>
        <w:t>(Zagury et al. 1997)</w:t>
      </w:r>
      <w:r w:rsidR="00D13932">
        <w:rPr>
          <w:rFonts w:cstheme="majorBidi"/>
        </w:rPr>
        <w:fldChar w:fldCharType="end"/>
      </w:r>
      <w:r w:rsidR="00D13932">
        <w:rPr>
          <w:rFonts w:cstheme="majorBidi"/>
        </w:rPr>
        <w:t xml:space="preserve"> </w:t>
      </w:r>
      <w:r w:rsidR="00150E12">
        <w:rPr>
          <w:rFonts w:cstheme="majorBidi"/>
        </w:rPr>
        <w:t>was</w:t>
      </w:r>
      <w:r w:rsidR="000B7231">
        <w:rPr>
          <w:rFonts w:cstheme="majorBidi"/>
        </w:rPr>
        <w:t xml:space="preserve"> based on a procedure devised by </w:t>
      </w:r>
      <w:r w:rsidR="000B7231">
        <w:rPr>
          <w:rFonts w:cstheme="majorBidi"/>
        </w:rPr>
        <w:fldChar w:fldCharType="begin"/>
      </w:r>
      <w:r w:rsidR="000B7231">
        <w:rPr>
          <w:rFonts w:cstheme="majorBidi"/>
        </w:rPr>
        <w:instrText xml:space="preserve"> ADDIN EN.CITE &lt;EndNote&gt;&lt;Cite AuthorYear="1"&gt;&lt;Author&gt;Tessier&lt;/Author&gt;&lt;Year&gt;1979&lt;/Year&gt;&lt;RecNum&gt;537&lt;/RecNum&gt;&lt;DisplayText&gt;Tessier et al. (1979)&lt;/DisplayText&gt;&lt;record&gt;&lt;rec-number&gt;537&lt;/rec-number&gt;&lt;foreign-keys&gt;&lt;key app="EN" db-id="xadvaa90xsa2zretafox02xhfdsfs9xv5adt" timestamp="1551210308"&gt;537&lt;/key&gt;&lt;/foreign-keys&gt;&lt;ref-type name="Journal Article"&gt;17&lt;/ref-type&gt;&lt;contributors&gt;&lt;authors&gt;&lt;author&gt;Tessier, A.&lt;/author&gt;&lt;author&gt;Campbell, P.G.C.&lt;/author&gt;&lt;author&gt;Bisson, M.&lt;/author&gt;&lt;/authors&gt;&lt;/contributors&gt;&lt;titles&gt;&lt;title&gt;Sequential extraction procedure for the speciation of particulate trace metals&lt;/title&gt;&lt;secondary-title&gt;Analytical Chemistry&lt;/secondary-title&gt;&lt;/titles&gt;&lt;periodical&gt;&lt;full-title&gt;Analytical Chemistry&lt;/full-title&gt;&lt;abbr-1&gt;Anal Chem&lt;/abbr-1&gt;&lt;/periodical&gt;&lt;pages&gt;844-851&lt;/pages&gt;&lt;volume&gt;51&lt;/volume&gt;&lt;number&gt;7&lt;/number&gt;&lt;dates&gt;&lt;year&gt;1979&lt;/year&gt;&lt;/dates&gt;&lt;isbn&gt;0003-2700&lt;/isbn&gt;&lt;urls&gt;&lt;/urls&gt;&lt;/record&gt;&lt;/Cite&gt;&lt;/EndNote&gt;</w:instrText>
      </w:r>
      <w:r w:rsidR="000B7231">
        <w:rPr>
          <w:rFonts w:cstheme="majorBidi"/>
        </w:rPr>
        <w:fldChar w:fldCharType="separate"/>
      </w:r>
      <w:r w:rsidR="000B7231">
        <w:rPr>
          <w:rFonts w:cstheme="majorBidi"/>
          <w:noProof/>
        </w:rPr>
        <w:t>Tessier et al. (1979)</w:t>
      </w:r>
      <w:r w:rsidR="000B7231">
        <w:rPr>
          <w:rFonts w:cstheme="majorBidi"/>
        </w:rPr>
        <w:fldChar w:fldCharType="end"/>
      </w:r>
      <w:r w:rsidR="000B7231">
        <w:rPr>
          <w:rFonts w:cstheme="majorBidi"/>
        </w:rPr>
        <w:t xml:space="preserve"> but use</w:t>
      </w:r>
      <w:r w:rsidR="00150E12">
        <w:rPr>
          <w:rFonts w:cstheme="majorBidi"/>
        </w:rPr>
        <w:t>d</w:t>
      </w:r>
      <w:r w:rsidR="000B7231">
        <w:rPr>
          <w:rFonts w:cstheme="majorBidi"/>
        </w:rPr>
        <w:t xml:space="preserve"> a </w:t>
      </w:r>
      <w:r w:rsidR="000B7231">
        <w:rPr>
          <w:rFonts w:cstheme="majorBidi"/>
        </w:rPr>
        <w:lastRenderedPageBreak/>
        <w:t xml:space="preserve">different digestion method for the residual metal fraction. </w:t>
      </w:r>
      <w:r w:rsidR="00150E12">
        <w:rPr>
          <w:rFonts w:cstheme="majorBidi"/>
        </w:rPr>
        <w:t>Briefly</w:t>
      </w:r>
      <w:r w:rsidR="000B7231">
        <w:rPr>
          <w:rFonts w:cstheme="majorBidi"/>
        </w:rPr>
        <w:t xml:space="preserve">, the solid </w:t>
      </w:r>
      <w:r w:rsidR="00150E12">
        <w:rPr>
          <w:rFonts w:cstheme="majorBidi"/>
        </w:rPr>
        <w:t>was</w:t>
      </w:r>
      <w:r w:rsidR="000B7231">
        <w:rPr>
          <w:rFonts w:cstheme="majorBidi"/>
        </w:rPr>
        <w:t xml:space="preserve"> placed in </w:t>
      </w:r>
      <w:r w:rsidR="000B7231">
        <w:t>a polypropylene (PPCO) centrifuge tube</w:t>
      </w:r>
      <w:r w:rsidR="000B7231">
        <w:rPr>
          <w:rFonts w:cstheme="majorBidi"/>
        </w:rPr>
        <w:t xml:space="preserve"> and the operationally-defined fractions, extraction times, temperatures and solutions </w:t>
      </w:r>
      <w:r w:rsidR="00150E12">
        <w:rPr>
          <w:rFonts w:cstheme="majorBidi"/>
        </w:rPr>
        <w:t>were</w:t>
      </w:r>
      <w:r w:rsidR="000B7231">
        <w:rPr>
          <w:rFonts w:cstheme="majorBidi"/>
        </w:rPr>
        <w:t xml:space="preserve">: </w:t>
      </w:r>
      <w:r w:rsidR="007814FF">
        <w:rPr>
          <w:rFonts w:cstheme="majorBidi"/>
        </w:rPr>
        <w:t>(F1</w:t>
      </w:r>
      <w:r w:rsidR="000B7231">
        <w:rPr>
          <w:rFonts w:cstheme="majorBidi"/>
        </w:rPr>
        <w:t>) soluble and exchangeable (1</w:t>
      </w:r>
      <w:r w:rsidR="00DB6C74">
        <w:rPr>
          <w:rFonts w:cstheme="majorBidi"/>
        </w:rPr>
        <w:t xml:space="preserve"> </w:t>
      </w:r>
      <w:r w:rsidR="000B7231">
        <w:rPr>
          <w:rFonts w:cstheme="majorBidi"/>
        </w:rPr>
        <w:t>h, 21</w:t>
      </w:r>
      <w:r w:rsidR="00DB6C74">
        <w:rPr>
          <w:rFonts w:cstheme="majorBidi"/>
        </w:rPr>
        <w:t xml:space="preserve"> </w:t>
      </w:r>
      <w:r w:rsidR="000B7231">
        <w:rPr>
          <w:rFonts w:cstheme="minorHAnsi"/>
        </w:rPr>
        <w:t>°</w:t>
      </w:r>
      <w:r w:rsidR="000B7231">
        <w:rPr>
          <w:rFonts w:cstheme="majorBidi"/>
        </w:rPr>
        <w:t>C, 8</w:t>
      </w:r>
      <w:r w:rsidR="00DB6C74">
        <w:rPr>
          <w:rFonts w:cstheme="majorBidi"/>
        </w:rPr>
        <w:t xml:space="preserve"> </w:t>
      </w:r>
      <w:r w:rsidR="000B7231">
        <w:rPr>
          <w:rFonts w:cstheme="majorBidi"/>
        </w:rPr>
        <w:t>mL of 1</w:t>
      </w:r>
      <w:r w:rsidR="00DB6C74">
        <w:rPr>
          <w:rFonts w:cstheme="majorBidi"/>
        </w:rPr>
        <w:t xml:space="preserve"> </w:t>
      </w:r>
      <w:r w:rsidR="000B7231">
        <w:rPr>
          <w:rFonts w:cstheme="majorBidi"/>
        </w:rPr>
        <w:t>M MgCl</w:t>
      </w:r>
      <w:r w:rsidR="000B7231" w:rsidRPr="006C2D5F">
        <w:rPr>
          <w:rFonts w:cstheme="majorBidi"/>
          <w:vertAlign w:val="subscript"/>
        </w:rPr>
        <w:t>2</w:t>
      </w:r>
      <w:r w:rsidR="000B7231">
        <w:rPr>
          <w:rFonts w:cstheme="majorBidi"/>
        </w:rPr>
        <w:t>, pH</w:t>
      </w:r>
      <w:r w:rsidR="00150E12">
        <w:rPr>
          <w:rFonts w:cstheme="majorBidi"/>
        </w:rPr>
        <w:t xml:space="preserve"> </w:t>
      </w:r>
      <w:r w:rsidR="000B7231">
        <w:rPr>
          <w:rFonts w:cstheme="majorBidi"/>
        </w:rPr>
        <w:t xml:space="preserve">7), </w:t>
      </w:r>
      <w:r w:rsidR="007814FF">
        <w:rPr>
          <w:rFonts w:cstheme="majorBidi"/>
        </w:rPr>
        <w:t>(F2</w:t>
      </w:r>
      <w:r w:rsidR="000B7231">
        <w:rPr>
          <w:rFonts w:cstheme="majorBidi"/>
        </w:rPr>
        <w:t>) carbonate bound</w:t>
      </w:r>
      <w:r w:rsidR="00CD577C">
        <w:rPr>
          <w:rFonts w:cstheme="majorBidi"/>
        </w:rPr>
        <w:t xml:space="preserve"> and specifically adsorbed</w:t>
      </w:r>
      <w:r w:rsidR="000B7231">
        <w:rPr>
          <w:rFonts w:cstheme="majorBidi"/>
        </w:rPr>
        <w:t xml:space="preserve"> (5</w:t>
      </w:r>
      <w:r w:rsidR="00DB6C74">
        <w:rPr>
          <w:rFonts w:cstheme="majorBidi"/>
        </w:rPr>
        <w:t xml:space="preserve"> </w:t>
      </w:r>
      <w:r w:rsidR="000B7231">
        <w:rPr>
          <w:rFonts w:cstheme="majorBidi"/>
        </w:rPr>
        <w:t>h, 21</w:t>
      </w:r>
      <w:r w:rsidR="00DB6C74">
        <w:rPr>
          <w:rFonts w:cstheme="majorBidi"/>
        </w:rPr>
        <w:t xml:space="preserve"> </w:t>
      </w:r>
      <w:r w:rsidR="000B7231">
        <w:rPr>
          <w:rFonts w:cstheme="minorHAnsi"/>
        </w:rPr>
        <w:t>°</w:t>
      </w:r>
      <w:r w:rsidR="000B7231">
        <w:rPr>
          <w:rFonts w:cstheme="majorBidi"/>
        </w:rPr>
        <w:t>C, 8</w:t>
      </w:r>
      <w:r w:rsidR="00DB6C74">
        <w:rPr>
          <w:rFonts w:cstheme="majorBidi"/>
        </w:rPr>
        <w:t xml:space="preserve"> </w:t>
      </w:r>
      <w:r w:rsidR="000B7231">
        <w:rPr>
          <w:rFonts w:cstheme="majorBidi"/>
        </w:rPr>
        <w:t>mL of 1</w:t>
      </w:r>
      <w:r w:rsidR="00DB6C74">
        <w:rPr>
          <w:rFonts w:cstheme="majorBidi"/>
        </w:rPr>
        <w:t xml:space="preserve"> </w:t>
      </w:r>
      <w:r w:rsidR="000B7231">
        <w:rPr>
          <w:rFonts w:cstheme="majorBidi"/>
        </w:rPr>
        <w:t xml:space="preserve">M </w:t>
      </w:r>
      <w:proofErr w:type="spellStart"/>
      <w:r w:rsidR="000B7231">
        <w:rPr>
          <w:rFonts w:cstheme="majorBidi"/>
        </w:rPr>
        <w:t>NaOAc</w:t>
      </w:r>
      <w:proofErr w:type="spellEnd"/>
      <w:r w:rsidR="000B7231">
        <w:rPr>
          <w:rFonts w:cstheme="majorBidi"/>
        </w:rPr>
        <w:t>, pH</w:t>
      </w:r>
      <w:r w:rsidR="00150E12">
        <w:rPr>
          <w:rFonts w:cstheme="majorBidi"/>
        </w:rPr>
        <w:t xml:space="preserve"> </w:t>
      </w:r>
      <w:r w:rsidR="000B7231">
        <w:rPr>
          <w:rFonts w:cstheme="majorBidi"/>
        </w:rPr>
        <w:t xml:space="preserve">5), </w:t>
      </w:r>
      <w:r w:rsidR="007814FF">
        <w:rPr>
          <w:rFonts w:cstheme="majorBidi"/>
        </w:rPr>
        <w:t>(F3</w:t>
      </w:r>
      <w:r w:rsidR="000B7231">
        <w:rPr>
          <w:rFonts w:cstheme="majorBidi"/>
        </w:rPr>
        <w:t>) reducible or bound to Fe-Mn oxides (6</w:t>
      </w:r>
      <w:r w:rsidR="00DB6C74">
        <w:rPr>
          <w:rFonts w:cstheme="majorBidi"/>
        </w:rPr>
        <w:t xml:space="preserve"> </w:t>
      </w:r>
      <w:r w:rsidR="000B7231">
        <w:rPr>
          <w:rFonts w:cstheme="majorBidi"/>
        </w:rPr>
        <w:t>h, 96</w:t>
      </w:r>
      <w:r w:rsidR="00DB6C74">
        <w:rPr>
          <w:rFonts w:cstheme="majorBidi"/>
        </w:rPr>
        <w:t xml:space="preserve"> </w:t>
      </w:r>
      <w:r w:rsidR="000B7231">
        <w:rPr>
          <w:rFonts w:cstheme="minorHAnsi"/>
        </w:rPr>
        <w:t>°</w:t>
      </w:r>
      <w:r w:rsidR="000B7231">
        <w:rPr>
          <w:rFonts w:cstheme="majorBidi"/>
        </w:rPr>
        <w:t>C, 20</w:t>
      </w:r>
      <w:r w:rsidR="00DB6C74">
        <w:rPr>
          <w:rFonts w:cstheme="majorBidi"/>
        </w:rPr>
        <w:t xml:space="preserve"> </w:t>
      </w:r>
      <w:r w:rsidR="000B7231">
        <w:rPr>
          <w:rFonts w:cstheme="majorBidi"/>
        </w:rPr>
        <w:t>mL of 0.04 M NH</w:t>
      </w:r>
      <w:r w:rsidR="000B7231" w:rsidRPr="00207402">
        <w:rPr>
          <w:rFonts w:cstheme="majorBidi"/>
          <w:vertAlign w:val="subscript"/>
        </w:rPr>
        <w:t>2</w:t>
      </w:r>
      <w:r w:rsidR="000B7231">
        <w:rPr>
          <w:rFonts w:cstheme="majorBidi"/>
        </w:rPr>
        <w:t>OH</w:t>
      </w:r>
      <w:r w:rsidR="000B7231">
        <w:rPr>
          <w:rFonts w:cstheme="minorHAnsi"/>
        </w:rPr>
        <w:t>·</w:t>
      </w:r>
      <w:r w:rsidR="000B7231">
        <w:rPr>
          <w:rFonts w:cstheme="majorBidi"/>
        </w:rPr>
        <w:t>HCl in 25</w:t>
      </w:r>
      <w:r w:rsidR="00DB6C74">
        <w:rPr>
          <w:rFonts w:cstheme="majorBidi"/>
        </w:rPr>
        <w:t xml:space="preserve"> </w:t>
      </w:r>
      <w:r w:rsidR="000B7231">
        <w:rPr>
          <w:rFonts w:cstheme="majorBidi"/>
        </w:rPr>
        <w:t xml:space="preserve">% (v/v) </w:t>
      </w:r>
      <w:proofErr w:type="spellStart"/>
      <w:r w:rsidR="000B7231">
        <w:rPr>
          <w:rFonts w:cstheme="majorBidi"/>
        </w:rPr>
        <w:t>HOAc</w:t>
      </w:r>
      <w:proofErr w:type="spellEnd"/>
      <w:r w:rsidR="000B7231">
        <w:rPr>
          <w:rFonts w:cstheme="majorBidi"/>
        </w:rPr>
        <w:t xml:space="preserve">), </w:t>
      </w:r>
      <w:r w:rsidR="007814FF">
        <w:rPr>
          <w:rFonts w:cstheme="majorBidi"/>
        </w:rPr>
        <w:t>(F4</w:t>
      </w:r>
      <w:r w:rsidR="000B7231">
        <w:rPr>
          <w:rFonts w:cstheme="majorBidi"/>
        </w:rPr>
        <w:t>) oxidizable or bound to organic matter (5</w:t>
      </w:r>
      <w:r w:rsidR="00DB6C74">
        <w:rPr>
          <w:rFonts w:cstheme="majorBidi"/>
        </w:rPr>
        <w:t xml:space="preserve"> </w:t>
      </w:r>
      <w:r w:rsidR="000B7231">
        <w:rPr>
          <w:rFonts w:cstheme="majorBidi"/>
        </w:rPr>
        <w:t>h, 85</w:t>
      </w:r>
      <w:r w:rsidR="00DB6C74">
        <w:rPr>
          <w:rFonts w:cstheme="majorBidi"/>
        </w:rPr>
        <w:t xml:space="preserve"> </w:t>
      </w:r>
      <w:r w:rsidR="000B7231">
        <w:rPr>
          <w:rFonts w:cstheme="minorHAnsi"/>
        </w:rPr>
        <w:t>°</w:t>
      </w:r>
      <w:r w:rsidR="000B7231">
        <w:rPr>
          <w:rFonts w:cstheme="majorBidi"/>
        </w:rPr>
        <w:t>C, 20 mL of H</w:t>
      </w:r>
      <w:r w:rsidR="000B7231" w:rsidRPr="0072775F">
        <w:rPr>
          <w:rFonts w:cstheme="majorBidi"/>
          <w:vertAlign w:val="subscript"/>
        </w:rPr>
        <w:t>2</w:t>
      </w:r>
      <w:r w:rsidR="000B7231">
        <w:rPr>
          <w:rFonts w:cstheme="majorBidi"/>
        </w:rPr>
        <w:t>O</w:t>
      </w:r>
      <w:r w:rsidR="000B7231" w:rsidRPr="0072775F">
        <w:rPr>
          <w:rFonts w:cstheme="majorBidi"/>
          <w:vertAlign w:val="subscript"/>
        </w:rPr>
        <w:t>2</w:t>
      </w:r>
      <w:r w:rsidR="000B7231">
        <w:rPr>
          <w:rFonts w:cstheme="majorBidi"/>
        </w:rPr>
        <w:t>-HNO</w:t>
      </w:r>
      <w:r w:rsidR="000B7231" w:rsidRPr="0072775F">
        <w:rPr>
          <w:rFonts w:cstheme="majorBidi"/>
          <w:vertAlign w:val="subscript"/>
        </w:rPr>
        <w:t>3</w:t>
      </w:r>
      <w:r w:rsidR="000B7231">
        <w:rPr>
          <w:rFonts w:cstheme="majorBidi"/>
        </w:rPr>
        <w:t>,NH</w:t>
      </w:r>
      <w:r w:rsidR="000B7231" w:rsidRPr="00167FCB">
        <w:rPr>
          <w:rFonts w:cstheme="majorBidi"/>
          <w:vertAlign w:val="subscript"/>
        </w:rPr>
        <w:t>4</w:t>
      </w:r>
      <w:r w:rsidR="000B7231">
        <w:rPr>
          <w:rFonts w:cstheme="majorBidi"/>
        </w:rPr>
        <w:t>OAc, pH</w:t>
      </w:r>
      <w:r w:rsidR="00150E12">
        <w:rPr>
          <w:rFonts w:cstheme="majorBidi"/>
        </w:rPr>
        <w:t xml:space="preserve"> </w:t>
      </w:r>
      <w:r w:rsidR="000B7231">
        <w:rPr>
          <w:rFonts w:cstheme="majorBidi"/>
        </w:rPr>
        <w:t xml:space="preserve">2), and </w:t>
      </w:r>
      <w:r w:rsidR="007814FF">
        <w:rPr>
          <w:rFonts w:cstheme="majorBidi"/>
        </w:rPr>
        <w:t>(F5</w:t>
      </w:r>
      <w:r w:rsidR="000B7231">
        <w:rPr>
          <w:rFonts w:cstheme="majorBidi"/>
        </w:rPr>
        <w:t>) residual fraction</w:t>
      </w:r>
      <w:r w:rsidR="007814FF">
        <w:rPr>
          <w:rFonts w:cstheme="majorBidi"/>
        </w:rPr>
        <w:t xml:space="preserve"> (HNO</w:t>
      </w:r>
      <w:r w:rsidR="007814FF" w:rsidRPr="007814FF">
        <w:rPr>
          <w:rFonts w:cstheme="majorBidi"/>
          <w:vertAlign w:val="subscript"/>
        </w:rPr>
        <w:t>3</w:t>
      </w:r>
      <w:r w:rsidR="007814FF">
        <w:rPr>
          <w:rFonts w:cstheme="majorBidi"/>
        </w:rPr>
        <w:t>, HF, HClO</w:t>
      </w:r>
      <w:r w:rsidR="007814FF" w:rsidRPr="007814FF">
        <w:rPr>
          <w:rFonts w:cstheme="majorBidi"/>
          <w:vertAlign w:val="subscript"/>
        </w:rPr>
        <w:t>4</w:t>
      </w:r>
      <w:r w:rsidR="007814FF">
        <w:rPr>
          <w:rFonts w:cstheme="majorBidi"/>
        </w:rPr>
        <w:t>)</w:t>
      </w:r>
      <w:r w:rsidR="000B7231">
        <w:rPr>
          <w:rFonts w:cstheme="majorBidi"/>
        </w:rPr>
        <w:t>. Between each of the successive extractions, solids and liquids were separated by centrifugation. Once the supernatant solution was removed, the solid residue was rinsed twice by repeating the fol</w:t>
      </w:r>
      <w:r w:rsidR="00D14E46">
        <w:rPr>
          <w:rFonts w:cstheme="majorBidi"/>
        </w:rPr>
        <w:t>lowing procedure: 8</w:t>
      </w:r>
      <w:r w:rsidR="00DB6C74">
        <w:rPr>
          <w:rFonts w:cstheme="majorBidi"/>
        </w:rPr>
        <w:t xml:space="preserve"> </w:t>
      </w:r>
      <w:r w:rsidR="00D14E46">
        <w:rPr>
          <w:rFonts w:cstheme="majorBidi"/>
        </w:rPr>
        <w:t>mL of deioniz</w:t>
      </w:r>
      <w:r w:rsidR="000B7231">
        <w:rPr>
          <w:rFonts w:cstheme="majorBidi"/>
        </w:rPr>
        <w:t>ed water was added, shaken manually for 30 seconds, centrifuged and removed. After centrifugation, the extracting and rinsing solutions were filtered through 0.45</w:t>
      </w:r>
      <w:r w:rsidR="00DB6C74">
        <w:rPr>
          <w:rFonts w:cstheme="majorBidi"/>
        </w:rPr>
        <w:t xml:space="preserve"> </w:t>
      </w:r>
      <w:r w:rsidR="000B7231">
        <w:rPr>
          <w:rFonts w:cstheme="minorHAnsi"/>
        </w:rPr>
        <w:t>µ</w:t>
      </w:r>
      <w:r w:rsidR="000B7231">
        <w:rPr>
          <w:rFonts w:cstheme="majorBidi"/>
        </w:rPr>
        <w:t>m</w:t>
      </w:r>
      <w:r w:rsidR="000B7231" w:rsidRPr="00EF19E6">
        <w:rPr>
          <w:rFonts w:cstheme="majorBidi"/>
        </w:rPr>
        <w:t xml:space="preserve"> </w:t>
      </w:r>
      <w:r w:rsidR="000B7231" w:rsidRPr="008610B5">
        <w:rPr>
          <w:rFonts w:cstheme="majorBidi"/>
        </w:rPr>
        <w:t>PVDF syringe filter</w:t>
      </w:r>
      <w:r w:rsidR="000B7231">
        <w:rPr>
          <w:rFonts w:cstheme="majorBidi"/>
        </w:rPr>
        <w:t>s and ana</w:t>
      </w:r>
      <w:r w:rsidR="00D14E46">
        <w:rPr>
          <w:rFonts w:cstheme="majorBidi"/>
        </w:rPr>
        <w:t>lyz</w:t>
      </w:r>
      <w:r w:rsidR="000B7231">
        <w:rPr>
          <w:rFonts w:cstheme="majorBidi"/>
        </w:rPr>
        <w:t xml:space="preserve">ed by AAS for their </w:t>
      </w:r>
      <w:r>
        <w:rPr>
          <w:rFonts w:cstheme="majorBidi"/>
        </w:rPr>
        <w:t>Ni</w:t>
      </w:r>
      <w:r w:rsidR="000B7231">
        <w:rPr>
          <w:rFonts w:cstheme="majorBidi"/>
        </w:rPr>
        <w:t xml:space="preserve"> content.</w:t>
      </w:r>
      <w:r w:rsidR="000B7231" w:rsidRPr="009A0D99">
        <w:rPr>
          <w:rFonts w:cstheme="majorBidi"/>
        </w:rPr>
        <w:t xml:space="preserve"> </w:t>
      </w:r>
      <w:r w:rsidR="000B7231">
        <w:rPr>
          <w:rFonts w:cstheme="majorBidi"/>
        </w:rPr>
        <w:t xml:space="preserve">To determine the residual </w:t>
      </w:r>
      <w:r>
        <w:rPr>
          <w:rFonts w:cstheme="majorBidi"/>
        </w:rPr>
        <w:t>Ni</w:t>
      </w:r>
      <w:r w:rsidR="000B7231">
        <w:rPr>
          <w:rFonts w:cstheme="majorBidi"/>
        </w:rPr>
        <w:t xml:space="preserve"> fraction</w:t>
      </w:r>
      <w:r w:rsidR="007814FF">
        <w:rPr>
          <w:rFonts w:cstheme="majorBidi"/>
        </w:rPr>
        <w:t xml:space="preserve"> (F5)</w:t>
      </w:r>
      <w:r w:rsidR="000B7231">
        <w:rPr>
          <w:rFonts w:cstheme="majorBidi"/>
        </w:rPr>
        <w:t xml:space="preserve">, the solid residue was transferred to a Teflon beaker and digested according to method 3030 I. </w:t>
      </w:r>
      <w:r w:rsidR="000B7231">
        <w:rPr>
          <w:rFonts w:cstheme="majorBidi"/>
        </w:rPr>
        <w:fldChar w:fldCharType="begin"/>
      </w:r>
      <w:r w:rsidR="006A7C8B">
        <w:rPr>
          <w:rFonts w:cstheme="majorBidi"/>
        </w:rPr>
        <w:instrText xml:space="preserve"> ADDIN EN.CITE &lt;EndNote&gt;&lt;Cite&gt;&lt;Author&gt;APHA&lt;/Author&gt;&lt;Year&gt;1998&lt;/Year&gt;&lt;RecNum&gt;505&lt;/RecNum&gt;&lt;DisplayText&gt;(APHA 1998)&lt;/DisplayText&gt;&lt;record&gt;&lt;rec-number&gt;505&lt;/rec-number&gt;&lt;foreign-keys&gt;&lt;key app="EN" db-id="xadvaa90xsa2zretafox02xhfdsfs9xv5adt" timestamp="1466427136"&gt;505&lt;/key&gt;&lt;key app="ENWeb" db-id=""&gt;0&lt;/key&gt;&lt;/foreign-keys&gt;&lt;ref-type name="Book"&gt;6&lt;/ref-type&gt;&lt;contributors&gt;&lt;authors&gt;&lt;author&gt;APHA&lt;/author&gt;&lt;/authors&gt;&lt;tertiary-authors&gt;&lt;author&gt;Clesceri, L.S.&lt;/author&gt;&lt;author&gt;Greenberg, A.E.&lt;/author&gt;&lt;author&gt;Eaton, A.D.&lt;/author&gt;&lt;/tertiary-authors&gt;&lt;/contributors&gt;&lt;titles&gt;&lt;title&gt;Standard methods for the examination of water and wastewater&lt;/title&gt;&lt;/titles&gt;&lt;edition&gt;20th&lt;/edition&gt;&lt;dates&gt;&lt;year&gt;1998&lt;/year&gt;&lt;/dates&gt;&lt;pub-location&gt;Washington, D.C.&lt;/pub-location&gt;&lt;publisher&gt;American Public Health Association&lt;/publisher&gt;&lt;urls&gt;&lt;/urls&gt;&lt;/record&gt;&lt;/Cite&gt;&lt;/EndNote&gt;</w:instrText>
      </w:r>
      <w:r w:rsidR="000B7231">
        <w:rPr>
          <w:rFonts w:cstheme="majorBidi"/>
        </w:rPr>
        <w:fldChar w:fldCharType="separate"/>
      </w:r>
      <w:r w:rsidR="006A7C8B">
        <w:rPr>
          <w:rFonts w:cstheme="majorBidi"/>
          <w:noProof/>
        </w:rPr>
        <w:t>(APHA 1998)</w:t>
      </w:r>
      <w:r w:rsidR="000B7231">
        <w:rPr>
          <w:rFonts w:cstheme="majorBidi"/>
        </w:rPr>
        <w:fldChar w:fldCharType="end"/>
      </w:r>
      <w:r w:rsidR="000B7231">
        <w:rPr>
          <w:rFonts w:cstheme="majorBidi"/>
        </w:rPr>
        <w:t>.</w:t>
      </w:r>
    </w:p>
    <w:p w:rsidR="000B7231" w:rsidRPr="00EA63E6" w:rsidRDefault="000B7231" w:rsidP="004B5178">
      <w:pPr>
        <w:keepNext/>
        <w:autoSpaceDE w:val="0"/>
        <w:autoSpaceDN w:val="0"/>
        <w:adjustRightInd w:val="0"/>
        <w:spacing w:after="0" w:line="480" w:lineRule="auto"/>
        <w:jc w:val="both"/>
        <w:rPr>
          <w:rFonts w:ascii="Calibri" w:eastAsiaTheme="minorEastAsia" w:hAnsi="Calibri" w:cs="Calibri"/>
        </w:rPr>
      </w:pPr>
      <w:r>
        <w:rPr>
          <w:i/>
        </w:rPr>
        <w:t>Geochemical modeling</w:t>
      </w:r>
    </w:p>
    <w:p w:rsidR="000B7231" w:rsidRDefault="000B7231" w:rsidP="004B5178">
      <w:pPr>
        <w:keepNext/>
        <w:autoSpaceDE w:val="0"/>
        <w:autoSpaceDN w:val="0"/>
        <w:adjustRightInd w:val="0"/>
        <w:spacing w:after="0" w:line="480" w:lineRule="auto"/>
        <w:jc w:val="both"/>
        <w:rPr>
          <w:rFonts w:ascii="Calibri" w:hAnsi="Calibri" w:cs="Calibri"/>
        </w:rPr>
      </w:pPr>
      <w:r>
        <w:rPr>
          <w:rFonts w:ascii="Calibri" w:hAnsi="Calibri" w:cs="Calibri"/>
        </w:rPr>
        <w:t xml:space="preserve">Equilibrium speciation calculations were performed for closed system conditions using the freeware VMINTEQ version 3.1 and the associated database </w:t>
      </w:r>
      <w:r>
        <w:rPr>
          <w:rFonts w:ascii="Calibri" w:hAnsi="Calibri" w:cs="Calibri"/>
        </w:rPr>
        <w:fldChar w:fldCharType="begin"/>
      </w:r>
      <w:r w:rsidR="00E966A6">
        <w:rPr>
          <w:rFonts w:ascii="Calibri" w:hAnsi="Calibri" w:cs="Calibri"/>
        </w:rPr>
        <w:instrText xml:space="preserve"> ADDIN EN.CITE &lt;EndNote&gt;&lt;Cite&gt;&lt;Author&gt;Gustafsson&lt;/Author&gt;&lt;Year&gt;2019&lt;/Year&gt;&lt;RecNum&gt;565&lt;/RecNum&gt;&lt;DisplayText&gt;(Gustafsson 2019)&lt;/DisplayText&gt;&lt;record&gt;&lt;rec-number&gt;565&lt;/rec-number&gt;&lt;foreign-keys&gt;&lt;key app="EN" db-id="xadvaa90xsa2zretafox02xhfdsfs9xv5adt" timestamp="1560866964"&gt;565&lt;/key&gt;&lt;/foreign-keys&gt;&lt;ref-type name="Web Page"&gt;12&lt;/ref-type&gt;&lt;contributors&gt;&lt;authors&gt;&lt;author&gt;Gustafsson, J. P.&lt;/author&gt;&lt;/authors&gt;&lt;/contributors&gt;&lt;titles&gt;&lt;title&gt;Visual MINTEQ ver. 3.1 &lt;/title&gt;&lt;/titles&gt;&lt;volume&gt;2019&lt;/volume&gt;&lt;number&gt;2019-02-01&lt;/number&gt;&lt;dates&gt;&lt;year&gt;2019&lt;/year&gt;&lt;/dates&gt;&lt;pub-location&gt;Stocholm, Sweden&lt;/pub-location&gt;&lt;urls&gt;&lt;related-urls&gt;&lt;url&gt;https://vminteq.lwr.kth.se/&lt;/url&gt;&lt;/related-urls&gt;&lt;/urls&gt;&lt;/record&gt;&lt;/Cite&gt;&lt;/EndNote&gt;</w:instrText>
      </w:r>
      <w:r>
        <w:rPr>
          <w:rFonts w:ascii="Calibri" w:hAnsi="Calibri" w:cs="Calibri"/>
        </w:rPr>
        <w:fldChar w:fldCharType="separate"/>
      </w:r>
      <w:r w:rsidR="006A7C8B">
        <w:rPr>
          <w:rFonts w:ascii="Calibri" w:hAnsi="Calibri" w:cs="Calibri"/>
          <w:noProof/>
        </w:rPr>
        <w:t>(Gustafsson 2019)</w:t>
      </w:r>
      <w:r>
        <w:rPr>
          <w:rFonts w:ascii="Calibri" w:hAnsi="Calibri" w:cs="Calibri"/>
        </w:rPr>
        <w:fldChar w:fldCharType="end"/>
      </w:r>
      <w:r>
        <w:rPr>
          <w:rFonts w:ascii="Calibri" w:hAnsi="Calibri" w:cs="Calibri"/>
        </w:rPr>
        <w:t xml:space="preserve">. First, the effect of pH on </w:t>
      </w:r>
      <w:r w:rsidR="00675E50">
        <w:rPr>
          <w:rFonts w:ascii="Calibri" w:hAnsi="Calibri" w:cs="Calibri"/>
        </w:rPr>
        <w:t>Ni</w:t>
      </w:r>
      <w:r>
        <w:rPr>
          <w:rFonts w:ascii="Calibri" w:hAnsi="Calibri" w:cs="Calibri"/>
        </w:rPr>
        <w:t xml:space="preserve"> speciation in the synthetic CND at 23°C </w:t>
      </w:r>
      <w:r w:rsidR="00D20439">
        <w:rPr>
          <w:rFonts w:ascii="Calibri" w:hAnsi="Calibri" w:cs="Calibri"/>
        </w:rPr>
        <w:t xml:space="preserve">was modeled </w:t>
      </w:r>
      <w:r>
        <w:rPr>
          <w:rFonts w:ascii="Calibri" w:hAnsi="Calibri" w:cs="Calibri"/>
        </w:rPr>
        <w:t xml:space="preserve">using the data from Table </w:t>
      </w:r>
      <w:r w:rsidR="00EF7B4A">
        <w:rPr>
          <w:rFonts w:ascii="Calibri" w:hAnsi="Calibri" w:cs="Calibri"/>
        </w:rPr>
        <w:t xml:space="preserve">2 </w:t>
      </w:r>
      <w:r>
        <w:rPr>
          <w:rFonts w:ascii="Calibri" w:hAnsi="Calibri" w:cs="Calibri"/>
        </w:rPr>
        <w:t>(Fig. S</w:t>
      </w:r>
      <w:r w:rsidR="002B2E9D">
        <w:rPr>
          <w:rFonts w:ascii="Calibri" w:hAnsi="Calibri" w:cs="Calibri"/>
        </w:rPr>
        <w:t>5</w:t>
      </w:r>
      <w:r>
        <w:rPr>
          <w:rFonts w:ascii="Calibri" w:hAnsi="Calibri" w:cs="Calibri"/>
        </w:rPr>
        <w:t xml:space="preserve">, SI). Second, saturation indices in the treated water </w:t>
      </w:r>
      <w:r w:rsidR="003A7767">
        <w:rPr>
          <w:rFonts w:ascii="Calibri" w:hAnsi="Calibri" w:cs="Calibri"/>
        </w:rPr>
        <w:t xml:space="preserve">at t= 0, 1, 4, 8, 11/12 and 18 weeks </w:t>
      </w:r>
      <w:r w:rsidR="00D20439">
        <w:rPr>
          <w:rFonts w:ascii="Calibri" w:hAnsi="Calibri" w:cs="Calibri"/>
        </w:rPr>
        <w:t xml:space="preserve">were calculated </w:t>
      </w:r>
      <w:r>
        <w:rPr>
          <w:rFonts w:ascii="Calibri" w:hAnsi="Calibri" w:cs="Calibri"/>
        </w:rPr>
        <w:t xml:space="preserve">using </w:t>
      </w:r>
      <w:r w:rsidR="003A7767">
        <w:rPr>
          <w:rFonts w:ascii="Calibri" w:hAnsi="Calibri" w:cs="Calibri"/>
        </w:rPr>
        <w:t xml:space="preserve">the following </w:t>
      </w:r>
      <w:r>
        <w:rPr>
          <w:rFonts w:ascii="Calibri" w:hAnsi="Calibri" w:cs="Calibri"/>
        </w:rPr>
        <w:t>parameters</w:t>
      </w:r>
      <w:r w:rsidR="003A7767">
        <w:rPr>
          <w:rFonts w:ascii="Calibri" w:hAnsi="Calibri" w:cs="Calibri"/>
        </w:rPr>
        <w:t>: pH, Eh, DOC, alkalinity, Ca, Mg, K, Na, Mn</w:t>
      </w:r>
      <w:r w:rsidR="003A7767" w:rsidRPr="00110ED0">
        <w:rPr>
          <w:rFonts w:ascii="Calibri" w:hAnsi="Calibri" w:cs="Calibri"/>
        </w:rPr>
        <w:t>,</w:t>
      </w:r>
      <w:r w:rsidR="003A7767" w:rsidRPr="00110ED0">
        <w:rPr>
          <w:rFonts w:ascii="Calibri" w:hAnsi="Calibri" w:cs="Calibri"/>
          <w:vertAlign w:val="superscript"/>
        </w:rPr>
        <w:t xml:space="preserve"> </w:t>
      </w:r>
      <w:r w:rsidR="003A7767">
        <w:rPr>
          <w:rFonts w:ascii="Calibri" w:hAnsi="Calibri" w:cs="Calibri"/>
        </w:rPr>
        <w:t>Fe, SO</w:t>
      </w:r>
      <w:r w:rsidR="003A7767" w:rsidRPr="003A7767">
        <w:rPr>
          <w:rFonts w:ascii="Calibri" w:hAnsi="Calibri" w:cs="Calibri"/>
          <w:vertAlign w:val="subscript"/>
        </w:rPr>
        <w:t>4</w:t>
      </w:r>
      <w:r w:rsidR="00C57A53">
        <w:rPr>
          <w:rFonts w:ascii="Calibri" w:hAnsi="Calibri" w:cs="Calibri"/>
          <w:vertAlign w:val="superscript"/>
        </w:rPr>
        <w:t>2-</w:t>
      </w:r>
      <w:r w:rsidR="003A7767">
        <w:rPr>
          <w:rFonts w:ascii="Calibri" w:hAnsi="Calibri" w:cs="Calibri"/>
        </w:rPr>
        <w:t xml:space="preserve"> and Cl</w:t>
      </w:r>
      <w:r w:rsidR="00C57A53" w:rsidRPr="00C57A53">
        <w:rPr>
          <w:rFonts w:ascii="Calibri" w:hAnsi="Calibri" w:cs="Calibri"/>
          <w:vertAlign w:val="superscript"/>
        </w:rPr>
        <w:t>-</w:t>
      </w:r>
      <w:r w:rsidR="003A7767">
        <w:rPr>
          <w:rFonts w:ascii="Calibri" w:hAnsi="Calibri" w:cs="Calibri"/>
        </w:rPr>
        <w:t>.</w:t>
      </w:r>
    </w:p>
    <w:p w:rsidR="002F3E18" w:rsidRDefault="002F3E18" w:rsidP="00E660A7">
      <w:pPr>
        <w:spacing w:line="480" w:lineRule="auto"/>
        <w:jc w:val="both"/>
      </w:pPr>
    </w:p>
    <w:p w:rsidR="000B7231" w:rsidRPr="00E868DF" w:rsidRDefault="000B7231" w:rsidP="0061297B">
      <w:pPr>
        <w:keepNext/>
        <w:spacing w:line="480" w:lineRule="auto"/>
        <w:rPr>
          <w:b/>
        </w:rPr>
      </w:pPr>
      <w:r>
        <w:rPr>
          <w:b/>
        </w:rPr>
        <w:lastRenderedPageBreak/>
        <w:t>Results and discussion</w:t>
      </w:r>
    </w:p>
    <w:p w:rsidR="009407FA" w:rsidRDefault="000B7231" w:rsidP="003869AA">
      <w:pPr>
        <w:widowControl w:val="0"/>
        <w:spacing w:line="480" w:lineRule="auto"/>
        <w:jc w:val="both"/>
        <w:rPr>
          <w:rFonts w:cstheme="minorHAnsi"/>
        </w:rPr>
      </w:pPr>
      <w:r>
        <w:t xml:space="preserve">During </w:t>
      </w:r>
      <w:r w:rsidR="009803E2">
        <w:t xml:space="preserve">all </w:t>
      </w:r>
      <w:r>
        <w:t>column experiment</w:t>
      </w:r>
      <w:r w:rsidR="009803E2">
        <w:t>s</w:t>
      </w:r>
      <w:r>
        <w:t xml:space="preserve">, the </w:t>
      </w:r>
      <w:r w:rsidR="00675E50">
        <w:t>Ni</w:t>
      </w:r>
      <w:r>
        <w:t xml:space="preserve"> concentrations measured in the treated </w:t>
      </w:r>
      <w:r w:rsidR="00675E50">
        <w:t>water</w:t>
      </w:r>
      <w:r w:rsidR="0003177F">
        <w:t xml:space="preserve"> </w:t>
      </w:r>
      <w:r>
        <w:t>remained below or very close to the detection limit in all columns for the duration of the experiment (Fig</w:t>
      </w:r>
      <w:r w:rsidR="00EF7B4A">
        <w:t>.</w:t>
      </w:r>
      <w:r>
        <w:t xml:space="preserve"> 1-A). Mid-column (P2 port) </w:t>
      </w:r>
      <w:r w:rsidR="0003177F">
        <w:t>Ni</w:t>
      </w:r>
      <w:r>
        <w:t xml:space="preserve"> breakthrough (0.5 mg/L) was observed in the peat-calcite and compost columns </w:t>
      </w:r>
      <w:r w:rsidR="00114239">
        <w:t>and results</w:t>
      </w:r>
      <w:r w:rsidR="00114239" w:rsidRPr="00114239">
        <w:t xml:space="preserve"> </w:t>
      </w:r>
      <w:r w:rsidR="007F50E4" w:rsidRPr="00022E43">
        <w:t xml:space="preserve">were fit with s-shaped curves using the </w:t>
      </w:r>
      <w:proofErr w:type="spellStart"/>
      <w:r w:rsidR="007F50E4" w:rsidRPr="00022E43">
        <w:t>Sauty</w:t>
      </w:r>
      <w:proofErr w:type="spellEnd"/>
      <w:r w:rsidR="007F50E4" w:rsidRPr="00022E43">
        <w:t xml:space="preserve"> method</w:t>
      </w:r>
      <w:r w:rsidR="007F50E4" w:rsidRPr="00022E43">
        <w:rPr>
          <w:rFonts w:cstheme="minorHAnsi"/>
        </w:rPr>
        <w:t xml:space="preserve"> </w:t>
      </w:r>
      <w:r w:rsidR="007F50E4" w:rsidRPr="00022E43">
        <w:t>(Fig. 1-B) with</w:t>
      </w:r>
      <w:r w:rsidR="007F50E4" w:rsidRPr="00022E43">
        <w:rPr>
          <w:rFonts w:cstheme="minorHAnsi"/>
        </w:rPr>
        <w:t xml:space="preserve"> </w:t>
      </w:r>
      <w:r w:rsidR="00022E43" w:rsidRPr="00022E43">
        <w:rPr>
          <w:rFonts w:cstheme="minorHAnsi"/>
        </w:rPr>
        <w:t>predetermined</w:t>
      </w:r>
      <w:r w:rsidR="007F50E4" w:rsidRPr="00022E43">
        <w:rPr>
          <w:rFonts w:cstheme="minorHAnsi"/>
        </w:rPr>
        <w:t xml:space="preserve"> </w:t>
      </w:r>
      <w:proofErr w:type="spellStart"/>
      <w:r w:rsidR="00602A76" w:rsidRPr="00022E43">
        <w:rPr>
          <w:rFonts w:cstheme="minorHAnsi"/>
        </w:rPr>
        <w:t>P</w:t>
      </w:r>
      <w:r w:rsidR="00602A76" w:rsidRPr="00022E43">
        <w:rPr>
          <w:rFonts w:cstheme="minorHAnsi"/>
          <w:vertAlign w:val="subscript"/>
        </w:rPr>
        <w:t>e</w:t>
      </w:r>
      <w:proofErr w:type="spellEnd"/>
      <w:r w:rsidR="00602A76" w:rsidRPr="00022E43">
        <w:rPr>
          <w:rFonts w:cstheme="minorHAnsi"/>
        </w:rPr>
        <w:t xml:space="preserve"> values of 45 and 10</w:t>
      </w:r>
      <w:r w:rsidR="003869AA" w:rsidRPr="00022E43">
        <w:rPr>
          <w:rFonts w:cstheme="minorHAnsi"/>
        </w:rPr>
        <w:t>,</w:t>
      </w:r>
      <w:r w:rsidR="00602A76" w:rsidRPr="00022E43">
        <w:rPr>
          <w:rFonts w:cstheme="minorHAnsi"/>
        </w:rPr>
        <w:t xml:space="preserve"> respectively</w:t>
      </w:r>
      <w:r w:rsidR="00114239" w:rsidRPr="00022E43">
        <w:rPr>
          <w:rFonts w:cstheme="minorHAnsi"/>
        </w:rPr>
        <w:t xml:space="preserve"> </w:t>
      </w:r>
      <w:r w:rsidR="007F50E4" w:rsidRPr="00022E43">
        <w:rPr>
          <w:rFonts w:cstheme="minorHAnsi"/>
        </w:rPr>
        <w:t xml:space="preserve">(Fig. S4, SI). </w:t>
      </w:r>
      <w:r w:rsidRPr="00022E43">
        <w:t xml:space="preserve">Mid-column </w:t>
      </w:r>
      <w:r w:rsidR="0003177F" w:rsidRPr="00022E43">
        <w:t>Ni</w:t>
      </w:r>
      <w:r>
        <w:t xml:space="preserve"> breakthrough was not </w:t>
      </w:r>
      <w:r w:rsidR="00030AA7">
        <w:t>reached</w:t>
      </w:r>
      <w:r>
        <w:t xml:space="preserve"> in the wood ash columns after over 400</w:t>
      </w:r>
      <w:r w:rsidR="00DB6C74">
        <w:t xml:space="preserve"> </w:t>
      </w:r>
      <w:r>
        <w:t>L of CND had been circulated.</w:t>
      </w:r>
      <w:r w:rsidRPr="00EE16A1">
        <w:t xml:space="preserve"> </w:t>
      </w:r>
      <w:r w:rsidR="00030AA7">
        <w:t xml:space="preserve">At </w:t>
      </w:r>
      <w:r w:rsidR="009407FA">
        <w:rPr>
          <w:rFonts w:cstheme="minorHAnsi"/>
        </w:rPr>
        <w:t>mid-column</w:t>
      </w:r>
      <w:r w:rsidR="00F515CE">
        <w:rPr>
          <w:rFonts w:cstheme="minorHAnsi"/>
        </w:rPr>
        <w:t xml:space="preserve">, </w:t>
      </w:r>
      <w:r w:rsidR="00F515CE" w:rsidRPr="00022E43">
        <w:rPr>
          <w:rFonts w:cstheme="minorHAnsi"/>
        </w:rPr>
        <w:t>the</w:t>
      </w:r>
      <w:r w:rsidR="00F515CE" w:rsidRPr="00022E43">
        <w:t xml:space="preserve"> </w:t>
      </w:r>
      <w:r w:rsidR="00E966A6" w:rsidRPr="00022E43">
        <w:t>performance of columns for</w:t>
      </w:r>
      <w:r w:rsidR="00F515CE" w:rsidRPr="00022E43">
        <w:t xml:space="preserve"> </w:t>
      </w:r>
      <w:r w:rsidR="00675E50" w:rsidRPr="00022E43">
        <w:t>Ni</w:t>
      </w:r>
      <w:r w:rsidR="00F515CE" w:rsidRPr="00022E43">
        <w:t xml:space="preserve"> removal</w:t>
      </w:r>
      <w:r w:rsidR="00F515CE" w:rsidRPr="00F515CE">
        <w:t xml:space="preserve"> </w:t>
      </w:r>
      <w:r w:rsidR="00F515CE">
        <w:t xml:space="preserve">increased in the order peat-calcite </w:t>
      </w:r>
      <w:r w:rsidR="00F515CE">
        <w:rPr>
          <w:rFonts w:cstheme="minorHAnsi"/>
        </w:rPr>
        <w:t>&lt; compost &lt; wood ash</w:t>
      </w:r>
      <w:r w:rsidR="006771A2">
        <w:t xml:space="preserve"> and the volume </w:t>
      </w:r>
      <w:r w:rsidR="00F3396C">
        <w:t>of CND treated by the different columns</w:t>
      </w:r>
      <w:r w:rsidR="003869AA">
        <w:t xml:space="preserve"> at </w:t>
      </w:r>
      <w:r w:rsidR="00675E50">
        <w:t>Ni</w:t>
      </w:r>
      <w:r w:rsidR="003869AA">
        <w:t xml:space="preserve"> breakthrough was estimated at </w:t>
      </w:r>
      <w:r w:rsidR="003869AA">
        <w:rPr>
          <w:rFonts w:cstheme="minorHAnsi"/>
        </w:rPr>
        <w:t>285</w:t>
      </w:r>
      <w:r w:rsidR="002D3979">
        <w:rPr>
          <w:rFonts w:cstheme="minorHAnsi"/>
        </w:rPr>
        <w:t xml:space="preserve"> ± 20</w:t>
      </w:r>
      <w:r w:rsidR="003869AA">
        <w:rPr>
          <w:rFonts w:cstheme="minorHAnsi"/>
        </w:rPr>
        <w:t xml:space="preserve"> L, 345</w:t>
      </w:r>
      <w:r w:rsidR="002D3979">
        <w:rPr>
          <w:rFonts w:cstheme="minorHAnsi"/>
        </w:rPr>
        <w:t xml:space="preserve"> ± 70</w:t>
      </w:r>
      <w:r w:rsidR="003869AA">
        <w:rPr>
          <w:rFonts w:cstheme="minorHAnsi"/>
        </w:rPr>
        <w:t xml:space="preserve"> L and &gt; 450 L for the peat-calcite, compost and wood ash columns respectively. The mid-column results differed from </w:t>
      </w:r>
      <w:r w:rsidR="003869AA">
        <w:t xml:space="preserve">the expected order of best performance (wood ash </w:t>
      </w:r>
      <w:r w:rsidR="003869AA">
        <w:rPr>
          <w:rFonts w:cstheme="minorHAnsi"/>
        </w:rPr>
        <w:t>&lt;</w:t>
      </w:r>
      <w:r w:rsidR="003869AA">
        <w:t xml:space="preserve"> peat-calcite </w:t>
      </w:r>
      <w:r w:rsidR="003869AA">
        <w:rPr>
          <w:rFonts w:cstheme="minorHAnsi"/>
        </w:rPr>
        <w:t xml:space="preserve">&lt; compost) </w:t>
      </w:r>
      <w:r w:rsidR="003869AA">
        <w:t xml:space="preserve"> based on maximal sorption capacity values obtained at circum-neutral pH </w:t>
      </w:r>
      <w:r w:rsidR="003869AA">
        <w:rPr>
          <w:rFonts w:cstheme="minorHAnsi"/>
        </w:rPr>
        <w:fldChar w:fldCharType="begin"/>
      </w:r>
      <w:r w:rsidR="00112EDE">
        <w:rPr>
          <w:rFonts w:cstheme="minorHAnsi"/>
        </w:rPr>
        <w:instrText xml:space="preserve"> ADDIN EN.CITE &lt;EndNote&gt;&lt;Cite&gt;&lt;Author&gt;Richard&lt;/Author&gt;&lt;Year&gt;2020&lt;/Year&gt;&lt;RecNum&gt;604&lt;/RecNum&gt;&lt;DisplayText&gt;(Richard et al. 2020b)&lt;/DisplayText&gt;&lt;record&gt;&lt;rec-number&gt;604&lt;/rec-number&gt;&lt;foreign-keys&gt;&lt;key app="EN" db-id="xadvaa90xsa2zretafox02xhfdsfs9xv5adt" timestamp="1582057718"&gt;604&lt;/key&gt;&lt;/foreign-keys&gt;&lt;ref-type name="Journal Article"&gt;17&lt;/ref-type&gt;&lt;contributors&gt;&lt;authors&gt;&lt;author&gt;Richard, D.&lt;/author&gt;&lt;author&gt;Mucci, A.&lt;/author&gt;&lt;author&gt;Neculita, C. M.&lt;/author&gt;&lt;author&gt;Zagury, G. J.&lt;/author&gt;&lt;/authors&gt;&lt;/contributors&gt;&lt;titles&gt;&lt;title&gt;Comparison of organic materials for the passive treatment of synthetic neutral mine drainage contaminated by nickel: Short- and medium-term batch experiments&lt;/title&gt;&lt;secondary-title&gt;Applied geochemistry&lt;/secondary-title&gt;&lt;/titles&gt;&lt;periodical&gt;&lt;full-title&gt;Applied Geochemistry&lt;/full-title&gt;&lt;/periodical&gt;&lt;volume&gt;(submitted)&lt;/volume&gt;&lt;dates&gt;&lt;year&gt;2020&lt;/year&gt;&lt;/dates&gt;&lt;urls&gt;&lt;/urls&gt;&lt;/record&gt;&lt;/Cite&gt;&lt;/EndNote&gt;</w:instrText>
      </w:r>
      <w:r w:rsidR="003869AA">
        <w:rPr>
          <w:rFonts w:cstheme="minorHAnsi"/>
        </w:rPr>
        <w:fldChar w:fldCharType="separate"/>
      </w:r>
      <w:r w:rsidR="00112EDE">
        <w:rPr>
          <w:rFonts w:cstheme="minorHAnsi"/>
          <w:noProof/>
        </w:rPr>
        <w:t>(Richard et al. 2020b)</w:t>
      </w:r>
      <w:r w:rsidR="003869AA">
        <w:rPr>
          <w:rFonts w:cstheme="minorHAnsi"/>
        </w:rPr>
        <w:fldChar w:fldCharType="end"/>
      </w:r>
      <w:r w:rsidR="003869AA">
        <w:rPr>
          <w:rFonts w:cstheme="minorHAnsi"/>
        </w:rPr>
        <w:t xml:space="preserve">. </w:t>
      </w:r>
      <w:r w:rsidR="003869AA">
        <w:t>Figures presenting the outflow concentrations of sulfate and other cations (</w:t>
      </w:r>
      <w:r w:rsidR="003869AA">
        <w:rPr>
          <w:rFonts w:ascii="Calibri" w:hAnsi="Calibri" w:cs="Calibri"/>
        </w:rPr>
        <w:t>Ca, Mg, K, Na, Mn</w:t>
      </w:r>
      <w:r w:rsidR="00311BB0">
        <w:rPr>
          <w:rFonts w:ascii="Calibri" w:hAnsi="Calibri" w:cs="Calibri"/>
          <w:vertAlign w:val="superscript"/>
        </w:rPr>
        <w:t xml:space="preserve"> </w:t>
      </w:r>
      <w:r w:rsidR="003869AA">
        <w:rPr>
          <w:rFonts w:ascii="Calibri" w:hAnsi="Calibri" w:cs="Calibri"/>
        </w:rPr>
        <w:t>and Fe</w:t>
      </w:r>
      <w:r w:rsidR="003869AA">
        <w:t>) can be found in the SI (Fig. S6, SI).</w:t>
      </w:r>
    </w:p>
    <w:p w:rsidR="00D31B72" w:rsidRPr="00B37B3D" w:rsidRDefault="00D31B72" w:rsidP="00D31B72">
      <w:pPr>
        <w:spacing w:line="480" w:lineRule="auto"/>
        <w:jc w:val="both"/>
        <w:rPr>
          <w:rFonts w:cstheme="minorHAnsi"/>
        </w:rPr>
      </w:pPr>
      <w:r w:rsidRPr="00B37B3D">
        <w:rPr>
          <w:rFonts w:cstheme="minorHAnsi"/>
          <w:noProof/>
        </w:rPr>
        <w:lastRenderedPageBreak/>
        <w:drawing>
          <wp:inline distT="0" distB="0" distL="0" distR="0" wp14:anchorId="2D3BE92D" wp14:editId="6E6D226F">
            <wp:extent cx="2718000" cy="2972273"/>
            <wp:effectExtent l="0" t="0" r="6350" b="0"/>
            <wp:docPr id="1" name="Graphique 1">
              <a:extLst xmlns:a="http://schemas.openxmlformats.org/drawingml/2006/main">
                <a:ext uri="{FF2B5EF4-FFF2-40B4-BE49-F238E27FC236}">
                  <a16:creationId xmlns:a16="http://schemas.microsoft.com/office/drawing/2014/main" id="{0C52A626-8EDC-4ED8-A013-1EC969B0B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37B3D">
        <w:rPr>
          <w:rFonts w:cstheme="minorHAnsi"/>
          <w:noProof/>
        </w:rPr>
        <w:drawing>
          <wp:inline distT="0" distB="0" distL="0" distR="0" wp14:anchorId="6BCEFA47" wp14:editId="7E645CAB">
            <wp:extent cx="2718000" cy="2972273"/>
            <wp:effectExtent l="0" t="0" r="25400" b="0"/>
            <wp:docPr id="2" name="Graphique 2">
              <a:extLst xmlns:a="http://schemas.openxmlformats.org/drawingml/2006/main">
                <a:ext uri="{FF2B5EF4-FFF2-40B4-BE49-F238E27FC236}">
                  <a16:creationId xmlns:a16="http://schemas.microsoft.com/office/drawing/2014/main" id="{00000000-0008-0000-0000-00008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B72" w:rsidRPr="00022E43" w:rsidRDefault="00D31B72" w:rsidP="00D31B72">
      <w:pPr>
        <w:spacing w:line="480" w:lineRule="auto"/>
        <w:jc w:val="both"/>
        <w:rPr>
          <w:rFonts w:cstheme="minorHAnsi"/>
        </w:rPr>
      </w:pPr>
      <w:r w:rsidRPr="00B37B3D">
        <w:rPr>
          <w:rFonts w:cstheme="minorHAnsi"/>
        </w:rPr>
        <w:t xml:space="preserve">Figure 1 (a) Outlet dissolved </w:t>
      </w:r>
      <w:r w:rsidR="00675E50">
        <w:rPr>
          <w:rFonts w:cstheme="minorHAnsi"/>
        </w:rPr>
        <w:t>Ni</w:t>
      </w:r>
      <w:r w:rsidRPr="00B37B3D">
        <w:rPr>
          <w:rFonts w:cstheme="minorHAnsi"/>
        </w:rPr>
        <w:t xml:space="preserve"> concentration (</w:t>
      </w:r>
      <w:proofErr w:type="spellStart"/>
      <w:r w:rsidRPr="00B37B3D">
        <w:rPr>
          <w:rFonts w:cstheme="minorHAnsi"/>
        </w:rPr>
        <w:t>HRTv</w:t>
      </w:r>
      <w:proofErr w:type="spellEnd"/>
      <w:r w:rsidRPr="00B37B3D">
        <w:rPr>
          <w:rFonts w:cstheme="minorHAnsi"/>
        </w:rPr>
        <w:t xml:space="preserve"> </w:t>
      </w:r>
      <w:r w:rsidRPr="00B37B3D">
        <w:rPr>
          <w:rFonts w:ascii="Cambria Math" w:hAnsi="Cambria Math" w:cs="Cambria Math"/>
        </w:rPr>
        <w:t>∼</w:t>
      </w:r>
      <w:r w:rsidRPr="00B37B3D">
        <w:rPr>
          <w:rFonts w:cstheme="minorHAnsi"/>
        </w:rPr>
        <w:t xml:space="preserve"> 16.5</w:t>
      </w:r>
      <w:r w:rsidR="00DB6C74">
        <w:rPr>
          <w:rFonts w:cstheme="minorHAnsi"/>
        </w:rPr>
        <w:t xml:space="preserve"> </w:t>
      </w:r>
      <w:r w:rsidRPr="00B37B3D">
        <w:rPr>
          <w:rFonts w:cstheme="minorHAnsi"/>
        </w:rPr>
        <w:t>h</w:t>
      </w:r>
      <w:r w:rsidR="000C6465">
        <w:rPr>
          <w:rFonts w:cstheme="minorHAnsi"/>
        </w:rPr>
        <w:t>ours</w:t>
      </w:r>
      <w:r w:rsidRPr="00B37B3D">
        <w:rPr>
          <w:rFonts w:cstheme="minorHAnsi"/>
        </w:rPr>
        <w:t xml:space="preserve">). (b) Mid-column (P2 port) dissolved </w:t>
      </w:r>
      <w:r w:rsidR="008D5D73">
        <w:rPr>
          <w:rFonts w:cstheme="minorHAnsi"/>
        </w:rPr>
        <w:t xml:space="preserve">Ni </w:t>
      </w:r>
      <w:r w:rsidRPr="00B37B3D">
        <w:rPr>
          <w:rFonts w:cstheme="minorHAnsi"/>
        </w:rPr>
        <w:t xml:space="preserve">concentrations with </w:t>
      </w:r>
      <w:proofErr w:type="spellStart"/>
      <w:r w:rsidRPr="00022E43">
        <w:rPr>
          <w:rFonts w:cstheme="minorHAnsi"/>
        </w:rPr>
        <w:t>Sauty</w:t>
      </w:r>
      <w:proofErr w:type="spellEnd"/>
      <w:r w:rsidRPr="00022E43">
        <w:rPr>
          <w:rFonts w:cstheme="minorHAnsi"/>
        </w:rPr>
        <w:t xml:space="preserve"> </w:t>
      </w:r>
      <w:r w:rsidR="007F50E4" w:rsidRPr="00022E43">
        <w:rPr>
          <w:rFonts w:cstheme="minorHAnsi"/>
        </w:rPr>
        <w:t xml:space="preserve">s-shaped curve </w:t>
      </w:r>
      <w:r w:rsidRPr="00022E43">
        <w:rPr>
          <w:rFonts w:cstheme="minorHAnsi"/>
        </w:rPr>
        <w:t>fits (HRTv</w:t>
      </w:r>
      <w:r w:rsidRPr="00022E43">
        <w:rPr>
          <w:rFonts w:cstheme="minorHAnsi"/>
          <w:vertAlign w:val="subscript"/>
        </w:rPr>
        <w:t xml:space="preserve">P2 </w:t>
      </w:r>
      <w:r w:rsidRPr="00022E43">
        <w:rPr>
          <w:rFonts w:ascii="Cambria Math" w:hAnsi="Cambria Math" w:cs="Cambria Math"/>
        </w:rPr>
        <w:t>∼</w:t>
      </w:r>
      <w:r w:rsidRPr="00022E43">
        <w:rPr>
          <w:rFonts w:cstheme="minorHAnsi"/>
        </w:rPr>
        <w:t xml:space="preserve"> 9</w:t>
      </w:r>
      <w:r w:rsidR="00DB6C74" w:rsidRPr="00022E43">
        <w:rPr>
          <w:rFonts w:cstheme="minorHAnsi"/>
        </w:rPr>
        <w:t xml:space="preserve"> </w:t>
      </w:r>
      <w:r w:rsidRPr="00022E43">
        <w:rPr>
          <w:rFonts w:cstheme="minorHAnsi"/>
        </w:rPr>
        <w:t>h</w:t>
      </w:r>
      <w:r w:rsidR="000C6465" w:rsidRPr="00022E43">
        <w:rPr>
          <w:rFonts w:cstheme="minorHAnsi"/>
        </w:rPr>
        <w:t>ours</w:t>
      </w:r>
      <w:r w:rsidRPr="00022E43">
        <w:rPr>
          <w:rFonts w:cstheme="minorHAnsi"/>
        </w:rPr>
        <w:t xml:space="preserve">). Dashed line represents the mean inflowing </w:t>
      </w:r>
      <w:r w:rsidR="00675E50" w:rsidRPr="00022E43">
        <w:rPr>
          <w:rFonts w:cstheme="minorHAnsi"/>
        </w:rPr>
        <w:t>Ni</w:t>
      </w:r>
      <w:r w:rsidRPr="00022E43">
        <w:rPr>
          <w:rFonts w:cstheme="minorHAnsi"/>
        </w:rPr>
        <w:t xml:space="preserve"> concentration. </w:t>
      </w:r>
      <w:r w:rsidR="009A79D6" w:rsidRPr="00022E43">
        <w:t>Duplicate results are presented for each type of column.</w:t>
      </w:r>
    </w:p>
    <w:p w:rsidR="000B7231" w:rsidRPr="00561CED" w:rsidRDefault="000E0551" w:rsidP="00F46269">
      <w:pPr>
        <w:spacing w:line="480" w:lineRule="auto"/>
        <w:jc w:val="both"/>
      </w:pPr>
      <w:r w:rsidRPr="00B32318">
        <w:rPr>
          <w:noProof/>
          <w:lang w:eastAsia="en-CA"/>
        </w:rPr>
        <w:t>In figures presenting</w:t>
      </w:r>
      <w:r w:rsidR="000B7231" w:rsidRPr="00B32318">
        <w:rPr>
          <w:noProof/>
          <w:lang w:eastAsia="en-CA"/>
        </w:rPr>
        <w:t xml:space="preserve"> Eh, pH, alkalinity and DOC </w:t>
      </w:r>
      <w:r w:rsidR="00522AEE" w:rsidRPr="00B32318">
        <w:rPr>
          <w:noProof/>
          <w:lang w:eastAsia="en-CA"/>
        </w:rPr>
        <w:t xml:space="preserve">temporal </w:t>
      </w:r>
      <w:r w:rsidR="00E34A95" w:rsidRPr="00B32318">
        <w:rPr>
          <w:noProof/>
          <w:lang w:eastAsia="en-CA"/>
        </w:rPr>
        <w:t>variation</w:t>
      </w:r>
      <w:r w:rsidR="000B7231" w:rsidRPr="00B32318">
        <w:rPr>
          <w:noProof/>
          <w:lang w:eastAsia="en-CA"/>
        </w:rPr>
        <w:t xml:space="preserve"> </w:t>
      </w:r>
      <w:r w:rsidRPr="00B32318">
        <w:rPr>
          <w:noProof/>
          <w:lang w:eastAsia="en-CA"/>
        </w:rPr>
        <w:t>(</w:t>
      </w:r>
      <w:r w:rsidR="000B7231" w:rsidRPr="00B32318">
        <w:rPr>
          <w:noProof/>
          <w:lang w:eastAsia="en-CA"/>
        </w:rPr>
        <w:t>Fig</w:t>
      </w:r>
      <w:r w:rsidR="00522AEE" w:rsidRPr="00B32318">
        <w:rPr>
          <w:noProof/>
          <w:lang w:eastAsia="en-CA"/>
        </w:rPr>
        <w:t>.</w:t>
      </w:r>
      <w:r w:rsidR="000B7231" w:rsidRPr="00B32318">
        <w:rPr>
          <w:noProof/>
          <w:lang w:eastAsia="en-CA"/>
        </w:rPr>
        <w:t xml:space="preserve"> 2</w:t>
      </w:r>
      <w:r w:rsidRPr="00B32318">
        <w:rPr>
          <w:noProof/>
          <w:lang w:eastAsia="en-CA"/>
        </w:rPr>
        <w:t xml:space="preserve">), </w:t>
      </w:r>
      <w:r w:rsidR="000B7231" w:rsidRPr="00B32318">
        <w:rPr>
          <w:noProof/>
          <w:lang w:eastAsia="en-CA"/>
        </w:rPr>
        <w:t xml:space="preserve">values located on the origin of the x axis were measured just before the start of the CND feed and represent outflow </w:t>
      </w:r>
      <w:r w:rsidR="000B7231">
        <w:rPr>
          <w:noProof/>
          <w:lang w:eastAsia="en-CA"/>
        </w:rPr>
        <w:t>conditions in the water-fed columns.  The first measur</w:t>
      </w:r>
      <w:r w:rsidR="00FF4E44">
        <w:rPr>
          <w:noProof/>
          <w:lang w:eastAsia="en-CA"/>
        </w:rPr>
        <w:t>e</w:t>
      </w:r>
      <w:r w:rsidR="000B7231">
        <w:rPr>
          <w:noProof/>
          <w:lang w:eastAsia="en-CA"/>
        </w:rPr>
        <w:t>ment in the CND-fed columns was taken when outflow sulfate concentrations had reached their inflow concentrations</w:t>
      </w:r>
      <w:r>
        <w:rPr>
          <w:noProof/>
          <w:lang w:eastAsia="en-CA"/>
        </w:rPr>
        <w:t xml:space="preserve"> (t = 44 </w:t>
      </w:r>
      <w:r>
        <w:rPr>
          <w:rFonts w:cstheme="minorHAnsi"/>
          <w:noProof/>
          <w:lang w:eastAsia="en-CA"/>
        </w:rPr>
        <w:t xml:space="preserve">± </w:t>
      </w:r>
      <w:r>
        <w:rPr>
          <w:noProof/>
          <w:lang w:eastAsia="en-CA"/>
        </w:rPr>
        <w:t>2 hours)</w:t>
      </w:r>
      <w:r w:rsidR="000B7231">
        <w:rPr>
          <w:noProof/>
          <w:lang w:eastAsia="en-CA"/>
        </w:rPr>
        <w:t>. The pH of the compost and peat-calcite columns</w:t>
      </w:r>
      <w:r w:rsidR="00522AEE">
        <w:rPr>
          <w:noProof/>
          <w:lang w:eastAsia="en-CA"/>
        </w:rPr>
        <w:t xml:space="preserve"> outlets</w:t>
      </w:r>
      <w:r>
        <w:rPr>
          <w:noProof/>
          <w:lang w:eastAsia="en-CA"/>
        </w:rPr>
        <w:t xml:space="preserve">, </w:t>
      </w:r>
      <w:r w:rsidR="000B7231">
        <w:rPr>
          <w:noProof/>
          <w:lang w:eastAsia="en-CA"/>
        </w:rPr>
        <w:t>stable throughout the experiment</w:t>
      </w:r>
      <w:r>
        <w:rPr>
          <w:noProof/>
          <w:lang w:eastAsia="en-CA"/>
        </w:rPr>
        <w:t>, was</w:t>
      </w:r>
      <w:r w:rsidR="000B7231">
        <w:rPr>
          <w:noProof/>
          <w:lang w:eastAsia="en-CA"/>
        </w:rPr>
        <w:t xml:space="preserve"> identical to the inflowing CND pH </w:t>
      </w:r>
      <w:r w:rsidR="00522AEE">
        <w:rPr>
          <w:noProof/>
          <w:lang w:eastAsia="en-CA"/>
        </w:rPr>
        <w:t>for</w:t>
      </w:r>
      <w:r w:rsidR="000B7231">
        <w:rPr>
          <w:noProof/>
          <w:lang w:eastAsia="en-CA"/>
        </w:rPr>
        <w:t xml:space="preserve"> compost columns (6.96 </w:t>
      </w:r>
      <w:r w:rsidR="000B7231">
        <w:rPr>
          <w:rFonts w:cstheme="minorHAnsi"/>
          <w:noProof/>
          <w:lang w:eastAsia="en-CA"/>
        </w:rPr>
        <w:t>±</w:t>
      </w:r>
      <w:r w:rsidR="000B7231">
        <w:rPr>
          <w:noProof/>
          <w:lang w:eastAsia="en-CA"/>
        </w:rPr>
        <w:t xml:space="preserve"> 0.11) </w:t>
      </w:r>
      <w:r w:rsidR="000B7231" w:rsidRPr="00022E43">
        <w:rPr>
          <w:noProof/>
          <w:lang w:eastAsia="en-CA"/>
        </w:rPr>
        <w:t xml:space="preserve">and </w:t>
      </w:r>
      <w:r w:rsidR="005F7B1B" w:rsidRPr="00022E43">
        <w:rPr>
          <w:noProof/>
          <w:lang w:eastAsia="en-CA"/>
        </w:rPr>
        <w:t xml:space="preserve">slightly </w:t>
      </w:r>
      <w:r w:rsidR="000B7231" w:rsidRPr="00022E43">
        <w:rPr>
          <w:noProof/>
          <w:lang w:eastAsia="en-CA"/>
        </w:rPr>
        <w:t>higher</w:t>
      </w:r>
      <w:r w:rsidR="000B7231">
        <w:rPr>
          <w:noProof/>
          <w:lang w:eastAsia="en-CA"/>
        </w:rPr>
        <w:t xml:space="preserve"> than the inflowing pH </w:t>
      </w:r>
      <w:r w:rsidR="00522AEE">
        <w:rPr>
          <w:noProof/>
          <w:lang w:eastAsia="en-CA"/>
        </w:rPr>
        <w:t>for</w:t>
      </w:r>
      <w:r w:rsidR="000B7231">
        <w:rPr>
          <w:noProof/>
          <w:lang w:eastAsia="en-CA"/>
        </w:rPr>
        <w:t xml:space="preserve"> peat-calcite columns (7.52 </w:t>
      </w:r>
      <w:r w:rsidR="000B7231">
        <w:rPr>
          <w:rFonts w:cstheme="minorHAnsi"/>
          <w:noProof/>
          <w:lang w:eastAsia="en-CA"/>
        </w:rPr>
        <w:t>±</w:t>
      </w:r>
      <w:r w:rsidR="000B7231">
        <w:rPr>
          <w:noProof/>
          <w:lang w:eastAsia="en-CA"/>
        </w:rPr>
        <w:t xml:space="preserve"> 0.10), due to calcite dissolution. The pH of the wood ash column was high (10.96 </w:t>
      </w:r>
      <w:r w:rsidR="000B7231">
        <w:rPr>
          <w:rFonts w:cstheme="minorHAnsi"/>
          <w:noProof/>
          <w:lang w:eastAsia="en-CA"/>
        </w:rPr>
        <w:t>± 0.04</w:t>
      </w:r>
      <w:r w:rsidR="000B7231">
        <w:rPr>
          <w:noProof/>
          <w:lang w:eastAsia="en-CA"/>
        </w:rPr>
        <w:t xml:space="preserve">) for the first week of the experiment, exceeding the regulatoty value of 9.5 for the province of Quebec (Canada). It then decreased between </w:t>
      </w:r>
      <w:r>
        <w:rPr>
          <w:noProof/>
          <w:lang w:eastAsia="en-CA"/>
        </w:rPr>
        <w:t xml:space="preserve">t = </w:t>
      </w:r>
      <w:r w:rsidR="000B7231">
        <w:rPr>
          <w:noProof/>
          <w:lang w:eastAsia="en-CA"/>
        </w:rPr>
        <w:t>1 and 4 weeks (30</w:t>
      </w:r>
      <w:r w:rsidR="007C03AC">
        <w:rPr>
          <w:noProof/>
          <w:lang w:eastAsia="en-CA"/>
        </w:rPr>
        <w:t xml:space="preserve"> </w:t>
      </w:r>
      <w:r w:rsidR="000B7231">
        <w:rPr>
          <w:noProof/>
          <w:lang w:eastAsia="en-CA"/>
        </w:rPr>
        <w:t>L and 150</w:t>
      </w:r>
      <w:r w:rsidR="007C03AC">
        <w:rPr>
          <w:noProof/>
          <w:lang w:eastAsia="en-CA"/>
        </w:rPr>
        <w:t xml:space="preserve"> </w:t>
      </w:r>
      <w:r w:rsidR="000B7231">
        <w:rPr>
          <w:noProof/>
          <w:lang w:eastAsia="en-CA"/>
        </w:rPr>
        <w:t xml:space="preserve">L treated) and stabilised at 9.25 </w:t>
      </w:r>
      <w:r w:rsidR="000B7231">
        <w:rPr>
          <w:rFonts w:cstheme="minorHAnsi"/>
          <w:noProof/>
          <w:lang w:eastAsia="en-CA"/>
        </w:rPr>
        <w:t>± 0.12</w:t>
      </w:r>
      <w:r w:rsidR="000B7231">
        <w:rPr>
          <w:noProof/>
          <w:lang w:eastAsia="en-CA"/>
        </w:rPr>
        <w:t xml:space="preserve"> until the end of the </w:t>
      </w:r>
      <w:r w:rsidR="000B7231">
        <w:rPr>
          <w:noProof/>
          <w:lang w:eastAsia="en-CA"/>
        </w:rPr>
        <w:lastRenderedPageBreak/>
        <w:t xml:space="preserve">experiment.  In wood ash, the dissolution of reactive Ca, Na and K oxides, hydroxides and carbonates increases the pH, with highly reactive fractions dominating during the initial reaction stages and more slowly reacting fractions, such as calcite, becoming significant thereafter </w:t>
      </w:r>
      <w:r w:rsidR="000B7231">
        <w:rPr>
          <w:noProof/>
          <w:lang w:eastAsia="en-CA"/>
        </w:rPr>
        <w:fldChar w:fldCharType="begin">
          <w:fldData xml:space="preserve">PEVuZE5vdGU+PENpdGU+PEF1dGhvcj5EZW1leWVyPC9BdXRob3I+PFllYXI+MjAwMTwvWWVhcj48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</w:fldData>
        </w:fldChar>
      </w:r>
      <w:r w:rsidR="00403A61">
        <w:rPr>
          <w:noProof/>
          <w:lang w:eastAsia="en-CA"/>
        </w:rPr>
        <w:instrText xml:space="preserve"> ADDIN EN.CITE </w:instrText>
      </w:r>
      <w:r w:rsidR="00403A61">
        <w:rPr>
          <w:noProof/>
          <w:lang w:eastAsia="en-CA"/>
        </w:rPr>
        <w:fldChar w:fldCharType="begin">
          <w:fldData xml:space="preserve">PEVuZE5vdGU+PENpdGU+PEF1dGhvcj5EZW1leWVyPC9BdXRob3I+PFllYXI+MjAwMTwvWWVhcj48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</w:fldData>
        </w:fldChar>
      </w:r>
      <w:r w:rsidR="00403A61">
        <w:rPr>
          <w:noProof/>
          <w:lang w:eastAsia="en-CA"/>
        </w:rPr>
        <w:instrText xml:space="preserve"> ADDIN EN.CITE.DATA </w:instrText>
      </w:r>
      <w:r w:rsidR="00403A61">
        <w:rPr>
          <w:noProof/>
          <w:lang w:eastAsia="en-CA"/>
        </w:rPr>
      </w:r>
      <w:r w:rsidR="00403A61">
        <w:rPr>
          <w:noProof/>
          <w:lang w:eastAsia="en-CA"/>
        </w:rPr>
        <w:fldChar w:fldCharType="end"/>
      </w:r>
      <w:r w:rsidR="000B7231">
        <w:rPr>
          <w:noProof/>
          <w:lang w:eastAsia="en-CA"/>
        </w:rPr>
      </w:r>
      <w:r w:rsidR="000B7231">
        <w:rPr>
          <w:noProof/>
          <w:lang w:eastAsia="en-CA"/>
        </w:rPr>
        <w:fldChar w:fldCharType="separate"/>
      </w:r>
      <w:r w:rsidR="00403A61">
        <w:rPr>
          <w:noProof/>
          <w:lang w:eastAsia="en-CA"/>
        </w:rPr>
        <w:t>(Demeyer et al. 2001; Ohno 1992; Ulery et al. 1993)</w:t>
      </w:r>
      <w:r w:rsidR="000B7231">
        <w:rPr>
          <w:noProof/>
          <w:lang w:eastAsia="en-CA"/>
        </w:rPr>
        <w:fldChar w:fldCharType="end"/>
      </w:r>
      <w:r w:rsidR="000B7231">
        <w:rPr>
          <w:noProof/>
          <w:lang w:eastAsia="en-CA"/>
        </w:rPr>
        <w:t xml:space="preserve">. Higher </w:t>
      </w:r>
      <w:r w:rsidR="00522AEE">
        <w:rPr>
          <w:noProof/>
          <w:lang w:eastAsia="en-CA"/>
        </w:rPr>
        <w:t xml:space="preserve">outlet </w:t>
      </w:r>
      <w:r w:rsidR="00311BB0">
        <w:rPr>
          <w:noProof/>
          <w:lang w:eastAsia="en-CA"/>
        </w:rPr>
        <w:t xml:space="preserve">Ca </w:t>
      </w:r>
      <w:r w:rsidR="000B7231">
        <w:rPr>
          <w:noProof/>
          <w:lang w:eastAsia="en-CA"/>
        </w:rPr>
        <w:t>concentrations (148</w:t>
      </w:r>
      <w:r w:rsidR="00DB6C74">
        <w:rPr>
          <w:noProof/>
          <w:lang w:eastAsia="en-CA"/>
        </w:rPr>
        <w:t xml:space="preserve"> </w:t>
      </w:r>
      <w:r w:rsidR="000B7231">
        <w:rPr>
          <w:noProof/>
          <w:lang w:eastAsia="en-CA"/>
        </w:rPr>
        <w:t xml:space="preserve">% of inflowing </w:t>
      </w:r>
      <w:r w:rsidR="000B7231">
        <w:rPr>
          <w:rFonts w:cstheme="minorHAnsi"/>
          <w:noProof/>
          <w:lang w:eastAsia="en-CA"/>
        </w:rPr>
        <w:t>[</w:t>
      </w:r>
      <w:r w:rsidR="000B7231">
        <w:rPr>
          <w:noProof/>
          <w:lang w:eastAsia="en-CA"/>
        </w:rPr>
        <w:t>Ca</w:t>
      </w:r>
      <w:r w:rsidR="000B7231">
        <w:rPr>
          <w:rFonts w:cstheme="minorHAnsi"/>
          <w:noProof/>
          <w:lang w:eastAsia="en-CA"/>
        </w:rPr>
        <w:t>])</w:t>
      </w:r>
      <w:r w:rsidR="000B7231">
        <w:rPr>
          <w:noProof/>
          <w:lang w:eastAsia="en-CA"/>
        </w:rPr>
        <w:t xml:space="preserve"> </w:t>
      </w:r>
      <w:r w:rsidR="000B7231" w:rsidRPr="00A54117">
        <w:rPr>
          <w:noProof/>
          <w:lang w:eastAsia="en-CA"/>
        </w:rPr>
        <w:t xml:space="preserve">at </w:t>
      </w:r>
      <w:r w:rsidR="000B7231">
        <w:rPr>
          <w:noProof/>
          <w:lang w:eastAsia="en-CA"/>
        </w:rPr>
        <w:t xml:space="preserve">t = 1 week (30L treated) and higher but decreasing </w:t>
      </w:r>
      <w:r w:rsidR="00522AEE">
        <w:rPr>
          <w:noProof/>
          <w:lang w:eastAsia="en-CA"/>
        </w:rPr>
        <w:t xml:space="preserve">outlet </w:t>
      </w:r>
      <w:r w:rsidR="00C0240C">
        <w:rPr>
          <w:noProof/>
          <w:lang w:eastAsia="en-CA"/>
        </w:rPr>
        <w:t xml:space="preserve">K </w:t>
      </w:r>
      <w:r w:rsidR="000B7231">
        <w:rPr>
          <w:noProof/>
          <w:lang w:eastAsia="en-CA"/>
        </w:rPr>
        <w:t>concentrations (from 200</w:t>
      </w:r>
      <w:r w:rsidR="00DB6C74">
        <w:rPr>
          <w:noProof/>
          <w:lang w:eastAsia="en-CA"/>
        </w:rPr>
        <w:t xml:space="preserve"> </w:t>
      </w:r>
      <w:r w:rsidR="000B7231">
        <w:rPr>
          <w:noProof/>
          <w:lang w:eastAsia="en-CA"/>
        </w:rPr>
        <w:t>% to 136</w:t>
      </w:r>
      <w:r w:rsidR="00DB6C74">
        <w:rPr>
          <w:noProof/>
          <w:lang w:eastAsia="en-CA"/>
        </w:rPr>
        <w:t xml:space="preserve"> </w:t>
      </w:r>
      <w:r w:rsidR="000B7231">
        <w:rPr>
          <w:noProof/>
          <w:lang w:eastAsia="en-CA"/>
        </w:rPr>
        <w:t xml:space="preserve">% of inflowing </w:t>
      </w:r>
      <w:r w:rsidR="000B7231">
        <w:rPr>
          <w:rFonts w:cstheme="minorHAnsi"/>
          <w:noProof/>
          <w:lang w:eastAsia="en-CA"/>
        </w:rPr>
        <w:t>[</w:t>
      </w:r>
      <w:r w:rsidR="000B7231">
        <w:rPr>
          <w:noProof/>
          <w:lang w:eastAsia="en-CA"/>
        </w:rPr>
        <w:t>K</w:t>
      </w:r>
      <w:r w:rsidR="000B7231">
        <w:rPr>
          <w:rFonts w:cstheme="minorHAnsi"/>
          <w:noProof/>
          <w:lang w:eastAsia="en-CA"/>
        </w:rPr>
        <w:t>])</w:t>
      </w:r>
      <w:r w:rsidR="000B7231">
        <w:rPr>
          <w:noProof/>
          <w:lang w:eastAsia="en-CA"/>
        </w:rPr>
        <w:t xml:space="preserve"> between 4 and 11 weeks (150 L and 400 L treated) may be related to the dissolution of these reactive mineral phases (Fig. S</w:t>
      </w:r>
      <w:r w:rsidR="00AF5D59">
        <w:rPr>
          <w:noProof/>
          <w:lang w:eastAsia="en-CA"/>
        </w:rPr>
        <w:t>6</w:t>
      </w:r>
      <w:r w:rsidR="000B7231">
        <w:rPr>
          <w:noProof/>
          <w:lang w:eastAsia="en-CA"/>
        </w:rPr>
        <w:t xml:space="preserve">, SI). Furthermore, X-ray diffraction results on </w:t>
      </w:r>
      <w:r w:rsidR="00536203">
        <w:rPr>
          <w:noProof/>
          <w:lang w:eastAsia="en-CA"/>
        </w:rPr>
        <w:t xml:space="preserve">similar </w:t>
      </w:r>
      <w:r w:rsidR="000B7231">
        <w:rPr>
          <w:noProof/>
          <w:lang w:eastAsia="en-CA"/>
        </w:rPr>
        <w:t xml:space="preserve">wood ash </w:t>
      </w:r>
      <w:r w:rsidR="005478A5">
        <w:rPr>
          <w:noProof/>
          <w:lang w:eastAsia="en-CA"/>
        </w:rPr>
        <w:t xml:space="preserve">materials </w:t>
      </w:r>
      <w:r w:rsidR="001731B3">
        <w:rPr>
          <w:noProof/>
          <w:lang w:eastAsia="en-CA"/>
        </w:rPr>
        <w:t xml:space="preserve">supplied by </w:t>
      </w:r>
      <w:r w:rsidR="001731B3">
        <w:t xml:space="preserve">Wood Ash Industries </w:t>
      </w:r>
      <w:r w:rsidR="000B7231">
        <w:rPr>
          <w:noProof/>
          <w:lang w:eastAsia="en-CA"/>
        </w:rPr>
        <w:t xml:space="preserve">showed that calcite was significantly present in the material </w:t>
      </w:r>
      <w:r w:rsidR="000B7231">
        <w:rPr>
          <w:noProof/>
          <w:lang w:eastAsia="en-CA"/>
        </w:rPr>
        <w:fldChar w:fldCharType="begin">
          <w:fldData xml:space="preserve">PEVuZE5vdGU+PENpdGU+PEF1dGhvcj5HZW50eTwvQXV0aG9yPjxZZWFyPjIwMTI8L1llYXI+PFJl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</w:fldData>
        </w:fldChar>
      </w:r>
      <w:r w:rsidR="006A7C8B">
        <w:rPr>
          <w:noProof/>
          <w:lang w:eastAsia="en-CA"/>
        </w:rPr>
        <w:instrText xml:space="preserve"> ADDIN EN.CITE </w:instrText>
      </w:r>
      <w:r w:rsidR="006A7C8B">
        <w:rPr>
          <w:noProof/>
          <w:lang w:eastAsia="en-CA"/>
        </w:rPr>
        <w:fldChar w:fldCharType="begin">
          <w:fldData xml:space="preserve">PEVuZE5vdGU+PENpdGU+PEF1dGhvcj5HZW50eTwvQXV0aG9yPjxZZWFyPjIwMTI8L1llYXI+PFJl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</w:fldData>
        </w:fldChar>
      </w:r>
      <w:r w:rsidR="006A7C8B">
        <w:rPr>
          <w:noProof/>
          <w:lang w:eastAsia="en-CA"/>
        </w:rPr>
        <w:instrText xml:space="preserve"> ADDIN EN.CITE.DATA </w:instrText>
      </w:r>
      <w:r w:rsidR="006A7C8B">
        <w:rPr>
          <w:noProof/>
          <w:lang w:eastAsia="en-CA"/>
        </w:rPr>
      </w:r>
      <w:r w:rsidR="006A7C8B">
        <w:rPr>
          <w:noProof/>
          <w:lang w:eastAsia="en-CA"/>
        </w:rPr>
        <w:fldChar w:fldCharType="end"/>
      </w:r>
      <w:r w:rsidR="000B7231">
        <w:rPr>
          <w:noProof/>
          <w:lang w:eastAsia="en-CA"/>
        </w:rPr>
      </w:r>
      <w:r w:rsidR="000B7231">
        <w:rPr>
          <w:noProof/>
          <w:lang w:eastAsia="en-CA"/>
        </w:rPr>
        <w:fldChar w:fldCharType="separate"/>
      </w:r>
      <w:r w:rsidR="006A7C8B">
        <w:rPr>
          <w:noProof/>
          <w:lang w:eastAsia="en-CA"/>
        </w:rPr>
        <w:t>(Genty et al. 2012)</w:t>
      </w:r>
      <w:r w:rsidR="000B7231">
        <w:rPr>
          <w:noProof/>
          <w:lang w:eastAsia="en-CA"/>
        </w:rPr>
        <w:fldChar w:fldCharType="end"/>
      </w:r>
      <w:r w:rsidR="000B7231">
        <w:rPr>
          <w:noProof/>
          <w:lang w:eastAsia="en-CA"/>
        </w:rPr>
        <w:t xml:space="preserve"> and thus, calcite dissolution may have played a role in maintaining a high pH in th</w:t>
      </w:r>
      <w:r w:rsidR="001731B3">
        <w:rPr>
          <w:noProof/>
          <w:lang w:eastAsia="en-CA"/>
        </w:rPr>
        <w:t>ese</w:t>
      </w:r>
      <w:r w:rsidR="000B7231">
        <w:rPr>
          <w:noProof/>
          <w:lang w:eastAsia="en-CA"/>
        </w:rPr>
        <w:t xml:space="preserve"> columns. The Eh was stable throughout the </w:t>
      </w:r>
      <w:r w:rsidR="001731B3">
        <w:rPr>
          <w:noProof/>
          <w:lang w:eastAsia="en-CA"/>
        </w:rPr>
        <w:t xml:space="preserve">compost </w:t>
      </w:r>
      <w:r w:rsidR="000B7231">
        <w:rPr>
          <w:noProof/>
          <w:lang w:eastAsia="en-CA"/>
        </w:rPr>
        <w:t xml:space="preserve">experiment </w:t>
      </w:r>
      <w:r w:rsidR="001731B3">
        <w:rPr>
          <w:noProof/>
          <w:lang w:eastAsia="en-CA"/>
        </w:rPr>
        <w:t xml:space="preserve">(60 </w:t>
      </w:r>
      <w:r w:rsidR="001731B3">
        <w:rPr>
          <w:rFonts w:ascii="Calibri" w:hAnsi="Calibri" w:cs="Calibri"/>
        </w:rPr>
        <w:t>± 12 mV). In peat-calcite columns, Eh decreased</w:t>
      </w:r>
      <w:r w:rsidR="001731B3" w:rsidRPr="001731B3">
        <w:rPr>
          <w:rFonts w:ascii="Calibri" w:hAnsi="Calibri" w:cs="Calibri"/>
        </w:rPr>
        <w:t xml:space="preserve"> </w:t>
      </w:r>
      <w:r w:rsidR="001731B3">
        <w:rPr>
          <w:rFonts w:ascii="Calibri" w:hAnsi="Calibri" w:cs="Calibri"/>
        </w:rPr>
        <w:t xml:space="preserve">slightly (≈110 mV) </w:t>
      </w:r>
      <w:r w:rsidR="000B7231">
        <w:rPr>
          <w:rFonts w:ascii="Calibri" w:hAnsi="Calibri" w:cs="Calibri"/>
        </w:rPr>
        <w:t>over a period of 6 weeks</w:t>
      </w:r>
      <w:r w:rsidR="00D14E46">
        <w:rPr>
          <w:rFonts w:ascii="Calibri" w:hAnsi="Calibri" w:cs="Calibri"/>
        </w:rPr>
        <w:t xml:space="preserve"> (210 L treated) before stabiliz</w:t>
      </w:r>
      <w:r w:rsidR="000B7231">
        <w:rPr>
          <w:rFonts w:ascii="Calibri" w:hAnsi="Calibri" w:cs="Calibri"/>
        </w:rPr>
        <w:t xml:space="preserve">ing </w:t>
      </w:r>
      <w:r w:rsidR="001731B3">
        <w:rPr>
          <w:rFonts w:ascii="Calibri" w:hAnsi="Calibri" w:cs="Calibri"/>
        </w:rPr>
        <w:t>(</w:t>
      </w:r>
      <w:r w:rsidR="000B7231">
        <w:rPr>
          <w:rFonts w:ascii="Calibri" w:hAnsi="Calibri" w:cs="Calibri"/>
        </w:rPr>
        <w:t>130 ± 15 mV</w:t>
      </w:r>
      <w:r w:rsidR="001731B3">
        <w:rPr>
          <w:rFonts w:ascii="Calibri" w:hAnsi="Calibri" w:cs="Calibri"/>
        </w:rPr>
        <w:t>)</w:t>
      </w:r>
      <w:r w:rsidR="000B7231">
        <w:rPr>
          <w:rFonts w:ascii="Calibri" w:hAnsi="Calibri" w:cs="Calibri"/>
        </w:rPr>
        <w:t xml:space="preserve">. In wood ash columns, Eh </w:t>
      </w:r>
      <w:r w:rsidR="001731B3">
        <w:rPr>
          <w:rFonts w:ascii="Calibri" w:hAnsi="Calibri" w:cs="Calibri"/>
        </w:rPr>
        <w:t>was variable</w:t>
      </w:r>
      <w:r w:rsidR="000B7231">
        <w:rPr>
          <w:rFonts w:ascii="Calibri" w:hAnsi="Calibri" w:cs="Calibri"/>
        </w:rPr>
        <w:t xml:space="preserve"> in the first week of experiment (37-300 mV)</w:t>
      </w:r>
      <w:r w:rsidR="001731B3">
        <w:rPr>
          <w:rFonts w:ascii="Calibri" w:hAnsi="Calibri" w:cs="Calibri"/>
        </w:rPr>
        <w:t xml:space="preserve"> and</w:t>
      </w:r>
      <w:r w:rsidR="000B7231">
        <w:rPr>
          <w:rFonts w:ascii="Calibri" w:hAnsi="Calibri" w:cs="Calibri"/>
        </w:rPr>
        <w:t xml:space="preserve"> stabiliz</w:t>
      </w:r>
      <w:r w:rsidR="001731B3">
        <w:rPr>
          <w:rFonts w:ascii="Calibri" w:hAnsi="Calibri" w:cs="Calibri"/>
        </w:rPr>
        <w:t>ed</w:t>
      </w:r>
      <w:r w:rsidR="000B7231">
        <w:rPr>
          <w:rFonts w:ascii="Calibri" w:hAnsi="Calibri" w:cs="Calibri"/>
        </w:rPr>
        <w:t xml:space="preserve"> as of the second week (75 L treated) at</w:t>
      </w:r>
      <w:r w:rsidR="00536203">
        <w:rPr>
          <w:rFonts w:ascii="Calibri" w:hAnsi="Calibri" w:cs="Calibri"/>
        </w:rPr>
        <w:t xml:space="preserve"> a much higher value of </w:t>
      </w:r>
      <w:r w:rsidR="000B7231">
        <w:rPr>
          <w:rFonts w:ascii="Calibri" w:hAnsi="Calibri" w:cs="Calibri"/>
        </w:rPr>
        <w:t>640</w:t>
      </w:r>
      <w:r w:rsidR="007F50E4">
        <w:rPr>
          <w:rFonts w:ascii="Calibri" w:hAnsi="Calibri" w:cs="Calibri"/>
        </w:rPr>
        <w:t xml:space="preserve"> ± 15 </w:t>
      </w:r>
      <w:r w:rsidR="007F50E4" w:rsidRPr="00022E43">
        <w:rPr>
          <w:rFonts w:ascii="Calibri" w:hAnsi="Calibri" w:cs="Calibri"/>
        </w:rPr>
        <w:t xml:space="preserve">mV. </w:t>
      </w:r>
      <w:r w:rsidR="007F50E4" w:rsidRPr="00022E43">
        <w:t xml:space="preserve">These unexpectedly high Eh values are much higher than the ones reported (0-300 mV) for leachates of coal fly ash and soil-fly ash mixtures at similar pH values (8-11) </w:t>
      </w:r>
      <w:r w:rsidR="007F50E4" w:rsidRPr="00022E43">
        <w:fldChar w:fldCharType="begin"/>
      </w:r>
      <w:r w:rsidR="007F50E4" w:rsidRPr="00022E43">
        <w:instrText xml:space="preserve"> ADDIN EN.CITE &lt;EndNote&gt;&lt;Cite&gt;&lt;Author&gt;Komonweeraket&lt;/Author&gt;&lt;Year&gt;2015&lt;/Year&gt;&lt;RecNum&gt;653&lt;/RecNum&gt;&lt;DisplayText&gt;(Komonweeraket et al. 2015)&lt;/DisplayText&gt;&lt;record&gt;&lt;rec-number&gt;653&lt;/rec-number&gt;&lt;foreign-keys&gt;&lt;key app="EN" db-id="xadvaa90xsa2zretafox02xhfdsfs9xv5adt" timestamp="1599572999"&gt;653&lt;/key&gt;&lt;/foreign-keys&gt;&lt;ref-type name="Journal Article"&gt;17&lt;/ref-type&gt;&lt;contributors&gt;&lt;authors&gt;&lt;author&gt;Komonweeraket,  K.&lt;/author&gt;&lt;author&gt;Cetin, B.&lt;/author&gt;&lt;author&gt;Benson, C. H.,&lt;/author&gt;&lt;author&gt;Aydilek, A. H.,&lt;/author&gt;&lt;author&gt;Edil, T. B.&lt;/author&gt;&lt;/authors&gt;&lt;/contributors&gt;&lt;titles&gt;&lt;title&gt;Leaching characteristics of toxic constituents from coal fly ash mixed soils under the influence of pH&lt;/title&gt;&lt;secondary-title&gt;Waste Management&lt;/secondary-title&gt;&lt;/titles&gt;&lt;periodical&gt;&lt;full-title&gt;Waste Management&lt;/full-title&gt;&lt;abbr-1&gt;Waste Manage&lt;/abbr-1&gt;&lt;/periodical&gt;&lt;pages&gt;174-184&lt;/pages&gt;&lt;volume&gt;38&lt;/volume&gt;&lt;dates&gt;&lt;year&gt;2015&lt;/year&gt;&lt;/dates&gt;&lt;isbn&gt;0956-053X&lt;/isbn&gt;&lt;urls&gt;&lt;/urls&gt;&lt;electronic-resource-num&gt;10.1016/j.wasman.2014.11.018&lt;/electronic-resource-num&gt;&lt;/record&gt;&lt;/Cite&gt;&lt;/EndNote&gt;</w:instrText>
      </w:r>
      <w:r w:rsidR="007F50E4" w:rsidRPr="00022E43">
        <w:fldChar w:fldCharType="separate"/>
      </w:r>
      <w:r w:rsidR="007F50E4" w:rsidRPr="00022E43">
        <w:rPr>
          <w:noProof/>
        </w:rPr>
        <w:t>(Komonweeraket et al. 2015)</w:t>
      </w:r>
      <w:r w:rsidR="007F50E4" w:rsidRPr="00022E43">
        <w:fldChar w:fldCharType="end"/>
      </w:r>
      <w:r w:rsidR="007F50E4" w:rsidRPr="00022E43">
        <w:t xml:space="preserve">. </w:t>
      </w:r>
      <w:r w:rsidR="000B7231" w:rsidRPr="00022E43">
        <w:t>Alkalinity</w:t>
      </w:r>
      <w:r w:rsidR="000B7231">
        <w:t xml:space="preserve"> initially decreased in all columns over a period of 4 weeks (115-150 L treated) before s</w:t>
      </w:r>
      <w:r w:rsidR="00D14E46">
        <w:t>tabiliz</w:t>
      </w:r>
      <w:r w:rsidR="000B7231">
        <w:t xml:space="preserve">ing at 37 </w:t>
      </w:r>
      <w:r w:rsidR="000B7231">
        <w:rPr>
          <w:rFonts w:ascii="Calibri" w:hAnsi="Calibri" w:cs="Calibri"/>
        </w:rPr>
        <w:t>± 5</w:t>
      </w:r>
      <w:r w:rsidR="00460D2F">
        <w:rPr>
          <w:rFonts w:ascii="Calibri" w:hAnsi="Calibri" w:cs="Calibri"/>
        </w:rPr>
        <w:t xml:space="preserve"> mg/L CaCO</w:t>
      </w:r>
      <w:r w:rsidR="00460D2F" w:rsidRPr="00460D2F">
        <w:rPr>
          <w:rFonts w:ascii="Calibri" w:hAnsi="Calibri" w:cs="Calibri"/>
          <w:vertAlign w:val="subscript"/>
        </w:rPr>
        <w:t>3</w:t>
      </w:r>
      <w:r w:rsidR="000B7231">
        <w:rPr>
          <w:rFonts w:ascii="Calibri" w:hAnsi="Calibri" w:cs="Calibri"/>
        </w:rPr>
        <w:t xml:space="preserve"> in compost and </w:t>
      </w:r>
      <w:r w:rsidR="00460D2F">
        <w:rPr>
          <w:rFonts w:ascii="Calibri" w:hAnsi="Calibri" w:cs="Calibri"/>
        </w:rPr>
        <w:t>peat-calcite columns and 19 ± 3</w:t>
      </w:r>
      <w:r w:rsidR="00460D2F" w:rsidRPr="00460D2F">
        <w:rPr>
          <w:rFonts w:ascii="Calibri" w:hAnsi="Calibri" w:cs="Calibri"/>
        </w:rPr>
        <w:t xml:space="preserve"> </w:t>
      </w:r>
      <w:r w:rsidR="00460D2F">
        <w:rPr>
          <w:rFonts w:ascii="Calibri" w:hAnsi="Calibri" w:cs="Calibri"/>
        </w:rPr>
        <w:t>mg/L CaCO</w:t>
      </w:r>
      <w:r w:rsidR="00460D2F" w:rsidRPr="00460D2F">
        <w:rPr>
          <w:rFonts w:ascii="Calibri" w:hAnsi="Calibri" w:cs="Calibri"/>
          <w:vertAlign w:val="subscript"/>
        </w:rPr>
        <w:t>3</w:t>
      </w:r>
      <w:r w:rsidR="00460D2F">
        <w:rPr>
          <w:rFonts w:ascii="Calibri" w:hAnsi="Calibri" w:cs="Calibri"/>
        </w:rPr>
        <w:t xml:space="preserve"> </w:t>
      </w:r>
      <w:r w:rsidR="000B7231">
        <w:rPr>
          <w:rFonts w:ascii="Calibri" w:hAnsi="Calibri" w:cs="Calibri"/>
        </w:rPr>
        <w:t>in wood ash columns</w:t>
      </w:r>
      <w:r w:rsidR="000B7231">
        <w:t>. During the same initial 4 week period, DOC decreased slightly (up to 18 mg/L) in compost and peat</w:t>
      </w:r>
      <w:r w:rsidR="00D14E46">
        <w:t>-calcite columns before stabiliz</w:t>
      </w:r>
      <w:r w:rsidR="000B7231">
        <w:t xml:space="preserve">ing around 6 </w:t>
      </w:r>
      <w:r w:rsidR="000B7231">
        <w:rPr>
          <w:rFonts w:ascii="Calibri" w:hAnsi="Calibri" w:cs="Calibri"/>
        </w:rPr>
        <w:t>± 2 mg/L</w:t>
      </w:r>
      <w:r w:rsidR="000B7231">
        <w:t xml:space="preserve">. </w:t>
      </w:r>
      <w:r w:rsidR="005203C5">
        <w:t>Initial</w:t>
      </w:r>
      <w:r w:rsidR="000B7231">
        <w:t xml:space="preserve"> DOC values</w:t>
      </w:r>
      <w:r w:rsidR="005203C5">
        <w:t xml:space="preserve"> (t =</w:t>
      </w:r>
      <w:r w:rsidR="00DB6C74">
        <w:t xml:space="preserve"> </w:t>
      </w:r>
      <w:r w:rsidR="005203C5">
        <w:t>0)</w:t>
      </w:r>
      <w:r w:rsidR="000B7231">
        <w:t xml:space="preserve"> were higher in compost columns than in peat-calcite columns, likely due to the longer water saturation step in the peat-calcite columns. In wood ash columns, DOC remained stable and low (3 </w:t>
      </w:r>
      <w:r w:rsidR="000B7231">
        <w:rPr>
          <w:rFonts w:ascii="Calibri" w:hAnsi="Calibri" w:cs="Calibri"/>
        </w:rPr>
        <w:t>± 1 mg/L)</w:t>
      </w:r>
      <w:r w:rsidR="000B7231">
        <w:t xml:space="preserve"> for the duration of the experiment. The low </w:t>
      </w:r>
      <w:proofErr w:type="spellStart"/>
      <w:r w:rsidR="000B7231">
        <w:t>C</w:t>
      </w:r>
      <w:r w:rsidR="000B7231" w:rsidRPr="00291B45">
        <w:rPr>
          <w:vertAlign w:val="subscript"/>
        </w:rPr>
        <w:t>org</w:t>
      </w:r>
      <w:proofErr w:type="spellEnd"/>
      <w:r w:rsidR="000B7231">
        <w:t xml:space="preserve"> value of wood ash (5.6 % w/w) may explain why very little organic carbon was released by these columns</w:t>
      </w:r>
      <w:r w:rsidR="005203C5">
        <w:t>.</w:t>
      </w:r>
    </w:p>
    <w:p w:rsidR="00434A00" w:rsidRDefault="005A5ECB" w:rsidP="00E660A7">
      <w:pPr>
        <w:keepNext/>
        <w:keepLines/>
        <w:spacing w:line="480" w:lineRule="auto"/>
      </w:pPr>
      <w:r>
        <w:rPr>
          <w:noProof/>
        </w:rPr>
        <w:lastRenderedPageBreak/>
        <mc:AlternateContent>
          <mc:Choice Requires="wpg">
            <w:drawing>
              <wp:inline distT="0" distB="0" distL="0" distR="0" wp14:anchorId="1C040271" wp14:editId="60DE5C73">
                <wp:extent cx="5375082" cy="3920775"/>
                <wp:effectExtent l="0" t="0" r="0" b="3810"/>
                <wp:docPr id="9" name="Groupe 3"/>
                <wp:cNvGraphicFramePr/>
                <a:graphic xmlns:a="http://schemas.openxmlformats.org/drawingml/2006/main">
                  <a:graphicData uri="http://schemas.microsoft.com/office/word/2010/wordprocessingGroup">
                    <wpg:wgp>
                      <wpg:cNvGrpSpPr/>
                      <wpg:grpSpPr>
                        <a:xfrm>
                          <a:off x="0" y="0"/>
                          <a:ext cx="5375082" cy="3920775"/>
                          <a:chOff x="0" y="0"/>
                          <a:chExt cx="5518350" cy="3920775"/>
                        </a:xfrm>
                      </wpg:grpSpPr>
                      <wpg:graphicFrame>
                        <wpg:cNvPr id="10" name="Graphique 10">
                          <a:extLst>
                            <a:ext uri="{FF2B5EF4-FFF2-40B4-BE49-F238E27FC236}">
                              <a16:creationId xmlns:a16="http://schemas.microsoft.com/office/drawing/2014/main" id="{00000000-0008-0000-0100-000017000000}"/>
                            </a:ext>
                          </a:extLst>
                        </wpg:cNvPr>
                        <wpg:cNvFrPr>
                          <a:graphicFrameLocks/>
                        </wpg:cNvFrPr>
                        <wpg:xfrm>
                          <a:off x="38100" y="104775"/>
                          <a:ext cx="5400000" cy="381600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2" name="Graphique 12">
                          <a:extLst>
                            <a:ext uri="{FF2B5EF4-FFF2-40B4-BE49-F238E27FC236}">
                              <a16:creationId xmlns:a16="http://schemas.microsoft.com/office/drawing/2014/main" id="{00000000-0008-0000-0100-000019000000}"/>
                            </a:ext>
                          </a:extLst>
                        </wpg:cNvPr>
                        <wpg:cNvFrPr>
                          <a:graphicFrameLocks/>
                        </wpg:cNvFrPr>
                        <wpg:xfrm>
                          <a:off x="0" y="1676400"/>
                          <a:ext cx="2718000" cy="190800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4" name="Graphique 14">
                          <a:extLst>
                            <a:ext uri="{FF2B5EF4-FFF2-40B4-BE49-F238E27FC236}">
                              <a16:creationId xmlns:a16="http://schemas.microsoft.com/office/drawing/2014/main" id="{00000000-0008-0000-0100-000016000000}"/>
                            </a:ext>
                          </a:extLst>
                        </wpg:cNvPr>
                        <wpg:cNvFrPr>
                          <a:graphicFrameLocks/>
                        </wpg:cNvFrPr>
                        <wpg:xfrm>
                          <a:off x="2800249" y="1633497"/>
                          <a:ext cx="2718000" cy="1950641"/>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16" name="Graphique 16">
                          <a:extLst>
                            <a:ext uri="{FF2B5EF4-FFF2-40B4-BE49-F238E27FC236}">
                              <a16:creationId xmlns:a16="http://schemas.microsoft.com/office/drawing/2014/main" id="{00000000-0008-0000-0100-000021000000}"/>
                            </a:ext>
                          </a:extLst>
                        </wpg:cNvPr>
                        <wpg:cNvFrPr>
                          <a:graphicFrameLocks/>
                        </wpg:cNvFrPr>
                        <wpg:xfrm>
                          <a:off x="2800350" y="0"/>
                          <a:ext cx="2718000" cy="1908000"/>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inline>
            </w:drawing>
          </mc:Choice>
          <mc:Fallback xmlns="">
            <w:pict>
              <v:group w14:anchorId="4CC4E835" id="Groupe 3" o:spid="_x0000_s1026" style="width:423.25pt;height:308.7pt;mso-position-horizontal-relative:char;mso-position-vertical-relative:line" coordsize="55183,39207"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0" o:spid="_x0000_s1027" type="#_x0000_t75" style="position:absolute;left:130;top:889;width:54240;height:38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">
                  <v:imagedata r:id="rId16" o:title=""/>
                  <o:lock v:ext="edit" aspectratio="f"/>
                </v:shape>
                <v:shape id="Graphique 12" o:spid="_x0000_s1028" type="#_x0000_t75" style="position:absolute;left:782;top:17780;width:24121;height:176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">
                  <v:imagedata r:id="rId17" o:title=""/>
                  <o:lock v:ext="edit" aspectratio="f"/>
                </v:shape>
                <v:shape id="Graphique 14" o:spid="_x0000_s1029" type="#_x0000_t75" style="position:absolute;left:27902;top:16256;width:27250;height:195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">
                  <v:imagedata r:id="rId18" o:title=""/>
                  <o:lock v:ext="edit" aspectratio="f"/>
                </v:shape>
                <v:shape id="Graphique 16" o:spid="_x0000_s1030" type="#_x0000_t75" style="position:absolute;left:27902;width:27250;height:19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">
                  <v:imagedata r:id="rId19" o:title=""/>
                  <o:lock v:ext="edit" aspectratio="f"/>
                </v:shape>
                <w10:anchorlock/>
              </v:group>
            </w:pict>
          </mc:Fallback>
        </mc:AlternateContent>
      </w:r>
    </w:p>
    <w:p w:rsidR="000B7231" w:rsidRPr="00022E43" w:rsidRDefault="000B7231" w:rsidP="00E660A7">
      <w:pPr>
        <w:keepNext/>
        <w:keepLines/>
        <w:spacing w:line="480" w:lineRule="auto"/>
        <w:rPr>
          <w:i/>
        </w:rPr>
      </w:pPr>
      <w:r>
        <w:t xml:space="preserve">Figure 2 </w:t>
      </w:r>
      <w:r w:rsidR="00B32318">
        <w:t>Variation</w:t>
      </w:r>
      <w:r>
        <w:t xml:space="preserve"> of physicochemical parameters at column outlet port. Mean inflow parameters (when available) are represented by the straight </w:t>
      </w:r>
      <w:r w:rsidRPr="00022E43">
        <w:t>dashed line.</w:t>
      </w:r>
      <w:r w:rsidR="009A79D6" w:rsidRPr="00022E43">
        <w:t xml:space="preserve"> Duplicate results are presented for each type of column.</w:t>
      </w:r>
    </w:p>
    <w:p w:rsidR="000B7231" w:rsidRDefault="000B7231" w:rsidP="00E660A7">
      <w:pPr>
        <w:spacing w:line="480" w:lineRule="auto"/>
        <w:rPr>
          <w:i/>
        </w:rPr>
      </w:pPr>
      <w:r w:rsidRPr="00F62A5B">
        <w:rPr>
          <w:i/>
        </w:rPr>
        <w:t xml:space="preserve">Column </w:t>
      </w:r>
      <w:r w:rsidR="00EB57B1">
        <w:rPr>
          <w:i/>
        </w:rPr>
        <w:t>p</w:t>
      </w:r>
      <w:r w:rsidRPr="00F62A5B">
        <w:rPr>
          <w:i/>
        </w:rPr>
        <w:t>rofiles</w:t>
      </w:r>
    </w:p>
    <w:p w:rsidR="000B7231" w:rsidRDefault="000B7231" w:rsidP="00F515CE">
      <w:pPr>
        <w:spacing w:line="480" w:lineRule="auto"/>
        <w:jc w:val="both"/>
      </w:pPr>
      <w:r>
        <w:t xml:space="preserve">The Eh, </w:t>
      </w:r>
      <w:r w:rsidR="00182A23">
        <w:rPr>
          <w:rFonts w:cstheme="minorHAnsi"/>
        </w:rPr>
        <w:t xml:space="preserve">Fe and </w:t>
      </w:r>
      <w:r>
        <w:rPr>
          <w:rFonts w:cstheme="minorHAnsi"/>
        </w:rPr>
        <w:t xml:space="preserve">sulfides column profiles were built </w:t>
      </w:r>
      <w:r>
        <w:t xml:space="preserve">using liquid samples taken from the </w:t>
      </w:r>
      <w:r w:rsidR="00B32318">
        <w:t>inlet</w:t>
      </w:r>
      <w:r>
        <w:t xml:space="preserve"> (0 cm), P1 (9</w:t>
      </w:r>
      <w:r w:rsidR="007C03AC">
        <w:t xml:space="preserve"> </w:t>
      </w:r>
      <w:r>
        <w:t>cm), P2 (18.6 cm), P3 (27.9 cm) and outlet ports (33-35</w:t>
      </w:r>
      <w:r w:rsidR="007C03AC">
        <w:t xml:space="preserve"> </w:t>
      </w:r>
      <w:r>
        <w:t xml:space="preserve">cm) and represent the </w:t>
      </w:r>
      <w:r w:rsidR="00B32318">
        <w:t xml:space="preserve">inlet, </w:t>
      </w:r>
      <w:r>
        <w:t>pore water</w:t>
      </w:r>
      <w:r w:rsidR="00B32318">
        <w:t>,</w:t>
      </w:r>
      <w:r>
        <w:t xml:space="preserve"> and outflow conditions within the columns (</w:t>
      </w:r>
      <w:r w:rsidR="00EF7B4A">
        <w:t xml:space="preserve">Fig. </w:t>
      </w:r>
      <w:r>
        <w:t xml:space="preserve">3 &amp; 4). </w:t>
      </w:r>
      <w:r>
        <w:rPr>
          <w:rFonts w:cstheme="minorHAnsi"/>
        </w:rPr>
        <w:t xml:space="preserve">In these figures, the origin of the y axis represents the bottom of the columns. </w:t>
      </w:r>
      <w:r>
        <w:t>In compost and peat-calcite columns, important</w:t>
      </w:r>
      <w:r w:rsidR="00182A23">
        <w:t xml:space="preserve"> </w:t>
      </w:r>
      <w:r>
        <w:t>Eh decreases (400-550</w:t>
      </w:r>
      <w:r w:rsidR="007C03AC">
        <w:t xml:space="preserve"> </w:t>
      </w:r>
      <w:r>
        <w:t>mV) were observed between the entry and P1 ports in compost columns</w:t>
      </w:r>
      <w:r w:rsidR="008B1837">
        <w:t>,</w:t>
      </w:r>
      <w:r>
        <w:t xml:space="preserve"> and between P2 and P3 ports in peat-calcite </w:t>
      </w:r>
      <w:r w:rsidRPr="00022E43">
        <w:t>columns</w:t>
      </w:r>
      <w:r w:rsidR="007F50E4" w:rsidRPr="00022E43">
        <w:t>, likely due to oxygen consumption during organic matter oxidation.</w:t>
      </w:r>
      <w:r w:rsidRPr="00022E43">
        <w:t xml:space="preserve"> For wood ash columns, </w:t>
      </w:r>
      <w:r w:rsidR="008B1837" w:rsidRPr="00022E43">
        <w:t xml:space="preserve">pore water </w:t>
      </w:r>
      <w:r w:rsidRPr="00022E43">
        <w:t xml:space="preserve">Eh values </w:t>
      </w:r>
      <w:r w:rsidRPr="00022E43">
        <w:lastRenderedPageBreak/>
        <w:t>remained constant and similar to the entry value for the entire height of the columns</w:t>
      </w:r>
      <w:r w:rsidR="00F515CE" w:rsidRPr="00022E43">
        <w:t xml:space="preserve">. </w:t>
      </w:r>
      <w:r w:rsidR="006C5178" w:rsidRPr="00022E43">
        <w:t xml:space="preserve">In these columns, Eh measurement was difficult as the electrode’s response would occasionally become erratic, mostly after its prolonged exposure to the wood ash pore water solution, and start to give unstable mV readings. This behavior was corrected at best by frequently recalibrating the electrode. </w:t>
      </w:r>
      <w:r w:rsidRPr="00022E43">
        <w:t>Eh profiles indicated that pore water conditions became</w:t>
      </w:r>
      <w:r>
        <w:t xml:space="preserve"> more reducing in the bottom of the compost columns and in the second half of the peat-calcite columns, while they remained </w:t>
      </w:r>
      <w:r w:rsidR="000F6050">
        <w:t xml:space="preserve">highly </w:t>
      </w:r>
      <w:r>
        <w:t>oxidizing in the wood ash column.</w:t>
      </w:r>
    </w:p>
    <w:p w:rsidR="000B7231" w:rsidRPr="00C92848" w:rsidRDefault="00D072F4" w:rsidP="004B5178">
      <w:pPr>
        <w:keepNext/>
        <w:keepLines/>
        <w:spacing w:line="480" w:lineRule="auto"/>
      </w:pPr>
      <w:r>
        <w:rPr>
          <w:noProof/>
        </w:rPr>
        <mc:AlternateContent>
          <mc:Choice Requires="wpg">
            <w:drawing>
              <wp:inline distT="0" distB="0" distL="0" distR="0" wp14:anchorId="65CDE77D" wp14:editId="2736942F">
                <wp:extent cx="5535452" cy="2880000"/>
                <wp:effectExtent l="0" t="0" r="8255" b="0"/>
                <wp:docPr id="3" name="Groupe 94"/>
                <wp:cNvGraphicFramePr/>
                <a:graphic xmlns:a="http://schemas.openxmlformats.org/drawingml/2006/main">
                  <a:graphicData uri="http://schemas.microsoft.com/office/word/2010/wordprocessingGroup">
                    <wpg:wgp>
                      <wpg:cNvGrpSpPr/>
                      <wpg:grpSpPr>
                        <a:xfrm>
                          <a:off x="0" y="0"/>
                          <a:ext cx="5535452" cy="2880000"/>
                          <a:chOff x="0" y="0"/>
                          <a:chExt cx="5535452" cy="2880000"/>
                        </a:xfrm>
                      </wpg:grpSpPr>
                      <wpg:graphicFrame>
                        <wpg:cNvPr id="4" name="Graphique 4">
                          <a:extLst>
                            <a:ext uri="{FF2B5EF4-FFF2-40B4-BE49-F238E27FC236}">
                              <a16:creationId xmlns:a16="http://schemas.microsoft.com/office/drawing/2014/main" id="{00000000-0008-0000-0000-000076000000}"/>
                            </a:ext>
                          </a:extLst>
                        </wpg:cNvPr>
                        <wpg:cNvFrPr>
                          <a:graphicFrameLocks/>
                        </wpg:cNvFrPr>
                        <wpg:xfrm>
                          <a:off x="0" y="0"/>
                          <a:ext cx="5472000" cy="2880000"/>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5" name="Graphique 5">
                          <a:extLst>
                            <a:ext uri="{FF2B5EF4-FFF2-40B4-BE49-F238E27FC236}">
                              <a16:creationId xmlns:a16="http://schemas.microsoft.com/office/drawing/2014/main" id="{00000000-0008-0000-0000-000075000000}"/>
                            </a:ext>
                          </a:extLst>
                        </wpg:cNvPr>
                        <wpg:cNvFrPr>
                          <a:graphicFrameLocks/>
                        </wpg:cNvFrPr>
                        <wpg:xfrm>
                          <a:off x="1934308" y="80597"/>
                          <a:ext cx="1828800" cy="240919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6" name="Graphique 6">
                          <a:extLst>
                            <a:ext uri="{FF2B5EF4-FFF2-40B4-BE49-F238E27FC236}">
                              <a16:creationId xmlns:a16="http://schemas.microsoft.com/office/drawing/2014/main" id="{00000000-0008-0000-0000-000077000000}"/>
                            </a:ext>
                          </a:extLst>
                        </wpg:cNvPr>
                        <wpg:cNvFrPr>
                          <a:graphicFrameLocks/>
                        </wpg:cNvFrPr>
                        <wpg:xfrm>
                          <a:off x="3706652" y="9435"/>
                          <a:ext cx="1828800" cy="2491978"/>
                        </wpg:xfrm>
                        <a:graphic>
                          <a:graphicData uri="http://schemas.openxmlformats.org/drawingml/2006/chart">
                            <c:chart xmlns:c="http://schemas.openxmlformats.org/drawingml/2006/chart" xmlns:r="http://schemas.openxmlformats.org/officeDocument/2006/relationships" r:id="rId22"/>
                          </a:graphicData>
                        </a:graphic>
                      </wpg:graphicFrame>
                    </wpg:wgp>
                  </a:graphicData>
                </a:graphic>
              </wp:inline>
            </w:drawing>
          </mc:Choice>
          <mc:Fallback xmlns="">
            <w:pict>
              <v:group w14:anchorId="6A907F20" id="Groupe 94" o:spid="_x0000_s1026" style="width:435.85pt;height:226.75pt;mso-position-horizontal-relative:char;mso-position-vertical-relative:line" coordsize="55354,28800" o:gfxdata="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">
                <v:shape id="Graphique 4" o:spid="_x0000_s1027" type="#_x0000_t75" style="position:absolute;width:54737;height:28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">
                  <v:imagedata r:id="rId23" o:title=""/>
                  <o:lock v:ext="edit" aspectratio="f"/>
                </v:shape>
                <v:shape id="Graphique 5" o:spid="_x0000_s1028" type="#_x0000_t75" style="position:absolute;left:19177;top:635;width:18415;height:24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">
                  <v:imagedata r:id="rId24" o:title=""/>
                  <o:lock v:ext="edit" aspectratio="f"/>
                </v:shape>
                <v:shape id="Graphique 6" o:spid="_x0000_s1029" type="#_x0000_t75" style="position:absolute;left:36957;width:18415;height:25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">
                  <v:imagedata r:id="rId25" o:title=""/>
                  <o:lock v:ext="edit" aspectratio="f"/>
                </v:shape>
                <w10:anchorlock/>
              </v:group>
            </w:pict>
          </mc:Fallback>
        </mc:AlternateContent>
      </w:r>
    </w:p>
    <w:p w:rsidR="000B7231" w:rsidRDefault="000B7231" w:rsidP="004B5178">
      <w:pPr>
        <w:keepNext/>
        <w:keepLines/>
        <w:spacing w:line="480" w:lineRule="auto"/>
        <w:rPr>
          <w:i/>
        </w:rPr>
      </w:pPr>
      <w:r>
        <w:t xml:space="preserve">Figure 3 </w:t>
      </w:r>
      <w:r w:rsidRPr="00182A23">
        <w:t xml:space="preserve">Mean </w:t>
      </w:r>
      <w:r>
        <w:t xml:space="preserve">Eh measurements in liquid samples taken from column ports at time =11 weeks. Results are presented as the average parameter from duplicate </w:t>
      </w:r>
      <w:r w:rsidRPr="006711F3">
        <w:t>columns with error bars representing one standard deviation from the mean.</w:t>
      </w:r>
    </w:p>
    <w:p w:rsidR="000B7231" w:rsidRDefault="000B7231" w:rsidP="00E660A7">
      <w:pPr>
        <w:spacing w:line="480" w:lineRule="auto"/>
        <w:jc w:val="both"/>
      </w:pPr>
      <w:r>
        <w:t>Sulfide</w:t>
      </w:r>
      <w:r w:rsidR="002018D0">
        <w:t>s</w:t>
      </w:r>
      <w:r w:rsidR="00C0240C">
        <w:t xml:space="preserve"> and Fe</w:t>
      </w:r>
      <w:r>
        <w:t xml:space="preserve">, absent from the </w:t>
      </w:r>
      <w:r w:rsidR="008B1837">
        <w:t xml:space="preserve">synthetic </w:t>
      </w:r>
      <w:r>
        <w:t>CND</w:t>
      </w:r>
      <w:r w:rsidR="000F6050">
        <w:t xml:space="preserve"> composition (Table 2)</w:t>
      </w:r>
      <w:r>
        <w:t>, were measured in the compost and peat-calcite column outflows</w:t>
      </w:r>
      <w:r w:rsidR="000F6050">
        <w:t xml:space="preserve"> (Fig. 4)</w:t>
      </w:r>
      <w:r>
        <w:t xml:space="preserve"> but remained below detection limits in wood ash columns</w:t>
      </w:r>
      <w:r w:rsidR="000F6050">
        <w:t xml:space="preserve"> (data not shown)</w:t>
      </w:r>
      <w:r>
        <w:t xml:space="preserve">. Final sulfide and </w:t>
      </w:r>
      <w:r w:rsidR="00C0240C">
        <w:t>Fe</w:t>
      </w:r>
      <w:r>
        <w:t xml:space="preserve"> profiles in compost and peat-calcite columns showed an increase in these parameters with height in the columns. </w:t>
      </w:r>
      <w:r w:rsidR="003957A2">
        <w:t>Low s</w:t>
      </w:r>
      <w:r>
        <w:t>ulfide</w:t>
      </w:r>
      <w:r w:rsidR="003957A2">
        <w:t xml:space="preserve"> concentrations </w:t>
      </w:r>
      <w:r w:rsidR="003957A2">
        <w:lastRenderedPageBreak/>
        <w:t>(</w:t>
      </w:r>
      <w:r w:rsidR="003957A2">
        <w:rPr>
          <w:rFonts w:cstheme="minorHAnsi"/>
        </w:rPr>
        <w:t xml:space="preserve">&lt; </w:t>
      </w:r>
      <w:r w:rsidR="003957A2">
        <w:t xml:space="preserve">110 </w:t>
      </w:r>
      <w:proofErr w:type="spellStart"/>
      <w:r w:rsidR="003957A2">
        <w:rPr>
          <w:rFonts w:cstheme="minorHAnsi"/>
        </w:rPr>
        <w:t>μ</w:t>
      </w:r>
      <w:r w:rsidR="003957A2">
        <w:t>g</w:t>
      </w:r>
      <w:proofErr w:type="spellEnd"/>
      <w:r w:rsidR="003957A2">
        <w:t>/L)</w:t>
      </w:r>
      <w:r>
        <w:t>, detected a</w:t>
      </w:r>
      <w:r w:rsidR="000F6050">
        <w:t xml:space="preserve">t </w:t>
      </w:r>
      <w:r>
        <w:t>port P1 in the compost columns and a</w:t>
      </w:r>
      <w:r w:rsidR="000F6050">
        <w:t>t</w:t>
      </w:r>
      <w:r>
        <w:t xml:space="preserve"> port P3 in the peat calcite columns, were measured in samples when Eh values fell below 250</w:t>
      </w:r>
      <w:r w:rsidR="00DB6C74">
        <w:t xml:space="preserve"> </w:t>
      </w:r>
      <w:r>
        <w:t>mV</w:t>
      </w:r>
      <w:r w:rsidR="003957A2">
        <w:t xml:space="preserve">. </w:t>
      </w:r>
      <w:r>
        <w:t>In compost columns, sulfide concentrations decreased between P3</w:t>
      </w:r>
      <w:r w:rsidR="00436A9C">
        <w:t xml:space="preserve"> </w:t>
      </w:r>
      <w:r>
        <w:t>and outlet ports</w:t>
      </w:r>
      <w:r w:rsidR="00436A9C">
        <w:t xml:space="preserve"> </w:t>
      </w:r>
      <w:r>
        <w:t xml:space="preserve">probably due to the precipitation </w:t>
      </w:r>
      <w:r w:rsidRPr="009B1356">
        <w:t xml:space="preserve">of </w:t>
      </w:r>
      <w:r w:rsidR="003957A2" w:rsidRPr="009B1356">
        <w:t xml:space="preserve">black </w:t>
      </w:r>
      <w:r w:rsidRPr="009B1356">
        <w:t>metastable Fe</w:t>
      </w:r>
      <w:r w:rsidR="002018D0" w:rsidRPr="009B1356">
        <w:t>-</w:t>
      </w:r>
      <w:r w:rsidRPr="009B1356">
        <w:t>sulfides (Fig. S</w:t>
      </w:r>
      <w:r w:rsidR="00AF5D59" w:rsidRPr="009B1356">
        <w:t>8</w:t>
      </w:r>
      <w:r w:rsidRPr="009B1356">
        <w:t xml:space="preserve">, SI). </w:t>
      </w:r>
      <w:r w:rsidR="00D76299" w:rsidRPr="009B1356">
        <w:t xml:space="preserve"> Furthermore, the Eh values measured at the P3 (73 mV</w:t>
      </w:r>
      <w:r w:rsidR="006B42C9" w:rsidRPr="009B1356">
        <w:t>)</w:t>
      </w:r>
      <w:r w:rsidR="00D76299" w:rsidRPr="009B1356">
        <w:t xml:space="preserve"> and outlet ports (50 mV) </w:t>
      </w:r>
      <w:r w:rsidR="00A804CD" w:rsidRPr="009B1356">
        <w:t xml:space="preserve">of compost columns </w:t>
      </w:r>
      <w:r w:rsidR="00D76299" w:rsidRPr="009B1356">
        <w:t>suggest</w:t>
      </w:r>
      <w:r w:rsidR="006B42C9" w:rsidRPr="009B1356">
        <w:t>ed</w:t>
      </w:r>
      <w:r w:rsidR="00D76299" w:rsidRPr="009B1356">
        <w:t xml:space="preserve"> early stage sulfate-reducing conditions</w:t>
      </w:r>
      <w:r w:rsidR="006B42C9" w:rsidRPr="009B1356">
        <w:t xml:space="preserve"> (Fig. 3)</w:t>
      </w:r>
      <w:r w:rsidR="00D76299" w:rsidRPr="009B1356">
        <w:t xml:space="preserve">, even though sulfate concentrations at the outlet remain </w:t>
      </w:r>
      <w:r w:rsidR="003732C6" w:rsidRPr="009B1356">
        <w:t>relatively</w:t>
      </w:r>
      <w:r w:rsidR="009B1356" w:rsidRPr="009B1356">
        <w:t xml:space="preserve"> constant</w:t>
      </w:r>
      <w:r w:rsidR="006B42C9" w:rsidRPr="009B1356">
        <w:t xml:space="preserve"> (Fig. S6, SI).</w:t>
      </w:r>
      <w:r w:rsidR="009B1356" w:rsidRPr="009B1356">
        <w:t xml:space="preserve"> </w:t>
      </w:r>
      <w:r w:rsidR="000C068E" w:rsidRPr="009B1356">
        <w:t xml:space="preserve">Pore water </w:t>
      </w:r>
      <w:r w:rsidR="00C0240C" w:rsidRPr="009B1356">
        <w:rPr>
          <w:rFonts w:cstheme="minorHAnsi"/>
        </w:rPr>
        <w:t>Fe</w:t>
      </w:r>
      <w:r w:rsidR="002018D0" w:rsidRPr="009B1356">
        <w:rPr>
          <w:rFonts w:cstheme="minorHAnsi"/>
        </w:rPr>
        <w:t xml:space="preserve"> concentrations </w:t>
      </w:r>
      <w:r w:rsidR="000C068E" w:rsidRPr="009B1356">
        <w:t>were much lower in peat-calcite columns</w:t>
      </w:r>
      <w:r w:rsidRPr="009B1356">
        <w:t xml:space="preserve"> </w:t>
      </w:r>
      <w:r w:rsidR="002018D0" w:rsidRPr="009B1356">
        <w:t xml:space="preserve">due to the </w:t>
      </w:r>
      <w:r w:rsidR="000C068E" w:rsidRPr="009B1356">
        <w:t xml:space="preserve">lower </w:t>
      </w:r>
      <w:r w:rsidR="00C0240C" w:rsidRPr="009B1356">
        <w:t>Fe</w:t>
      </w:r>
      <w:r w:rsidR="000C068E" w:rsidRPr="009B1356">
        <w:t xml:space="preserve"> content of this material (Table S1, SI), and</w:t>
      </w:r>
      <w:r w:rsidR="002018D0" w:rsidRPr="009B1356">
        <w:t xml:space="preserve"> Fe-sulfide precipitates were not observed in</w:t>
      </w:r>
      <w:r w:rsidR="002018D0">
        <w:t xml:space="preserve"> these columns.</w:t>
      </w:r>
      <w:r w:rsidR="000C068E">
        <w:t xml:space="preserve"> </w:t>
      </w:r>
      <w:r>
        <w:t xml:space="preserve">In compost columns, the </w:t>
      </w:r>
      <w:r w:rsidR="00307B1E">
        <w:t>treated water</w:t>
      </w:r>
      <w:r>
        <w:t xml:space="preserve"> </w:t>
      </w:r>
      <w:r w:rsidR="00C0240C">
        <w:t>Fe</w:t>
      </w:r>
      <w:r>
        <w:t xml:space="preserve"> concentration decreased with</w:t>
      </w:r>
      <w:r w:rsidR="00307B1E">
        <w:t xml:space="preserve"> time</w:t>
      </w:r>
      <w:r>
        <w:t xml:space="preserve"> (Fig. S</w:t>
      </w:r>
      <w:r w:rsidR="00AF5D59">
        <w:t>6</w:t>
      </w:r>
      <w:r>
        <w:t xml:space="preserve">, SI), as reducible </w:t>
      </w:r>
      <w:r w:rsidR="00C0240C">
        <w:t>Fe</w:t>
      </w:r>
      <w:r>
        <w:t xml:space="preserve"> was likely decreasing in the solid. Total </w:t>
      </w:r>
      <w:r w:rsidR="00C0240C">
        <w:t>Fe</w:t>
      </w:r>
      <w:r>
        <w:t xml:space="preserve"> concentrations </w:t>
      </w:r>
      <w:r>
        <w:rPr>
          <w:rFonts w:ascii="Calibri" w:hAnsi="Calibri" w:cs="Calibri"/>
        </w:rPr>
        <w:t xml:space="preserve">in </w:t>
      </w:r>
      <w:r>
        <w:t xml:space="preserve">the spent compost samples collected after dismantlement indicated that </w:t>
      </w:r>
      <w:r w:rsidR="00C0240C">
        <w:t>Fe</w:t>
      </w:r>
      <w:r>
        <w:t xml:space="preserve"> concentrations were lower (15900 </w:t>
      </w:r>
      <w:r>
        <w:rPr>
          <w:rFonts w:cstheme="minorHAnsi"/>
        </w:rPr>
        <w:t xml:space="preserve">± </w:t>
      </w:r>
      <w:r>
        <w:t>200 mg/</w:t>
      </w:r>
      <w:r w:rsidR="00DB6C74">
        <w:t>k</w:t>
      </w:r>
      <w:r>
        <w:t xml:space="preserve">g) in the bottom sections of the columns than in the upper sections (18900 </w:t>
      </w:r>
      <w:r w:rsidR="00DB6C74">
        <w:rPr>
          <w:rFonts w:cstheme="minorHAnsi"/>
        </w:rPr>
        <w:t>± 900 mg/k</w:t>
      </w:r>
      <w:r>
        <w:rPr>
          <w:rFonts w:cstheme="minorHAnsi"/>
        </w:rPr>
        <w:t>g</w:t>
      </w:r>
      <w:r>
        <w:t xml:space="preserve">), where concentrations remained similar to the initial </w:t>
      </w:r>
      <w:r w:rsidR="00C0240C">
        <w:t>Fe</w:t>
      </w:r>
      <w:r>
        <w:t xml:space="preserve"> content of the </w:t>
      </w:r>
      <w:r w:rsidR="00C12EC1">
        <w:t xml:space="preserve">compost </w:t>
      </w:r>
      <w:r>
        <w:t xml:space="preserve">(Table S1, SI). </w:t>
      </w:r>
    </w:p>
    <w:p w:rsidR="000B7231" w:rsidRPr="009E67D4" w:rsidRDefault="000B7231" w:rsidP="004B5178">
      <w:pPr>
        <w:keepNext/>
        <w:spacing w:line="480" w:lineRule="auto"/>
        <w:jc w:val="both"/>
      </w:pPr>
      <w:r>
        <w:rPr>
          <w:noProof/>
        </w:rPr>
        <w:lastRenderedPageBreak/>
        <mc:AlternateContent>
          <mc:Choice Requires="wpg">
            <w:drawing>
              <wp:inline distT="0" distB="0" distL="0" distR="0" wp14:anchorId="73DF8685" wp14:editId="6138860A">
                <wp:extent cx="2693577" cy="2505600"/>
                <wp:effectExtent l="0" t="0" r="12065" b="28575"/>
                <wp:docPr id="62" name="Groupe 136"/>
                <wp:cNvGraphicFramePr/>
                <a:graphic xmlns:a="http://schemas.openxmlformats.org/drawingml/2006/main">
                  <a:graphicData uri="http://schemas.microsoft.com/office/word/2010/wordprocessingGroup">
                    <wpg:wgp>
                      <wpg:cNvGrpSpPr/>
                      <wpg:grpSpPr>
                        <a:xfrm>
                          <a:off x="0" y="0"/>
                          <a:ext cx="2693577" cy="2505600"/>
                          <a:chOff x="0" y="0"/>
                          <a:chExt cx="2693577" cy="2505600"/>
                        </a:xfrm>
                      </wpg:grpSpPr>
                      <wpg:graphicFrame>
                        <wpg:cNvPr id="63" name="Graphique 63"/>
                        <wpg:cNvFrPr>
                          <a:graphicFrameLocks/>
                        </wpg:cNvFrPr>
                        <wpg:xfrm>
                          <a:off x="9768" y="10022"/>
                          <a:ext cx="1358517" cy="2491412"/>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64" name="Graphique 64"/>
                        <wpg:cNvFrPr>
                          <a:graphicFrameLocks/>
                        </wpg:cNvFrPr>
                        <wpg:xfrm>
                          <a:off x="1211385" y="10022"/>
                          <a:ext cx="1482192" cy="2491412"/>
                        </wpg:xfrm>
                        <a:graphic>
                          <a:graphicData uri="http://schemas.openxmlformats.org/drawingml/2006/chart">
                            <c:chart xmlns:c="http://schemas.openxmlformats.org/drawingml/2006/chart" xmlns:r="http://schemas.openxmlformats.org/officeDocument/2006/relationships" r:id="rId27"/>
                          </a:graphicData>
                        </a:graphic>
                      </wpg:graphicFrame>
                      <wps:wsp>
                        <wps:cNvPr id="65" name="Rectangle 65"/>
                        <wps:cNvSpPr/>
                        <wps:spPr>
                          <a:xfrm>
                            <a:off x="0" y="0"/>
                            <a:ext cx="2681654" cy="2505600"/>
                          </a:xfrm>
                          <a:prstGeom prst="rect">
                            <a:avLst/>
                          </a:prstGeom>
                          <a:noFill/>
                          <a:ln w="952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6" name="ZoneTexte 1"/>
                        <wps:cNvSpPr txBox="1"/>
                        <wps:spPr>
                          <a:xfrm>
                            <a:off x="2361250" y="485571"/>
                            <a:ext cx="317047" cy="1486104"/>
                          </a:xfrm>
                          <a:prstGeom prst="rect">
                            <a:avLst/>
                          </a:prstGeom>
                        </wps:spPr>
                        <wps:txbx>
                          <w:txbxContent>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P3</w:t>
                              </w: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Default="00500249" w:rsidP="000B7231">
                              <w:pPr>
                                <w:pStyle w:val="NormalWeb"/>
                                <w:spacing w:before="0" w:beforeAutospacing="0" w:after="0" w:afterAutospacing="0"/>
                              </w:pPr>
                            </w:p>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P2</w:t>
                              </w:r>
                            </w:p>
                            <w:p w:rsidR="00500249" w:rsidRPr="009E67D4" w:rsidRDefault="00500249" w:rsidP="000B7231">
                              <w:pPr>
                                <w:pStyle w:val="NormalWeb"/>
                                <w:spacing w:before="0" w:beforeAutospacing="0" w:after="0" w:afterAutospacing="0"/>
                                <w:rPr>
                                  <w:rFonts w:asciiTheme="minorHAnsi" w:hAnsi="Calibri" w:cstheme="minorBidi"/>
                                  <w:sz w:val="10"/>
                                  <w:szCs w:val="10"/>
                                </w:rPr>
                              </w:pPr>
                            </w:p>
                            <w:p w:rsidR="00500249" w:rsidRPr="009E67D4" w:rsidRDefault="00500249" w:rsidP="000B7231">
                              <w:pPr>
                                <w:pStyle w:val="NormalWeb"/>
                                <w:spacing w:before="0" w:beforeAutospacing="0" w:after="0" w:afterAutospacing="0"/>
                                <w:rPr>
                                  <w:rFonts w:asciiTheme="minorHAnsi" w:hAnsi="Calibri" w:cstheme="minorBidi"/>
                                  <w:sz w:val="10"/>
                                  <w:szCs w:val="10"/>
                                </w:rPr>
                              </w:pPr>
                            </w:p>
                            <w:p w:rsidR="00500249" w:rsidRPr="009E67D4" w:rsidRDefault="00500249" w:rsidP="000B7231">
                              <w:pPr>
                                <w:pStyle w:val="NormalWeb"/>
                                <w:spacing w:before="0" w:beforeAutospacing="0" w:after="0" w:afterAutospacing="0"/>
                                <w:rPr>
                                  <w:rFonts w:asciiTheme="minorHAnsi" w:hAnsi="Calibri" w:cstheme="minorBidi"/>
                                  <w:sz w:val="10"/>
                                  <w:szCs w:val="10"/>
                                </w:rPr>
                              </w:pPr>
                            </w:p>
                            <w:p w:rsidR="00500249" w:rsidRPr="009E67D4" w:rsidRDefault="00500249" w:rsidP="000B7231">
                              <w:pPr>
                                <w:pStyle w:val="NormalWeb"/>
                                <w:spacing w:before="0" w:beforeAutospacing="0" w:after="0" w:afterAutospacing="0"/>
                                <w:rPr>
                                  <w:rFonts w:asciiTheme="minorHAnsi" w:hAnsi="Calibri" w:cstheme="minorBidi"/>
                                  <w:sz w:val="14"/>
                                  <w:szCs w:val="14"/>
                                </w:rPr>
                              </w:pPr>
                            </w:p>
                            <w:p w:rsidR="00500249" w:rsidRDefault="00500249" w:rsidP="000B7231">
                              <w:pPr>
                                <w:pStyle w:val="NormalWeb"/>
                                <w:spacing w:before="0" w:beforeAutospacing="0" w:after="0" w:afterAutospacing="0"/>
                              </w:pPr>
                              <w:r>
                                <w:rPr>
                                  <w:rFonts w:asciiTheme="minorHAnsi" w:hAnsi="Calibri" w:cstheme="minorBidi"/>
                                  <w:sz w:val="20"/>
                                  <w:szCs w:val="20"/>
                                </w:rPr>
                                <w:t>P1</w:t>
                              </w:r>
                            </w:p>
                          </w:txbxContent>
                        </wps:txbx>
                        <wps:bodyPr wrap="square" rtlCol="0"/>
                      </wps:wsp>
                    </wpg:wgp>
                  </a:graphicData>
                </a:graphic>
              </wp:inline>
            </w:drawing>
          </mc:Choice>
          <mc:Fallback>
            <w:pict>
              <v:group w14:anchorId="73DF8685" id="Groupe 136" o:spid="_x0000_s1026" style="width:212.1pt;height:197.3pt;mso-position-horizontal-relative:char;mso-position-vertical-relative:line" coordsize="26935,25056" o:gfxdata="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63" o:spid="_x0000_s1027" type="#_x0000_t75" style="position:absolute;width:13716;height:2501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">
                  <v:imagedata r:id="rId28" o:title=""/>
                  <o:lock v:ext="edit" aspectratio="f"/>
                </v:shape>
                <v:shape id="Graphique 64" o:spid="_x0000_s1028" type="#_x0000_t75" style="position:absolute;left:11938;width:14986;height:2501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">
                  <v:imagedata r:id="rId29" o:title=""/>
                  <o:lock v:ext="edit" aspectratio="f"/>
                </v:shape>
                <v:rect id="Rectangle 65" o:spid="_x0000_s1029" style="position:absolute;width:26816;height:25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" filled="f" strokecolor="windowText"/>
                <v:shapetype id="_x0000_t202" coordsize="21600,21600" o:spt="202" path="m,l,21600r21600,l21600,xe">
                  <v:stroke joinstyle="miter"/>
                  <v:path gradientshapeok="t" o:connecttype="rect"/>
                </v:shapetype>
                <v:shape id="ZoneTexte 1" o:spid="_x0000_s1030" type="#_x0000_t202" style="position:absolute;left:23612;top:4855;width:3170;height:14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" filled="f" stroked="f">
                  <v:textbox>
                    <w:txbxContent>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P3</w:t>
                        </w: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Default="00500249" w:rsidP="000B7231">
                        <w:pPr>
                          <w:pStyle w:val="NormalWeb"/>
                          <w:spacing w:before="0" w:beforeAutospacing="0" w:after="0" w:afterAutospacing="0"/>
                        </w:pPr>
                      </w:p>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P2</w:t>
                        </w:r>
                      </w:p>
                      <w:p w:rsidR="00500249" w:rsidRPr="009E67D4" w:rsidRDefault="00500249" w:rsidP="000B7231">
                        <w:pPr>
                          <w:pStyle w:val="NormalWeb"/>
                          <w:spacing w:before="0" w:beforeAutospacing="0" w:after="0" w:afterAutospacing="0"/>
                          <w:rPr>
                            <w:rFonts w:asciiTheme="minorHAnsi" w:hAnsi="Calibri" w:cstheme="minorBidi"/>
                            <w:sz w:val="10"/>
                            <w:szCs w:val="10"/>
                          </w:rPr>
                        </w:pPr>
                      </w:p>
                      <w:p w:rsidR="00500249" w:rsidRPr="009E67D4" w:rsidRDefault="00500249" w:rsidP="000B7231">
                        <w:pPr>
                          <w:pStyle w:val="NormalWeb"/>
                          <w:spacing w:before="0" w:beforeAutospacing="0" w:after="0" w:afterAutospacing="0"/>
                          <w:rPr>
                            <w:rFonts w:asciiTheme="minorHAnsi" w:hAnsi="Calibri" w:cstheme="minorBidi"/>
                            <w:sz w:val="10"/>
                            <w:szCs w:val="10"/>
                          </w:rPr>
                        </w:pPr>
                      </w:p>
                      <w:p w:rsidR="00500249" w:rsidRPr="009E67D4" w:rsidRDefault="00500249" w:rsidP="000B7231">
                        <w:pPr>
                          <w:pStyle w:val="NormalWeb"/>
                          <w:spacing w:before="0" w:beforeAutospacing="0" w:after="0" w:afterAutospacing="0"/>
                          <w:rPr>
                            <w:rFonts w:asciiTheme="minorHAnsi" w:hAnsi="Calibri" w:cstheme="minorBidi"/>
                            <w:sz w:val="10"/>
                            <w:szCs w:val="10"/>
                          </w:rPr>
                        </w:pPr>
                      </w:p>
                      <w:p w:rsidR="00500249" w:rsidRPr="009E67D4" w:rsidRDefault="00500249" w:rsidP="000B7231">
                        <w:pPr>
                          <w:pStyle w:val="NormalWeb"/>
                          <w:spacing w:before="0" w:beforeAutospacing="0" w:after="0" w:afterAutospacing="0"/>
                          <w:rPr>
                            <w:rFonts w:asciiTheme="minorHAnsi" w:hAnsi="Calibri" w:cstheme="minorBidi"/>
                            <w:sz w:val="14"/>
                            <w:szCs w:val="14"/>
                          </w:rPr>
                        </w:pPr>
                      </w:p>
                      <w:p w:rsidR="00500249" w:rsidRDefault="00500249" w:rsidP="000B7231">
                        <w:pPr>
                          <w:pStyle w:val="NormalWeb"/>
                          <w:spacing w:before="0" w:beforeAutospacing="0" w:after="0" w:afterAutospacing="0"/>
                        </w:pPr>
                        <w:r>
                          <w:rPr>
                            <w:rFonts w:asciiTheme="minorHAnsi" w:hAnsi="Calibri" w:cstheme="minorBidi"/>
                            <w:sz w:val="20"/>
                            <w:szCs w:val="20"/>
                          </w:rPr>
                          <w:t>P1</w:t>
                        </w:r>
                      </w:p>
                    </w:txbxContent>
                  </v:textbox>
                </v:shape>
                <w10:anchorlock/>
              </v:group>
            </w:pict>
          </mc:Fallback>
        </mc:AlternateContent>
      </w:r>
      <w:r w:rsidRPr="009E67D4">
        <w:rPr>
          <w:noProof/>
          <w:lang w:eastAsia="en-CA"/>
        </w:rPr>
        <w:t xml:space="preserve"> </w:t>
      </w:r>
      <w:r>
        <w:rPr>
          <w:noProof/>
        </w:rPr>
        <mc:AlternateContent>
          <mc:Choice Requires="wpg">
            <w:drawing>
              <wp:inline distT="0" distB="0" distL="0" distR="0" wp14:anchorId="507B12DC" wp14:editId="1C8F6AF9">
                <wp:extent cx="2693577" cy="2505808"/>
                <wp:effectExtent l="0" t="0" r="12065" b="27940"/>
                <wp:docPr id="67" name="Groupe 52"/>
                <wp:cNvGraphicFramePr/>
                <a:graphic xmlns:a="http://schemas.openxmlformats.org/drawingml/2006/main">
                  <a:graphicData uri="http://schemas.microsoft.com/office/word/2010/wordprocessingGroup">
                    <wpg:wgp>
                      <wpg:cNvGrpSpPr/>
                      <wpg:grpSpPr>
                        <a:xfrm>
                          <a:off x="0" y="0"/>
                          <a:ext cx="2693577" cy="2505808"/>
                          <a:chOff x="0" y="0"/>
                          <a:chExt cx="2693577" cy="2505808"/>
                        </a:xfrm>
                      </wpg:grpSpPr>
                      <wpg:graphicFrame>
                        <wpg:cNvPr id="68" name="Graphique 68"/>
                        <wpg:cNvFrPr>
                          <a:graphicFrameLocks/>
                        </wpg:cNvFrPr>
                        <wpg:xfrm>
                          <a:off x="9769" y="10023"/>
                          <a:ext cx="1358517" cy="2491618"/>
                        </wpg:xfrm>
                        <a:graphic>
                          <a:graphicData uri="http://schemas.openxmlformats.org/drawingml/2006/chart">
                            <c:chart xmlns:c="http://schemas.openxmlformats.org/drawingml/2006/chart" xmlns:r="http://schemas.openxmlformats.org/officeDocument/2006/relationships" r:id="rId30"/>
                          </a:graphicData>
                        </a:graphic>
                      </wpg:graphicFrame>
                      <wpg:graphicFrame>
                        <wpg:cNvPr id="69" name="Graphique 69"/>
                        <wpg:cNvFrPr>
                          <a:graphicFrameLocks/>
                        </wpg:cNvFrPr>
                        <wpg:xfrm>
                          <a:off x="1211385" y="10023"/>
                          <a:ext cx="1482192" cy="2491618"/>
                        </wpg:xfrm>
                        <a:graphic>
                          <a:graphicData uri="http://schemas.openxmlformats.org/drawingml/2006/chart">
                            <c:chart xmlns:c="http://schemas.openxmlformats.org/drawingml/2006/chart" xmlns:r="http://schemas.openxmlformats.org/officeDocument/2006/relationships" r:id="rId31"/>
                          </a:graphicData>
                        </a:graphic>
                      </wpg:graphicFrame>
                      <wps:wsp>
                        <wps:cNvPr id="70" name="Rectangle 70"/>
                        <wps:cNvSpPr/>
                        <wps:spPr>
                          <a:xfrm>
                            <a:off x="0" y="0"/>
                            <a:ext cx="2681654" cy="2505808"/>
                          </a:xfrm>
                          <a:prstGeom prst="rect">
                            <a:avLst/>
                          </a:prstGeom>
                          <a:noFill/>
                          <a:ln w="952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71" name="ZoneTexte 1"/>
                        <wps:cNvSpPr txBox="1"/>
                        <wps:spPr>
                          <a:xfrm>
                            <a:off x="2361725" y="485756"/>
                            <a:ext cx="317047" cy="1485506"/>
                          </a:xfrm>
                          <a:prstGeom prst="rect">
                            <a:avLst/>
                          </a:prstGeom>
                        </wps:spPr>
                        <wps:txbx>
                          <w:txbxContent>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P3</w:t>
                              </w: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Pr="009E67D4" w:rsidRDefault="00500249" w:rsidP="000B7231">
                              <w:pPr>
                                <w:pStyle w:val="NormalWeb"/>
                                <w:spacing w:before="0" w:beforeAutospacing="0" w:after="0" w:afterAutospacing="0"/>
                                <w:rPr>
                                  <w:sz w:val="20"/>
                                  <w:szCs w:val="20"/>
                                </w:rPr>
                              </w:pPr>
                            </w:p>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P2</w:t>
                              </w: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Pr="009E67D4" w:rsidRDefault="00500249" w:rsidP="000B7231">
                              <w:pPr>
                                <w:pStyle w:val="NormalWeb"/>
                                <w:spacing w:before="0" w:beforeAutospacing="0" w:after="0" w:afterAutospacing="0"/>
                                <w:rPr>
                                  <w:sz w:val="10"/>
                                  <w:szCs w:val="10"/>
                                </w:rPr>
                              </w:pPr>
                            </w:p>
                            <w:p w:rsidR="00500249" w:rsidRDefault="00500249" w:rsidP="000B7231">
                              <w:pPr>
                                <w:pStyle w:val="NormalWeb"/>
                                <w:spacing w:before="0" w:beforeAutospacing="0" w:after="0" w:afterAutospacing="0"/>
                              </w:pPr>
                              <w:r>
                                <w:rPr>
                                  <w:rFonts w:asciiTheme="minorHAnsi" w:hAnsi="Calibri" w:cstheme="minorBidi"/>
                                  <w:sz w:val="20"/>
                                  <w:szCs w:val="20"/>
                                </w:rPr>
                                <w:t>P1</w:t>
                              </w:r>
                            </w:p>
                          </w:txbxContent>
                        </wps:txbx>
                        <wps:bodyPr wrap="square" rtlCol="0"/>
                      </wps:wsp>
                    </wpg:wgp>
                  </a:graphicData>
                </a:graphic>
              </wp:inline>
            </w:drawing>
          </mc:Choice>
          <mc:Fallback>
            <w:pict>
              <v:group w14:anchorId="507B12DC" id="Groupe 52" o:spid="_x0000_s1031" style="width:212.1pt;height:197.3pt;mso-position-horizontal-relative:char;mso-position-vertical-relative:line" coordsize="26935,25058" o:gfxdata="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">
                <v:shape id="Graphique 68" o:spid="_x0000_s1032" type="#_x0000_t75" style="position:absolute;width:13716;height:2501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">
                  <v:imagedata r:id="rId32" o:title=""/>
                  <o:lock v:ext="edit" aspectratio="f"/>
                </v:shape>
                <v:shape id="Graphique 69" o:spid="_x0000_s1033" type="#_x0000_t75" style="position:absolute;left:11938;width:14986;height:25019;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">
                  <v:imagedata r:id="rId33" o:title=""/>
                  <o:lock v:ext="edit" aspectratio="f"/>
                </v:shape>
                <v:rect id="Rectangle 70" o:spid="_x0000_s1034" style="position:absolute;width:26816;height:25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" filled="f" strokecolor="windowText"/>
                <v:shape id="ZoneTexte 1" o:spid="_x0000_s1035" type="#_x0000_t202" style="position:absolute;left:23617;top:4857;width:3170;height:14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" filled="f" stroked="f">
                  <v:textbox>
                    <w:txbxContent>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P3</w:t>
                        </w: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Pr="009E67D4" w:rsidRDefault="00500249" w:rsidP="000B7231">
                        <w:pPr>
                          <w:pStyle w:val="NormalWeb"/>
                          <w:spacing w:before="0" w:beforeAutospacing="0" w:after="0" w:afterAutospacing="0"/>
                          <w:rPr>
                            <w:sz w:val="20"/>
                            <w:szCs w:val="20"/>
                          </w:rPr>
                        </w:pPr>
                      </w:p>
                      <w:p w:rsidR="00500249" w:rsidRDefault="00500249" w:rsidP="000B7231">
                        <w:pPr>
                          <w:pStyle w:val="NormalWeb"/>
                          <w:spacing w:before="0" w:beforeAutospacing="0" w:after="0" w:afterAutospacing="0"/>
                          <w:rPr>
                            <w:rFonts w:asciiTheme="minorHAnsi" w:hAnsi="Calibri" w:cstheme="minorBidi"/>
                            <w:sz w:val="20"/>
                            <w:szCs w:val="20"/>
                          </w:rPr>
                        </w:pPr>
                        <w:r>
                          <w:rPr>
                            <w:rFonts w:asciiTheme="minorHAnsi" w:hAnsi="Calibri" w:cstheme="minorBidi"/>
                            <w:sz w:val="20"/>
                            <w:szCs w:val="20"/>
                          </w:rPr>
                          <w:t>P2</w:t>
                        </w: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Default="00500249" w:rsidP="000B7231">
                        <w:pPr>
                          <w:pStyle w:val="NormalWeb"/>
                          <w:spacing w:before="0" w:beforeAutospacing="0" w:after="0" w:afterAutospacing="0"/>
                          <w:rPr>
                            <w:rFonts w:asciiTheme="minorHAnsi" w:hAnsi="Calibri" w:cstheme="minorBidi"/>
                            <w:sz w:val="20"/>
                            <w:szCs w:val="20"/>
                          </w:rPr>
                        </w:pPr>
                      </w:p>
                      <w:p w:rsidR="00500249" w:rsidRPr="009E67D4" w:rsidRDefault="00500249" w:rsidP="000B7231">
                        <w:pPr>
                          <w:pStyle w:val="NormalWeb"/>
                          <w:spacing w:before="0" w:beforeAutospacing="0" w:after="0" w:afterAutospacing="0"/>
                          <w:rPr>
                            <w:sz w:val="10"/>
                            <w:szCs w:val="10"/>
                          </w:rPr>
                        </w:pPr>
                      </w:p>
                      <w:p w:rsidR="00500249" w:rsidRDefault="00500249" w:rsidP="000B7231">
                        <w:pPr>
                          <w:pStyle w:val="NormalWeb"/>
                          <w:spacing w:before="0" w:beforeAutospacing="0" w:after="0" w:afterAutospacing="0"/>
                        </w:pPr>
                        <w:r>
                          <w:rPr>
                            <w:rFonts w:asciiTheme="minorHAnsi" w:hAnsi="Calibri" w:cstheme="minorBidi"/>
                            <w:sz w:val="20"/>
                            <w:szCs w:val="20"/>
                          </w:rPr>
                          <w:t>P1</w:t>
                        </w:r>
                      </w:p>
                    </w:txbxContent>
                  </v:textbox>
                </v:shape>
                <w10:anchorlock/>
              </v:group>
            </w:pict>
          </mc:Fallback>
        </mc:AlternateContent>
      </w:r>
    </w:p>
    <w:p w:rsidR="000B7231" w:rsidRDefault="000B7231" w:rsidP="00F46269">
      <w:pPr>
        <w:keepNext/>
        <w:spacing w:line="480" w:lineRule="auto"/>
      </w:pPr>
      <w:r>
        <w:t xml:space="preserve">Figure 4 Final pore water </w:t>
      </w:r>
      <w:r w:rsidR="00C0240C">
        <w:t>Fe</w:t>
      </w:r>
      <w:r>
        <w:t xml:space="preserve"> a</w:t>
      </w:r>
      <w:r w:rsidR="00AF14F4">
        <w:t>nd sulfides concentrations in (a</w:t>
      </w:r>
      <w:r>
        <w:t xml:space="preserve">) compost </w:t>
      </w:r>
      <w:r w:rsidR="00AF14F4">
        <w:t>columns (time = 17 weeks) and (b</w:t>
      </w:r>
      <w:r>
        <w:t>) peat-calcite columns (time = 11 weeks)</w:t>
      </w:r>
    </w:p>
    <w:p w:rsidR="000B7231" w:rsidRDefault="000B7231" w:rsidP="005B5D88">
      <w:pPr>
        <w:keepNext/>
        <w:spacing w:line="480" w:lineRule="auto"/>
        <w:rPr>
          <w:i/>
        </w:rPr>
      </w:pPr>
      <w:r w:rsidRPr="00995DDD">
        <w:rPr>
          <w:i/>
        </w:rPr>
        <w:t>Post-testing characterization</w:t>
      </w:r>
    </w:p>
    <w:p w:rsidR="00183407" w:rsidRPr="00F46269" w:rsidRDefault="000B7231" w:rsidP="00F46269">
      <w:pPr>
        <w:keepNext/>
        <w:spacing w:line="480" w:lineRule="auto"/>
        <w:jc w:val="both"/>
      </w:pPr>
      <w:r>
        <w:t xml:space="preserve">The </w:t>
      </w:r>
      <w:r w:rsidR="007C03AC">
        <w:t>fresh materials</w:t>
      </w:r>
      <w:r>
        <w:t xml:space="preserve"> </w:t>
      </w:r>
      <w:r w:rsidRPr="00BD2DAF">
        <w:t>charact</w:t>
      </w:r>
      <w:r w:rsidR="007C03AC">
        <w:t xml:space="preserve">eristics </w:t>
      </w:r>
      <w:r w:rsidRPr="00BD2DAF">
        <w:t>are pres</w:t>
      </w:r>
      <w:r>
        <w:t xml:space="preserve">ented </w:t>
      </w:r>
      <w:r w:rsidRPr="00BD2DAF">
        <w:t>along</w:t>
      </w:r>
      <w:r>
        <w:t xml:space="preserve"> </w:t>
      </w:r>
      <w:r w:rsidRPr="00BD2DAF">
        <w:t>with</w:t>
      </w:r>
      <w:r>
        <w:t xml:space="preserve"> the</w:t>
      </w:r>
      <w:r w:rsidRPr="00BD2DAF">
        <w:t xml:space="preserve"> post-</w:t>
      </w:r>
      <w:r>
        <w:t xml:space="preserve">experiment </w:t>
      </w:r>
      <w:r w:rsidRPr="00BD2DAF">
        <w:t xml:space="preserve">characterizations </w:t>
      </w:r>
      <w:r>
        <w:t xml:space="preserve">for each column (Table </w:t>
      </w:r>
      <w:r w:rsidR="00456BEB">
        <w:t>3</w:t>
      </w:r>
      <w:r>
        <w:t>)</w:t>
      </w:r>
      <w:r w:rsidRPr="00BD2DAF">
        <w:t>. The pH of the spent solid in peat-calcite and wood ash columns was lower than the initial pH of the material by up to</w:t>
      </w:r>
      <w:r w:rsidR="005B5D88">
        <w:t xml:space="preserve"> </w:t>
      </w:r>
      <w:r w:rsidR="005B5D88" w:rsidRPr="00BD2DAF">
        <w:t>1.16 pH units</w:t>
      </w:r>
      <w:r w:rsidR="005B5D88">
        <w:t xml:space="preserve"> and </w:t>
      </w:r>
      <w:r w:rsidR="005B5D88" w:rsidRPr="00BD2DAF">
        <w:t>1.75 pH units</w:t>
      </w:r>
      <w:r w:rsidR="007C03AC">
        <w:t>, respectively</w:t>
      </w:r>
      <w:r w:rsidR="005B5D88">
        <w:t xml:space="preserve">. </w:t>
      </w:r>
      <w:r w:rsidRPr="00BD2DAF">
        <w:t>This decrease in pH was likely due to the dissolution of calcite and other pH increasing minerals during the experiment</w:t>
      </w:r>
      <w:r w:rsidR="007C3B61">
        <w:rPr>
          <w:rStyle w:val="Marquedecommentaire"/>
        </w:rPr>
        <w:t>.</w:t>
      </w:r>
      <w:r>
        <w:t xml:space="preserve"> It </w:t>
      </w:r>
      <w:r w:rsidRPr="00BD2DAF">
        <w:t>was more pronounced in the bottom layers of columns than in the top layers, with a larger difference in the peat-calcite columns (0.62 pH units) than in the wood ash columns (0.33 pH units). The pH of the spent compost was identical within two standard deviations to the initial compost pH in all samples except for the bottom sample in C1 in which the pH was slightly higher (0.31 pH units).  The DOC of the spent solid was lower than the initial DOC of the material in all columns</w:t>
      </w:r>
      <w:r w:rsidR="009072E7">
        <w:t xml:space="preserve"> </w:t>
      </w:r>
      <w:r w:rsidR="009072E7" w:rsidRPr="0040516C">
        <w:t>which is consistent with the continuous DOC loss at the column</w:t>
      </w:r>
      <w:r w:rsidR="00ED6C8E" w:rsidRPr="0040516C">
        <w:t xml:space="preserve"> outlet</w:t>
      </w:r>
      <w:r w:rsidR="009072E7" w:rsidRPr="0040516C">
        <w:t xml:space="preserve"> (F</w:t>
      </w:r>
      <w:r w:rsidR="006B42C9" w:rsidRPr="0040516C">
        <w:t>ig.</w:t>
      </w:r>
      <w:r w:rsidR="009072E7" w:rsidRPr="0040516C">
        <w:t xml:space="preserve"> 2). </w:t>
      </w:r>
      <w:r w:rsidRPr="0040516C">
        <w:t>In compost and</w:t>
      </w:r>
      <w:r w:rsidRPr="00BD2DAF">
        <w:t xml:space="preserve"> peat calcite columns, </w:t>
      </w:r>
      <w:r w:rsidR="00142ABE">
        <w:t xml:space="preserve">higher </w:t>
      </w:r>
      <w:r w:rsidRPr="00BD2DAF">
        <w:t xml:space="preserve">DOC values were </w:t>
      </w:r>
      <w:r w:rsidR="00142ABE">
        <w:t xml:space="preserve">measured </w:t>
      </w:r>
      <w:r w:rsidRPr="00BD2DAF">
        <w:t>in</w:t>
      </w:r>
      <w:r w:rsidR="00142ABE">
        <w:t xml:space="preserve"> the</w:t>
      </w:r>
      <w:r w:rsidRPr="00BD2DAF">
        <w:t xml:space="preserve"> top layers than in </w:t>
      </w:r>
      <w:r w:rsidR="00142ABE">
        <w:t xml:space="preserve">the </w:t>
      </w:r>
      <w:r w:rsidRPr="00BD2DAF">
        <w:t>bottom layers</w:t>
      </w:r>
      <w:r w:rsidR="00142ABE">
        <w:t xml:space="preserve">, while they remained constant and </w:t>
      </w:r>
      <w:r w:rsidR="00142ABE">
        <w:lastRenderedPageBreak/>
        <w:t>low in</w:t>
      </w:r>
      <w:r w:rsidRPr="00BD2DAF">
        <w:t xml:space="preserve"> wood ash columns. T</w:t>
      </w:r>
      <w:r w:rsidR="007072ED">
        <w:t>he</w:t>
      </w:r>
      <w:r w:rsidRPr="00BD2DAF">
        <w:t xml:space="preserve"> C</w:t>
      </w:r>
      <w:r w:rsidR="007072ED" w:rsidRPr="007072ED">
        <w:rPr>
          <w:vertAlign w:val="subscript"/>
        </w:rPr>
        <w:t>TOT</w:t>
      </w:r>
      <w:r w:rsidRPr="00BD2DAF">
        <w:t xml:space="preserve"> was </w:t>
      </w:r>
      <w:r w:rsidR="007072ED">
        <w:t>relatively constant</w:t>
      </w:r>
      <w:r w:rsidRPr="00BD2DAF">
        <w:t xml:space="preserve"> betw</w:t>
      </w:r>
      <w:r w:rsidR="007D6CD6">
        <w:t>een the spent materials and the</w:t>
      </w:r>
      <w:r w:rsidRPr="00BD2DAF">
        <w:t xml:space="preserve"> materials. The </w:t>
      </w:r>
      <w:r w:rsidR="00995DDD">
        <w:t xml:space="preserve">total </w:t>
      </w:r>
      <w:r w:rsidRPr="00BD2DAF">
        <w:t xml:space="preserve">inorganic C, calculated as the difference between </w:t>
      </w:r>
      <w:r w:rsidRPr="00BD2DAF">
        <w:rPr>
          <w:rFonts w:cstheme="minorHAnsi"/>
        </w:rPr>
        <w:t>C</w:t>
      </w:r>
      <w:r w:rsidRPr="00BD2DAF">
        <w:rPr>
          <w:rFonts w:cstheme="minorHAnsi"/>
          <w:vertAlign w:val="subscript"/>
        </w:rPr>
        <w:t>TOT</w:t>
      </w:r>
      <w:r w:rsidRPr="00BD2DAF">
        <w:rPr>
          <w:rFonts w:cstheme="minorHAnsi"/>
        </w:rPr>
        <w:t xml:space="preserve"> and </w:t>
      </w:r>
      <w:proofErr w:type="spellStart"/>
      <w:r w:rsidRPr="00BD2DAF">
        <w:t>C</w:t>
      </w:r>
      <w:r w:rsidRPr="009F1FA9">
        <w:rPr>
          <w:vertAlign w:val="subscript"/>
        </w:rPr>
        <w:t>org+g</w:t>
      </w:r>
      <w:proofErr w:type="spellEnd"/>
      <w:r>
        <w:t>,</w:t>
      </w:r>
      <w:r>
        <w:rPr>
          <w:vertAlign w:val="subscript"/>
        </w:rPr>
        <w:t xml:space="preserve"> </w:t>
      </w:r>
      <w:r>
        <w:t>was higher in the top sections of the wood ash and peat-calcite columns than in the bottom sections</w:t>
      </w:r>
      <w:r w:rsidR="007072ED">
        <w:t>,</w:t>
      </w:r>
      <w:r>
        <w:t xml:space="preserve"> which may be related to the more pronounced dissolution of carbonates in bottom sections.</w:t>
      </w:r>
      <w:r>
        <w:rPr>
          <w:i/>
        </w:rPr>
        <w:t xml:space="preserve"> </w:t>
      </w:r>
      <w:r>
        <w:t xml:space="preserve">Both CEC and SSA values are traditionally presented on a weight basis but for fixed volume applications, it is relevant to compare these values on a volume basis. </w:t>
      </w:r>
      <w:r w:rsidR="007072ED">
        <w:t>On</w:t>
      </w:r>
      <w:r>
        <w:t xml:space="preserve"> this basis, the CEC of the fresh material increased in the order: wood ash </w:t>
      </w:r>
      <w:r>
        <w:rPr>
          <w:rFonts w:cstheme="minorHAnsi"/>
        </w:rPr>
        <w:t>&lt; peat &lt; compost,</w:t>
      </w:r>
      <w:r w:rsidR="00183407">
        <w:rPr>
          <w:rFonts w:cstheme="minorHAnsi"/>
        </w:rPr>
        <w:t xml:space="preserve"> while</w:t>
      </w:r>
      <w:r>
        <w:rPr>
          <w:rFonts w:cstheme="minorHAnsi"/>
        </w:rPr>
        <w:t xml:space="preserve"> the SSA</w:t>
      </w:r>
      <w:r w:rsidR="00183407">
        <w:rPr>
          <w:rFonts w:cstheme="minorHAnsi"/>
        </w:rPr>
        <w:t>, better correlated to the performance</w:t>
      </w:r>
      <w:r>
        <w:rPr>
          <w:rFonts w:cstheme="minorHAnsi"/>
        </w:rPr>
        <w:t xml:space="preserve"> </w:t>
      </w:r>
      <w:r w:rsidR="00995DDD">
        <w:rPr>
          <w:rFonts w:cstheme="minorHAnsi"/>
        </w:rPr>
        <w:t xml:space="preserve">of </w:t>
      </w:r>
      <w:r w:rsidR="00183407">
        <w:rPr>
          <w:rFonts w:cstheme="minorHAnsi"/>
        </w:rPr>
        <w:t>the different materials</w:t>
      </w:r>
      <w:r w:rsidR="00EB5E73">
        <w:rPr>
          <w:rFonts w:cstheme="minorHAnsi"/>
        </w:rPr>
        <w:t xml:space="preserve"> in the present study</w:t>
      </w:r>
      <w:r w:rsidR="007573E8">
        <w:rPr>
          <w:rFonts w:cstheme="minorHAnsi"/>
        </w:rPr>
        <w:t>,</w:t>
      </w:r>
      <w:r w:rsidR="00183407">
        <w:rPr>
          <w:rFonts w:cstheme="minorHAnsi"/>
        </w:rPr>
        <w:t xml:space="preserve"> </w:t>
      </w:r>
      <w:r>
        <w:rPr>
          <w:rFonts w:cstheme="minorHAnsi"/>
        </w:rPr>
        <w:t xml:space="preserve">increased in the order: peat &lt; compost &lt; wood ash. </w:t>
      </w:r>
      <w:r w:rsidR="00F46269">
        <w:t xml:space="preserve">The rate of sorption processes on porous solids such as wood ash is determined by intra-particle diffusion and may require days to reach a steady state </w:t>
      </w:r>
      <w:r w:rsidR="00F46269">
        <w:fldChar w:fldCharType="begin">
          <w:fldData xml:space="preserve">PEVuZE5vdGU+PENpdGU+PEF1dGhvcj5JbmdsZXpha2lzPC9BdXRob3I+PFllYXI+MjAxOTwvWWVh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</w:fldData>
        </w:fldChar>
      </w:r>
      <w:r w:rsidR="00E966A6">
        <w:instrText xml:space="preserve"> ADDIN EN.CITE </w:instrText>
      </w:r>
      <w:r w:rsidR="00E966A6">
        <w:fldChar w:fldCharType="begin">
          <w:fldData xml:space="preserve">PEVuZE5vdGU+PENpdGU+PEF1dGhvcj5JbmdsZXpha2lzPC9BdXRob3I+PFllYXI+MjAxOTwvWWVh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</w:fldData>
        </w:fldChar>
      </w:r>
      <w:r w:rsidR="00E966A6">
        <w:instrText xml:space="preserve"> ADDIN EN.CITE.DATA </w:instrText>
      </w:r>
      <w:r w:rsidR="00E966A6">
        <w:fldChar w:fldCharType="end"/>
      </w:r>
      <w:r w:rsidR="00F46269">
        <w:fldChar w:fldCharType="separate"/>
      </w:r>
      <w:r w:rsidR="00403A61">
        <w:rPr>
          <w:noProof/>
        </w:rPr>
        <w:t>(Inglezakis et al. 2019; Rees et al. 2014; Richard et al. 2020b; Tran et al. 2017)</w:t>
      </w:r>
      <w:r w:rsidR="00F46269">
        <w:fldChar w:fldCharType="end"/>
      </w:r>
      <w:r w:rsidR="00F46269">
        <w:t>. Hence</w:t>
      </w:r>
      <w:r w:rsidR="00F46269" w:rsidRPr="00261C07">
        <w:t xml:space="preserve"> </w:t>
      </w:r>
      <w:r w:rsidR="004F7715" w:rsidRPr="00110ED0">
        <w:t>the CEC experimental protocol</w:t>
      </w:r>
      <w:r w:rsidR="00995DDD">
        <w:t xml:space="preserve"> used in the present study</w:t>
      </w:r>
      <w:r w:rsidR="00110ED0">
        <w:t xml:space="preserve"> </w:t>
      </w:r>
      <w:r w:rsidR="00110ED0">
        <w:fldChar w:fldCharType="begin"/>
      </w:r>
      <w:r w:rsidR="00110ED0">
        <w:instrText xml:space="preserve"> ADDIN EN.CITE &lt;EndNote&gt;&lt;Cite&gt;&lt;Author&gt;Chapman&lt;/Author&gt;&lt;Year&gt;1965&lt;/Year&gt;&lt;RecNum&gt;477&lt;/RecNum&gt;&lt;DisplayText&gt;(Chapman 1965)&lt;/DisplayText&gt;&lt;record&gt;&lt;rec-number&gt;477&lt;/rec-number&gt;&lt;foreign-keys&gt;&lt;key app="EN" db-id="xadvaa90xsa2zretafox02xhfdsfs9xv5adt" timestamp="1466103251"&gt;477&lt;/key&gt;&lt;/foreign-keys&gt;&lt;ref-type name="Book Section"&gt;5&lt;/ref-type&gt;&lt;contributors&gt;&lt;authors&gt;&lt;author&gt;Chapman, H.D.&lt;/author&gt;&lt;/authors&gt;&lt;secondary-authors&gt;&lt;author&gt;Black, C.A.&lt;/author&gt;&lt;/secondary-authors&gt;&lt;/contributors&gt;&lt;titles&gt;&lt;title&gt;Cation exchange capacity&lt;/title&gt;&lt;secondary-title&gt;Methods of Soil Analysis&lt;/secondary-title&gt;&lt;/titles&gt;&lt;pages&gt;891-901&lt;/pages&gt;&lt;dates&gt;&lt;year&gt;1965&lt;/year&gt;&lt;/dates&gt;&lt;pub-location&gt;Madison, Wis&lt;/pub-location&gt;&lt;publisher&gt;American Society of Agronomy&lt;/publisher&gt;&lt;urls&gt;&lt;/urls&gt;&lt;/record&gt;&lt;/Cite&gt;&lt;/EndNote&gt;</w:instrText>
      </w:r>
      <w:r w:rsidR="00110ED0">
        <w:fldChar w:fldCharType="separate"/>
      </w:r>
      <w:r w:rsidR="00110ED0">
        <w:rPr>
          <w:noProof/>
        </w:rPr>
        <w:t>(Chapman 1965)</w:t>
      </w:r>
      <w:r w:rsidR="00110ED0">
        <w:fldChar w:fldCharType="end"/>
      </w:r>
      <w:r w:rsidR="00F46269" w:rsidRPr="00110ED0">
        <w:t>,</w:t>
      </w:r>
      <w:r w:rsidR="00F46269">
        <w:t xml:space="preserve"> where substrates and solutions are equilibrated at fixed pH (8.2) over short time periods (3 x 5 min), might not be best suited to evaluate the </w:t>
      </w:r>
      <w:r w:rsidR="00A125E7">
        <w:t xml:space="preserve">removal </w:t>
      </w:r>
      <w:r w:rsidR="00F46269">
        <w:t>potential of this type of solid.</w:t>
      </w:r>
    </w:p>
    <w:p w:rsidR="00183407" w:rsidRPr="00361986" w:rsidRDefault="00183407" w:rsidP="00E660A7">
      <w:pPr>
        <w:spacing w:line="480" w:lineRule="auto"/>
        <w:jc w:val="both"/>
        <w:rPr>
          <w:i/>
          <w:color w:val="FF0000"/>
        </w:rPr>
        <w:sectPr w:rsidR="00183407" w:rsidRPr="00361986" w:rsidSect="00B76D73">
          <w:footerReference w:type="even" r:id="rId34"/>
          <w:footerReference w:type="default" r:id="rId35"/>
          <w:pgSz w:w="12240" w:h="15840"/>
          <w:pgMar w:top="1440" w:right="1800" w:bottom="1440" w:left="1800" w:header="708" w:footer="708" w:gutter="0"/>
          <w:lnNumType w:countBy="1" w:restart="continuous"/>
          <w:cols w:space="708"/>
          <w:docGrid w:linePitch="360"/>
        </w:sectPr>
      </w:pPr>
    </w:p>
    <w:p w:rsidR="000B7231" w:rsidRDefault="000B7231" w:rsidP="00E660A7">
      <w:pPr>
        <w:spacing w:line="480" w:lineRule="auto"/>
        <w:jc w:val="both"/>
      </w:pPr>
    </w:p>
    <w:p w:rsidR="000B7231" w:rsidRDefault="000B7231" w:rsidP="00E660A7">
      <w:pPr>
        <w:keepNext/>
        <w:keepLines/>
        <w:spacing w:line="240" w:lineRule="auto"/>
        <w:jc w:val="both"/>
      </w:pPr>
      <w:r>
        <w:t xml:space="preserve">Table </w:t>
      </w:r>
      <w:r w:rsidR="00456BEB">
        <w:t>3</w:t>
      </w:r>
      <w:r>
        <w:t xml:space="preserve"> Physicochemical charact</w:t>
      </w:r>
      <w:r w:rsidR="00F37EA8">
        <w:t xml:space="preserve">erization of fresh and </w:t>
      </w:r>
      <w:r>
        <w:t>post-</w:t>
      </w:r>
      <w:r w:rsidR="00F37EA8">
        <w:t xml:space="preserve">treatment organic </w:t>
      </w:r>
      <w:r>
        <w:t xml:space="preserve">materials </w:t>
      </w:r>
    </w:p>
    <w:tbl>
      <w:tblPr>
        <w:tblStyle w:val="Grilledutableau"/>
        <w:tblW w:w="13561" w:type="dxa"/>
        <w:tblInd w:w="-284" w:type="dxa"/>
        <w:tblLayout w:type="fixed"/>
        <w:tblLook w:val="04A0" w:firstRow="1" w:lastRow="0" w:firstColumn="1" w:lastColumn="0" w:noHBand="0" w:noVBand="1"/>
      </w:tblPr>
      <w:tblGrid>
        <w:gridCol w:w="1135"/>
        <w:gridCol w:w="1417"/>
        <w:gridCol w:w="236"/>
        <w:gridCol w:w="1134"/>
        <w:gridCol w:w="48"/>
        <w:gridCol w:w="1086"/>
        <w:gridCol w:w="48"/>
        <w:gridCol w:w="803"/>
        <w:gridCol w:w="47"/>
        <w:gridCol w:w="993"/>
        <w:gridCol w:w="94"/>
        <w:gridCol w:w="898"/>
        <w:gridCol w:w="94"/>
        <w:gridCol w:w="898"/>
        <w:gridCol w:w="94"/>
        <w:gridCol w:w="757"/>
        <w:gridCol w:w="94"/>
        <w:gridCol w:w="2032"/>
        <w:gridCol w:w="94"/>
        <w:gridCol w:w="1465"/>
        <w:gridCol w:w="94"/>
      </w:tblGrid>
      <w:tr w:rsidR="00267079" w:rsidTr="00267079">
        <w:trPr>
          <w:gridAfter w:val="1"/>
          <w:wAfter w:w="94" w:type="dxa"/>
        </w:trPr>
        <w:tc>
          <w:tcPr>
            <w:tcW w:w="1135" w:type="dxa"/>
            <w:tcBorders>
              <w:top w:val="single" w:sz="4" w:space="0" w:color="auto"/>
              <w:left w:val="nil"/>
              <w:bottom w:val="single" w:sz="4" w:space="0" w:color="auto"/>
              <w:right w:val="nil"/>
            </w:tcBorders>
          </w:tcPr>
          <w:p w:rsidR="00267079" w:rsidRPr="0092546A" w:rsidRDefault="00267079" w:rsidP="00E660A7">
            <w:pPr>
              <w:keepNext/>
              <w:keepLines/>
              <w:jc w:val="center"/>
              <w:rPr>
                <w:rFonts w:cstheme="minorHAnsi"/>
                <w:sz w:val="18"/>
                <w:szCs w:val="18"/>
              </w:rPr>
            </w:pPr>
          </w:p>
        </w:tc>
        <w:tc>
          <w:tcPr>
            <w:tcW w:w="1417" w:type="dxa"/>
            <w:tcBorders>
              <w:top w:val="single" w:sz="4" w:space="0" w:color="auto"/>
              <w:left w:val="nil"/>
              <w:bottom w:val="single" w:sz="4" w:space="0" w:color="auto"/>
              <w:right w:val="nil"/>
            </w:tcBorders>
          </w:tcPr>
          <w:p w:rsidR="00267079" w:rsidRPr="0092546A" w:rsidRDefault="00267079" w:rsidP="00E660A7">
            <w:pPr>
              <w:keepNext/>
              <w:keepLines/>
              <w:jc w:val="center"/>
              <w:rPr>
                <w:rFonts w:cstheme="minorHAnsi"/>
                <w:sz w:val="18"/>
                <w:szCs w:val="18"/>
              </w:rPr>
            </w:pPr>
          </w:p>
        </w:tc>
        <w:tc>
          <w:tcPr>
            <w:tcW w:w="1418" w:type="dxa"/>
            <w:gridSpan w:val="3"/>
            <w:tcBorders>
              <w:top w:val="single" w:sz="4" w:space="0" w:color="auto"/>
              <w:left w:val="nil"/>
              <w:bottom w:val="single" w:sz="4" w:space="0" w:color="auto"/>
              <w:right w:val="nil"/>
            </w:tcBorders>
            <w:vAlign w:val="center"/>
          </w:tcPr>
          <w:p w:rsidR="00267079" w:rsidRPr="0092546A" w:rsidRDefault="00267079" w:rsidP="00E660A7">
            <w:pPr>
              <w:keepNext/>
              <w:keepLines/>
              <w:jc w:val="center"/>
              <w:rPr>
                <w:rFonts w:cstheme="minorHAnsi"/>
                <w:sz w:val="18"/>
                <w:szCs w:val="18"/>
              </w:rPr>
            </w:pPr>
          </w:p>
        </w:tc>
        <w:tc>
          <w:tcPr>
            <w:tcW w:w="1134" w:type="dxa"/>
            <w:gridSpan w:val="2"/>
            <w:tcBorders>
              <w:top w:val="single" w:sz="4" w:space="0" w:color="auto"/>
              <w:left w:val="nil"/>
              <w:bottom w:val="single" w:sz="4" w:space="0" w:color="auto"/>
              <w:right w:val="nil"/>
            </w:tcBorders>
            <w:vAlign w:val="center"/>
          </w:tcPr>
          <w:p w:rsidR="00267079" w:rsidRPr="00E3681A" w:rsidRDefault="00267079" w:rsidP="00E660A7">
            <w:pPr>
              <w:keepNext/>
              <w:keepLines/>
              <w:jc w:val="center"/>
              <w:rPr>
                <w:rFonts w:cstheme="minorHAnsi"/>
                <w:sz w:val="18"/>
                <w:szCs w:val="18"/>
                <w:vertAlign w:val="superscript"/>
              </w:rPr>
            </w:pPr>
            <w:r w:rsidRPr="0092546A">
              <w:rPr>
                <w:rFonts w:cstheme="minorHAnsi"/>
                <w:sz w:val="18"/>
                <w:szCs w:val="18"/>
              </w:rPr>
              <w:t>pH</w:t>
            </w:r>
          </w:p>
        </w:tc>
        <w:tc>
          <w:tcPr>
            <w:tcW w:w="850" w:type="dxa"/>
            <w:gridSpan w:val="2"/>
            <w:tcBorders>
              <w:top w:val="single" w:sz="4" w:space="0" w:color="auto"/>
              <w:left w:val="nil"/>
              <w:bottom w:val="single" w:sz="4" w:space="0" w:color="auto"/>
              <w:right w:val="nil"/>
            </w:tcBorders>
            <w:vAlign w:val="center"/>
          </w:tcPr>
          <w:p w:rsidR="00267079" w:rsidRDefault="00267079" w:rsidP="00E660A7">
            <w:pPr>
              <w:keepNext/>
              <w:keepLines/>
              <w:jc w:val="center"/>
              <w:rPr>
                <w:rFonts w:cstheme="minorHAnsi"/>
                <w:sz w:val="18"/>
                <w:szCs w:val="18"/>
              </w:rPr>
            </w:pPr>
            <w:r w:rsidRPr="0092546A">
              <w:rPr>
                <w:rFonts w:cstheme="minorHAnsi"/>
                <w:sz w:val="18"/>
                <w:szCs w:val="18"/>
              </w:rPr>
              <w:t xml:space="preserve">Water content </w:t>
            </w:r>
          </w:p>
          <w:p w:rsidR="00267079" w:rsidRPr="0092546A" w:rsidRDefault="00267079" w:rsidP="00E660A7">
            <w:pPr>
              <w:keepNext/>
              <w:keepLines/>
              <w:jc w:val="center"/>
              <w:rPr>
                <w:rFonts w:cstheme="minorHAnsi"/>
                <w:sz w:val="18"/>
                <w:szCs w:val="18"/>
              </w:rPr>
            </w:pPr>
            <w:r w:rsidRPr="0092546A">
              <w:rPr>
                <w:rFonts w:cstheme="minorHAnsi"/>
                <w:sz w:val="18"/>
                <w:szCs w:val="18"/>
              </w:rPr>
              <w:t>(% w/w)</w:t>
            </w:r>
          </w:p>
        </w:tc>
        <w:tc>
          <w:tcPr>
            <w:tcW w:w="993" w:type="dxa"/>
            <w:tcBorders>
              <w:top w:val="single" w:sz="4" w:space="0" w:color="auto"/>
              <w:left w:val="nil"/>
              <w:bottom w:val="single" w:sz="4" w:space="0" w:color="auto"/>
              <w:right w:val="nil"/>
            </w:tcBorders>
            <w:vAlign w:val="center"/>
          </w:tcPr>
          <w:p w:rsidR="00267079" w:rsidRPr="0092546A" w:rsidRDefault="00267079" w:rsidP="00E660A7">
            <w:pPr>
              <w:keepNext/>
              <w:keepLines/>
              <w:jc w:val="center"/>
              <w:rPr>
                <w:rFonts w:cstheme="minorHAnsi"/>
                <w:sz w:val="18"/>
                <w:szCs w:val="18"/>
              </w:rPr>
            </w:pPr>
            <w:r w:rsidRPr="0092546A">
              <w:rPr>
                <w:rFonts w:cstheme="minorHAnsi"/>
                <w:sz w:val="18"/>
                <w:szCs w:val="18"/>
              </w:rPr>
              <w:t>DOC</w:t>
            </w:r>
            <w:r>
              <w:rPr>
                <w:rFonts w:cstheme="minorHAnsi"/>
                <w:sz w:val="18"/>
                <w:szCs w:val="18"/>
              </w:rPr>
              <w:t xml:space="preserve"> - water ext. (mg/L)</w:t>
            </w:r>
          </w:p>
        </w:tc>
        <w:tc>
          <w:tcPr>
            <w:tcW w:w="992" w:type="dxa"/>
            <w:gridSpan w:val="2"/>
            <w:tcBorders>
              <w:top w:val="single" w:sz="4" w:space="0" w:color="auto"/>
              <w:left w:val="nil"/>
              <w:bottom w:val="single" w:sz="4" w:space="0" w:color="auto"/>
              <w:right w:val="nil"/>
            </w:tcBorders>
            <w:vAlign w:val="center"/>
          </w:tcPr>
          <w:p w:rsidR="00267079" w:rsidRDefault="00267079" w:rsidP="00E660A7">
            <w:pPr>
              <w:keepNext/>
              <w:keepLines/>
              <w:jc w:val="center"/>
              <w:rPr>
                <w:rFonts w:cstheme="minorHAnsi"/>
                <w:sz w:val="18"/>
                <w:szCs w:val="18"/>
              </w:rPr>
            </w:pPr>
            <w:r>
              <w:rPr>
                <w:rFonts w:cstheme="minorHAnsi"/>
                <w:sz w:val="18"/>
                <w:szCs w:val="18"/>
              </w:rPr>
              <w:t>C</w:t>
            </w:r>
            <w:r w:rsidRPr="00950895">
              <w:rPr>
                <w:rFonts w:cstheme="minorHAnsi"/>
                <w:sz w:val="18"/>
                <w:szCs w:val="18"/>
                <w:vertAlign w:val="subscript"/>
              </w:rPr>
              <w:t>TOT</w:t>
            </w:r>
            <w:r>
              <w:rPr>
                <w:rFonts w:cstheme="minorHAnsi"/>
                <w:sz w:val="18"/>
                <w:szCs w:val="18"/>
              </w:rPr>
              <w:t xml:space="preserve"> </w:t>
            </w:r>
          </w:p>
          <w:p w:rsidR="00267079" w:rsidRPr="00950895" w:rsidRDefault="00267079" w:rsidP="00E660A7">
            <w:pPr>
              <w:keepNext/>
              <w:keepLines/>
              <w:jc w:val="center"/>
              <w:rPr>
                <w:rFonts w:cstheme="minorHAnsi"/>
                <w:sz w:val="18"/>
                <w:szCs w:val="18"/>
              </w:rPr>
            </w:pPr>
            <w:r>
              <w:rPr>
                <w:rFonts w:cstheme="minorHAnsi"/>
                <w:sz w:val="18"/>
                <w:szCs w:val="18"/>
              </w:rPr>
              <w:t>(% w/w)</w:t>
            </w:r>
          </w:p>
        </w:tc>
        <w:tc>
          <w:tcPr>
            <w:tcW w:w="992" w:type="dxa"/>
            <w:gridSpan w:val="2"/>
            <w:tcBorders>
              <w:top w:val="single" w:sz="4" w:space="0" w:color="auto"/>
              <w:left w:val="nil"/>
              <w:bottom w:val="single" w:sz="4" w:space="0" w:color="auto"/>
              <w:right w:val="nil"/>
            </w:tcBorders>
            <w:vAlign w:val="center"/>
          </w:tcPr>
          <w:p w:rsidR="00267079" w:rsidRPr="0092546A" w:rsidRDefault="00267079" w:rsidP="00E660A7">
            <w:pPr>
              <w:keepNext/>
              <w:keepLines/>
              <w:jc w:val="center"/>
              <w:rPr>
                <w:rFonts w:cstheme="minorHAnsi"/>
                <w:sz w:val="18"/>
                <w:szCs w:val="18"/>
              </w:rPr>
            </w:pPr>
            <w:proofErr w:type="spellStart"/>
            <w:r>
              <w:rPr>
                <w:sz w:val="18"/>
                <w:szCs w:val="18"/>
              </w:rPr>
              <w:t>C</w:t>
            </w:r>
            <w:r w:rsidRPr="009F1FA9">
              <w:rPr>
                <w:sz w:val="18"/>
                <w:szCs w:val="18"/>
                <w:vertAlign w:val="subscript"/>
              </w:rPr>
              <w:t>org+g</w:t>
            </w:r>
            <w:proofErr w:type="spellEnd"/>
            <w:r w:rsidRPr="009F1FA9">
              <w:rPr>
                <w:rFonts w:cstheme="minorHAnsi"/>
                <w:sz w:val="18"/>
                <w:szCs w:val="18"/>
                <w:vertAlign w:val="subscript"/>
              </w:rPr>
              <w:br/>
            </w:r>
            <w:r>
              <w:rPr>
                <w:rFonts w:cstheme="minorHAnsi"/>
                <w:sz w:val="18"/>
                <w:szCs w:val="18"/>
              </w:rPr>
              <w:t>(% w/w)</w:t>
            </w:r>
          </w:p>
        </w:tc>
        <w:tc>
          <w:tcPr>
            <w:tcW w:w="851" w:type="dxa"/>
            <w:gridSpan w:val="2"/>
            <w:tcBorders>
              <w:top w:val="single" w:sz="4" w:space="0" w:color="auto"/>
              <w:left w:val="nil"/>
              <w:bottom w:val="single" w:sz="4" w:space="0" w:color="auto"/>
              <w:right w:val="nil"/>
            </w:tcBorders>
            <w:vAlign w:val="center"/>
          </w:tcPr>
          <w:p w:rsidR="00267079" w:rsidRPr="0092546A" w:rsidRDefault="00267079" w:rsidP="00E660A7">
            <w:pPr>
              <w:keepNext/>
              <w:keepLines/>
              <w:jc w:val="center"/>
              <w:rPr>
                <w:rFonts w:cstheme="minorHAnsi"/>
                <w:sz w:val="18"/>
                <w:szCs w:val="18"/>
              </w:rPr>
            </w:pPr>
            <w:proofErr w:type="spellStart"/>
            <w:r>
              <w:rPr>
                <w:rFonts w:cstheme="minorHAnsi"/>
                <w:sz w:val="18"/>
                <w:szCs w:val="18"/>
              </w:rPr>
              <w:t>C</w:t>
            </w:r>
            <w:r w:rsidRPr="007D6CD6">
              <w:rPr>
                <w:rFonts w:cstheme="minorHAnsi"/>
                <w:sz w:val="18"/>
                <w:szCs w:val="18"/>
                <w:vertAlign w:val="subscript"/>
              </w:rPr>
              <w:t>inorg</w:t>
            </w:r>
            <w:proofErr w:type="spellEnd"/>
            <w:r>
              <w:rPr>
                <w:rFonts w:cstheme="minorHAnsi"/>
                <w:sz w:val="18"/>
                <w:szCs w:val="18"/>
              </w:rPr>
              <w:br/>
              <w:t>(% w/w)</w:t>
            </w:r>
          </w:p>
        </w:tc>
        <w:tc>
          <w:tcPr>
            <w:tcW w:w="2126" w:type="dxa"/>
            <w:gridSpan w:val="2"/>
            <w:tcBorders>
              <w:top w:val="single" w:sz="4" w:space="0" w:color="auto"/>
              <w:left w:val="nil"/>
              <w:bottom w:val="single" w:sz="4" w:space="0" w:color="auto"/>
              <w:right w:val="nil"/>
            </w:tcBorders>
            <w:vAlign w:val="center"/>
          </w:tcPr>
          <w:p w:rsidR="00267079" w:rsidRPr="004E4B9C" w:rsidRDefault="00267079" w:rsidP="00E660A7">
            <w:pPr>
              <w:keepNext/>
              <w:keepLines/>
              <w:jc w:val="center"/>
              <w:rPr>
                <w:rFonts w:cstheme="minorHAnsi"/>
                <w:sz w:val="18"/>
                <w:szCs w:val="18"/>
              </w:rPr>
            </w:pPr>
            <w:r w:rsidRPr="0092546A">
              <w:rPr>
                <w:rFonts w:cstheme="minorHAnsi"/>
                <w:sz w:val="18"/>
                <w:szCs w:val="18"/>
              </w:rPr>
              <w:t>CEC</w:t>
            </w:r>
            <w:r>
              <w:rPr>
                <w:rFonts w:cstheme="minorHAnsi"/>
                <w:sz w:val="18"/>
                <w:szCs w:val="18"/>
              </w:rPr>
              <w:br/>
              <w:t>(</w:t>
            </w:r>
            <w:proofErr w:type="spellStart"/>
            <w:r>
              <w:rPr>
                <w:rFonts w:cstheme="minorHAnsi"/>
                <w:sz w:val="18"/>
                <w:szCs w:val="18"/>
              </w:rPr>
              <w:t>meq</w:t>
            </w:r>
            <w:proofErr w:type="spellEnd"/>
            <w:r>
              <w:rPr>
                <w:rFonts w:cstheme="minorHAnsi"/>
                <w:sz w:val="18"/>
                <w:szCs w:val="18"/>
              </w:rPr>
              <w:t xml:space="preserve">/100g) / </w:t>
            </w:r>
            <w:r w:rsidRPr="004E4B9C">
              <w:rPr>
                <w:rFonts w:cstheme="minorHAnsi"/>
                <w:sz w:val="18"/>
                <w:szCs w:val="18"/>
              </w:rPr>
              <w:t>(</w:t>
            </w:r>
            <w:proofErr w:type="spellStart"/>
            <w:r w:rsidRPr="004E4B9C">
              <w:rPr>
                <w:sz w:val="18"/>
                <w:szCs w:val="18"/>
              </w:rPr>
              <w:t>meq</w:t>
            </w:r>
            <w:proofErr w:type="spellEnd"/>
            <w:r w:rsidRPr="004E4B9C">
              <w:rPr>
                <w:sz w:val="18"/>
                <w:szCs w:val="18"/>
              </w:rPr>
              <w:t>/cm</w:t>
            </w:r>
            <w:r w:rsidRPr="004E4B9C">
              <w:rPr>
                <w:sz w:val="18"/>
                <w:szCs w:val="18"/>
                <w:vertAlign w:val="superscript"/>
              </w:rPr>
              <w:t>3</w:t>
            </w:r>
            <w:r w:rsidRPr="004E4B9C">
              <w:rPr>
                <w:sz w:val="18"/>
                <w:szCs w:val="18"/>
              </w:rPr>
              <w:t>)</w:t>
            </w:r>
          </w:p>
        </w:tc>
        <w:tc>
          <w:tcPr>
            <w:tcW w:w="1559" w:type="dxa"/>
            <w:gridSpan w:val="2"/>
            <w:tcBorders>
              <w:top w:val="single" w:sz="4" w:space="0" w:color="auto"/>
              <w:left w:val="nil"/>
              <w:bottom w:val="single" w:sz="4" w:space="0" w:color="auto"/>
              <w:right w:val="nil"/>
            </w:tcBorders>
            <w:vAlign w:val="center"/>
          </w:tcPr>
          <w:p w:rsidR="00267079" w:rsidRDefault="00267079" w:rsidP="00E660A7">
            <w:pPr>
              <w:keepNext/>
              <w:keepLines/>
              <w:jc w:val="center"/>
              <w:rPr>
                <w:rFonts w:cstheme="minorHAnsi"/>
                <w:sz w:val="18"/>
                <w:szCs w:val="18"/>
              </w:rPr>
            </w:pPr>
            <w:r>
              <w:rPr>
                <w:rFonts w:cstheme="minorHAnsi"/>
                <w:sz w:val="18"/>
                <w:szCs w:val="18"/>
              </w:rPr>
              <w:t>SSA</w:t>
            </w:r>
          </w:p>
          <w:p w:rsidR="00267079" w:rsidRPr="00B1111E" w:rsidRDefault="00267079" w:rsidP="00E660A7">
            <w:pPr>
              <w:keepNext/>
              <w:keepLines/>
              <w:jc w:val="center"/>
              <w:rPr>
                <w:rFonts w:cstheme="minorHAnsi"/>
                <w:sz w:val="18"/>
                <w:szCs w:val="18"/>
              </w:rPr>
            </w:pPr>
            <w:r>
              <w:rPr>
                <w:rFonts w:cstheme="minorHAnsi"/>
                <w:sz w:val="18"/>
                <w:szCs w:val="18"/>
              </w:rPr>
              <w:t>(m</w:t>
            </w:r>
            <w:r w:rsidRPr="00A00615">
              <w:rPr>
                <w:rFonts w:cstheme="minorHAnsi"/>
                <w:sz w:val="18"/>
                <w:szCs w:val="18"/>
                <w:vertAlign w:val="superscript"/>
              </w:rPr>
              <w:t>2</w:t>
            </w:r>
            <w:r>
              <w:rPr>
                <w:rFonts w:cstheme="minorHAnsi"/>
                <w:sz w:val="18"/>
                <w:szCs w:val="18"/>
              </w:rPr>
              <w:t>/g) / (</w:t>
            </w:r>
            <w:r w:rsidRPr="00E547A8">
              <w:rPr>
                <w:rFonts w:cstheme="minorHAnsi"/>
                <w:sz w:val="18"/>
                <w:szCs w:val="18"/>
              </w:rPr>
              <w:t>m</w:t>
            </w:r>
            <w:r w:rsidRPr="00E547A8">
              <w:rPr>
                <w:rFonts w:cstheme="minorHAnsi"/>
                <w:sz w:val="18"/>
                <w:szCs w:val="18"/>
                <w:vertAlign w:val="superscript"/>
              </w:rPr>
              <w:t>2</w:t>
            </w:r>
            <w:r w:rsidRPr="00E547A8">
              <w:rPr>
                <w:rFonts w:cstheme="minorHAnsi"/>
                <w:sz w:val="18"/>
                <w:szCs w:val="18"/>
              </w:rPr>
              <w:t>/cm</w:t>
            </w:r>
            <w:r w:rsidRPr="00E547A8">
              <w:rPr>
                <w:rFonts w:cstheme="minorHAnsi"/>
                <w:sz w:val="18"/>
                <w:szCs w:val="18"/>
                <w:vertAlign w:val="superscript"/>
              </w:rPr>
              <w:t>3</w:t>
            </w:r>
            <w:r>
              <w:rPr>
                <w:rFonts w:cstheme="minorHAnsi"/>
                <w:sz w:val="18"/>
                <w:szCs w:val="18"/>
              </w:rPr>
              <w:t>)</w:t>
            </w:r>
          </w:p>
        </w:tc>
      </w:tr>
      <w:tr w:rsidR="00267079" w:rsidTr="00267079">
        <w:trPr>
          <w:gridAfter w:val="1"/>
          <w:wAfter w:w="94" w:type="dxa"/>
          <w:trHeight w:hRule="exact" w:val="113"/>
        </w:trPr>
        <w:tc>
          <w:tcPr>
            <w:tcW w:w="1135" w:type="dxa"/>
            <w:tcBorders>
              <w:top w:val="single" w:sz="4" w:space="0" w:color="auto"/>
              <w:left w:val="nil"/>
              <w:bottom w:val="nil"/>
              <w:right w:val="nil"/>
            </w:tcBorders>
          </w:tcPr>
          <w:p w:rsidR="00267079" w:rsidRPr="0092546A" w:rsidRDefault="00267079" w:rsidP="00E660A7">
            <w:pPr>
              <w:keepNext/>
              <w:keepLines/>
              <w:rPr>
                <w:rFonts w:cstheme="minorHAnsi"/>
                <w:sz w:val="18"/>
                <w:szCs w:val="18"/>
              </w:rPr>
            </w:pPr>
          </w:p>
        </w:tc>
        <w:tc>
          <w:tcPr>
            <w:tcW w:w="1417" w:type="dxa"/>
            <w:tcBorders>
              <w:top w:val="single" w:sz="4" w:space="0" w:color="auto"/>
              <w:left w:val="nil"/>
              <w:bottom w:val="nil"/>
              <w:right w:val="nil"/>
            </w:tcBorders>
          </w:tcPr>
          <w:p w:rsidR="00267079" w:rsidRPr="0092546A" w:rsidRDefault="00267079" w:rsidP="00E660A7">
            <w:pPr>
              <w:keepNext/>
              <w:keepLines/>
              <w:rPr>
                <w:rFonts w:cstheme="minorHAnsi"/>
                <w:sz w:val="18"/>
                <w:szCs w:val="18"/>
              </w:rPr>
            </w:pPr>
          </w:p>
        </w:tc>
        <w:tc>
          <w:tcPr>
            <w:tcW w:w="1418" w:type="dxa"/>
            <w:gridSpan w:val="3"/>
            <w:tcBorders>
              <w:top w:val="single" w:sz="4" w:space="0" w:color="auto"/>
              <w:left w:val="nil"/>
              <w:bottom w:val="nil"/>
              <w:right w:val="nil"/>
            </w:tcBorders>
            <w:vAlign w:val="center"/>
          </w:tcPr>
          <w:p w:rsidR="00267079" w:rsidRPr="0092546A" w:rsidRDefault="00267079" w:rsidP="00E660A7">
            <w:pPr>
              <w:keepNext/>
              <w:keepLines/>
              <w:rPr>
                <w:rFonts w:cstheme="minorHAnsi"/>
                <w:sz w:val="18"/>
                <w:szCs w:val="18"/>
              </w:rPr>
            </w:pPr>
          </w:p>
        </w:tc>
        <w:tc>
          <w:tcPr>
            <w:tcW w:w="1134" w:type="dxa"/>
            <w:gridSpan w:val="2"/>
            <w:tcBorders>
              <w:top w:val="single" w:sz="4" w:space="0" w:color="auto"/>
              <w:left w:val="nil"/>
              <w:bottom w:val="nil"/>
              <w:right w:val="nil"/>
            </w:tcBorders>
          </w:tcPr>
          <w:p w:rsidR="00267079" w:rsidRPr="00201EDC" w:rsidRDefault="00267079" w:rsidP="00E660A7">
            <w:pPr>
              <w:keepNext/>
              <w:keepLines/>
              <w:jc w:val="center"/>
              <w:rPr>
                <w:rFonts w:cstheme="minorHAnsi"/>
                <w:sz w:val="18"/>
                <w:szCs w:val="18"/>
              </w:rPr>
            </w:pPr>
          </w:p>
        </w:tc>
        <w:tc>
          <w:tcPr>
            <w:tcW w:w="850" w:type="dxa"/>
            <w:gridSpan w:val="2"/>
            <w:tcBorders>
              <w:top w:val="single" w:sz="4" w:space="0" w:color="auto"/>
              <w:left w:val="nil"/>
              <w:bottom w:val="nil"/>
              <w:right w:val="nil"/>
            </w:tcBorders>
          </w:tcPr>
          <w:p w:rsidR="00267079" w:rsidRPr="0092546A" w:rsidRDefault="00267079" w:rsidP="00E660A7">
            <w:pPr>
              <w:keepNext/>
              <w:keepLines/>
              <w:jc w:val="center"/>
              <w:rPr>
                <w:rFonts w:cstheme="minorHAnsi"/>
                <w:sz w:val="18"/>
                <w:szCs w:val="18"/>
              </w:rPr>
            </w:pPr>
          </w:p>
        </w:tc>
        <w:tc>
          <w:tcPr>
            <w:tcW w:w="993" w:type="dxa"/>
            <w:tcBorders>
              <w:top w:val="single" w:sz="4" w:space="0" w:color="auto"/>
              <w:left w:val="nil"/>
              <w:bottom w:val="nil"/>
              <w:right w:val="nil"/>
            </w:tcBorders>
          </w:tcPr>
          <w:p w:rsidR="00267079" w:rsidRPr="0092546A" w:rsidRDefault="00267079" w:rsidP="00E660A7">
            <w:pPr>
              <w:keepNext/>
              <w:keepLines/>
              <w:jc w:val="center"/>
              <w:rPr>
                <w:rFonts w:cstheme="minorHAnsi"/>
                <w:sz w:val="18"/>
                <w:szCs w:val="18"/>
              </w:rPr>
            </w:pPr>
          </w:p>
        </w:tc>
        <w:tc>
          <w:tcPr>
            <w:tcW w:w="992" w:type="dxa"/>
            <w:gridSpan w:val="2"/>
            <w:tcBorders>
              <w:top w:val="single" w:sz="4" w:space="0" w:color="auto"/>
              <w:left w:val="nil"/>
              <w:bottom w:val="nil"/>
              <w:right w:val="nil"/>
            </w:tcBorders>
          </w:tcPr>
          <w:p w:rsidR="00267079" w:rsidRPr="0092546A" w:rsidRDefault="00267079" w:rsidP="00E660A7">
            <w:pPr>
              <w:keepNext/>
              <w:keepLines/>
              <w:jc w:val="center"/>
              <w:rPr>
                <w:rFonts w:cstheme="minorHAnsi"/>
                <w:sz w:val="18"/>
                <w:szCs w:val="18"/>
              </w:rPr>
            </w:pPr>
          </w:p>
        </w:tc>
        <w:tc>
          <w:tcPr>
            <w:tcW w:w="992" w:type="dxa"/>
            <w:gridSpan w:val="2"/>
            <w:tcBorders>
              <w:top w:val="single" w:sz="4" w:space="0" w:color="auto"/>
              <w:left w:val="nil"/>
              <w:bottom w:val="nil"/>
              <w:right w:val="nil"/>
            </w:tcBorders>
          </w:tcPr>
          <w:p w:rsidR="00267079" w:rsidRPr="0092546A" w:rsidRDefault="00267079" w:rsidP="00E660A7">
            <w:pPr>
              <w:keepNext/>
              <w:keepLines/>
              <w:rPr>
                <w:rFonts w:cstheme="minorHAnsi"/>
                <w:sz w:val="18"/>
                <w:szCs w:val="18"/>
              </w:rPr>
            </w:pPr>
          </w:p>
        </w:tc>
        <w:tc>
          <w:tcPr>
            <w:tcW w:w="851" w:type="dxa"/>
            <w:gridSpan w:val="2"/>
            <w:tcBorders>
              <w:top w:val="single" w:sz="4" w:space="0" w:color="auto"/>
              <w:left w:val="nil"/>
              <w:bottom w:val="nil"/>
              <w:right w:val="nil"/>
            </w:tcBorders>
          </w:tcPr>
          <w:p w:rsidR="00267079" w:rsidRPr="0092546A" w:rsidRDefault="00267079" w:rsidP="00E660A7">
            <w:pPr>
              <w:keepNext/>
              <w:keepLines/>
              <w:rPr>
                <w:rFonts w:cstheme="minorHAnsi"/>
                <w:sz w:val="18"/>
                <w:szCs w:val="18"/>
              </w:rPr>
            </w:pPr>
          </w:p>
        </w:tc>
        <w:tc>
          <w:tcPr>
            <w:tcW w:w="2126" w:type="dxa"/>
            <w:gridSpan w:val="2"/>
            <w:tcBorders>
              <w:top w:val="single" w:sz="4" w:space="0" w:color="auto"/>
              <w:left w:val="nil"/>
              <w:bottom w:val="nil"/>
              <w:right w:val="nil"/>
            </w:tcBorders>
          </w:tcPr>
          <w:p w:rsidR="00267079" w:rsidRPr="0092546A" w:rsidRDefault="00267079" w:rsidP="00E660A7">
            <w:pPr>
              <w:keepNext/>
              <w:keepLines/>
              <w:rPr>
                <w:rFonts w:cstheme="minorHAnsi"/>
                <w:sz w:val="18"/>
                <w:szCs w:val="18"/>
              </w:rPr>
            </w:pPr>
          </w:p>
        </w:tc>
        <w:tc>
          <w:tcPr>
            <w:tcW w:w="1559" w:type="dxa"/>
            <w:gridSpan w:val="2"/>
            <w:tcBorders>
              <w:top w:val="single" w:sz="4" w:space="0" w:color="auto"/>
              <w:left w:val="nil"/>
              <w:bottom w:val="nil"/>
              <w:right w:val="nil"/>
            </w:tcBorders>
          </w:tcPr>
          <w:p w:rsidR="00267079" w:rsidRPr="0092546A" w:rsidRDefault="00267079" w:rsidP="00E660A7">
            <w:pPr>
              <w:keepNext/>
              <w:keepLines/>
              <w:rPr>
                <w:rFonts w:cstheme="minorHAnsi"/>
                <w:sz w:val="18"/>
                <w:szCs w:val="18"/>
              </w:rPr>
            </w:pPr>
          </w:p>
        </w:tc>
      </w:tr>
      <w:tr w:rsidR="00267079" w:rsidTr="00267079">
        <w:trPr>
          <w:gridAfter w:val="1"/>
          <w:wAfter w:w="94" w:type="dxa"/>
        </w:trPr>
        <w:tc>
          <w:tcPr>
            <w:tcW w:w="1135" w:type="dxa"/>
            <w:vMerge w:val="restart"/>
            <w:tcBorders>
              <w:top w:val="nil"/>
              <w:left w:val="nil"/>
              <w:bottom w:val="nil"/>
              <w:right w:val="nil"/>
            </w:tcBorders>
            <w:vAlign w:val="center"/>
          </w:tcPr>
          <w:p w:rsidR="0097762A" w:rsidRPr="00EB0607" w:rsidRDefault="0097762A" w:rsidP="0097762A">
            <w:pPr>
              <w:keepNext/>
              <w:keepLines/>
              <w:jc w:val="center"/>
              <w:rPr>
                <w:rFonts w:cstheme="minorHAnsi"/>
                <w:bCs/>
                <w:sz w:val="18"/>
                <w:szCs w:val="18"/>
              </w:rPr>
            </w:pPr>
            <w:r>
              <w:rPr>
                <w:rFonts w:cstheme="minorHAnsi"/>
                <w:bCs/>
                <w:sz w:val="18"/>
                <w:szCs w:val="18"/>
              </w:rPr>
              <w:t>Wood ash</w:t>
            </w:r>
          </w:p>
        </w:tc>
        <w:tc>
          <w:tcPr>
            <w:tcW w:w="2835" w:type="dxa"/>
            <w:gridSpan w:val="4"/>
            <w:tcBorders>
              <w:top w:val="nil"/>
              <w:left w:val="nil"/>
              <w:bottom w:val="single" w:sz="4" w:space="0" w:color="auto"/>
              <w:right w:val="nil"/>
            </w:tcBorders>
            <w:vAlign w:val="center"/>
          </w:tcPr>
          <w:p w:rsidR="0097762A" w:rsidRPr="00EB0607" w:rsidRDefault="0097762A" w:rsidP="00E660A7">
            <w:pPr>
              <w:keepNext/>
              <w:keepLines/>
              <w:rPr>
                <w:rFonts w:cstheme="minorHAnsi"/>
                <w:bCs/>
                <w:sz w:val="18"/>
                <w:szCs w:val="18"/>
                <w:vertAlign w:val="superscript"/>
              </w:rPr>
            </w:pPr>
            <w:r>
              <w:rPr>
                <w:rFonts w:cstheme="minorHAnsi"/>
                <w:bCs/>
                <w:sz w:val="18"/>
                <w:szCs w:val="18"/>
              </w:rPr>
              <w:t>Fresh materials</w:t>
            </w:r>
            <w:r w:rsidRPr="00EB0607">
              <w:rPr>
                <w:rFonts w:cstheme="minorHAnsi"/>
                <w:bCs/>
                <w:sz w:val="18"/>
                <w:szCs w:val="18"/>
                <w:vertAlign w:val="superscript"/>
              </w:rPr>
              <w:t>1</w:t>
            </w:r>
          </w:p>
        </w:tc>
        <w:tc>
          <w:tcPr>
            <w:tcW w:w="1134" w:type="dxa"/>
            <w:gridSpan w:val="2"/>
            <w:tcBorders>
              <w:top w:val="nil"/>
              <w:left w:val="nil"/>
              <w:bottom w:val="single" w:sz="4" w:space="0" w:color="auto"/>
              <w:right w:val="nil"/>
            </w:tcBorders>
            <w:vAlign w:val="center"/>
          </w:tcPr>
          <w:p w:rsidR="0097762A" w:rsidRPr="00201EDC" w:rsidRDefault="0097762A" w:rsidP="00E660A7">
            <w:pPr>
              <w:keepNext/>
              <w:keepLines/>
              <w:jc w:val="center"/>
              <w:rPr>
                <w:rFonts w:cstheme="minorHAnsi"/>
                <w:sz w:val="18"/>
                <w:szCs w:val="18"/>
              </w:rPr>
            </w:pPr>
            <w:r w:rsidRPr="00201EDC">
              <w:rPr>
                <w:rFonts w:cstheme="minorHAnsi"/>
                <w:sz w:val="18"/>
                <w:szCs w:val="18"/>
              </w:rPr>
              <w:t xml:space="preserve">10.74 </w:t>
            </w:r>
            <w:r w:rsidRPr="0092546A">
              <w:rPr>
                <w:rFonts w:cstheme="minorHAnsi"/>
                <w:sz w:val="18"/>
                <w:szCs w:val="18"/>
              </w:rPr>
              <w:t>±</w:t>
            </w:r>
            <w:r>
              <w:rPr>
                <w:rFonts w:cstheme="minorHAnsi"/>
                <w:sz w:val="18"/>
                <w:szCs w:val="18"/>
              </w:rPr>
              <w:t xml:space="preserve"> 0.2</w:t>
            </w:r>
          </w:p>
        </w:tc>
        <w:tc>
          <w:tcPr>
            <w:tcW w:w="850" w:type="dxa"/>
            <w:gridSpan w:val="2"/>
            <w:tcBorders>
              <w:top w:val="nil"/>
              <w:left w:val="nil"/>
              <w:bottom w:val="single" w:sz="4" w:space="0" w:color="auto"/>
              <w:right w:val="nil"/>
            </w:tcBorders>
            <w:vAlign w:val="center"/>
          </w:tcPr>
          <w:p w:rsidR="0097762A" w:rsidRPr="00201EDC" w:rsidRDefault="0097762A" w:rsidP="00E660A7">
            <w:pPr>
              <w:keepNext/>
              <w:keepLines/>
              <w:jc w:val="center"/>
              <w:rPr>
                <w:rFonts w:cstheme="minorHAnsi"/>
                <w:sz w:val="18"/>
                <w:szCs w:val="18"/>
              </w:rPr>
            </w:pPr>
            <w:r>
              <w:rPr>
                <w:rFonts w:cstheme="minorHAnsi"/>
                <w:sz w:val="18"/>
                <w:szCs w:val="18"/>
              </w:rPr>
              <w:t>-</w:t>
            </w:r>
          </w:p>
        </w:tc>
        <w:tc>
          <w:tcPr>
            <w:tcW w:w="993" w:type="dxa"/>
            <w:tcBorders>
              <w:top w:val="nil"/>
              <w:left w:val="nil"/>
              <w:bottom w:val="single" w:sz="4" w:space="0" w:color="auto"/>
              <w:right w:val="nil"/>
            </w:tcBorders>
            <w:vAlign w:val="center"/>
          </w:tcPr>
          <w:p w:rsidR="0097762A" w:rsidRPr="00201EDC" w:rsidRDefault="0097762A" w:rsidP="00E660A7">
            <w:pPr>
              <w:keepNext/>
              <w:keepLines/>
              <w:jc w:val="center"/>
              <w:rPr>
                <w:rFonts w:cstheme="minorHAnsi"/>
                <w:sz w:val="18"/>
                <w:szCs w:val="18"/>
              </w:rPr>
            </w:pPr>
            <w:r w:rsidRPr="00201EDC">
              <w:rPr>
                <w:rFonts w:cstheme="minorHAnsi"/>
                <w:sz w:val="18"/>
                <w:szCs w:val="18"/>
              </w:rPr>
              <w:t xml:space="preserve">64.4 </w:t>
            </w:r>
            <w:r w:rsidRPr="0092546A">
              <w:rPr>
                <w:rFonts w:cstheme="minorHAnsi"/>
                <w:sz w:val="18"/>
                <w:szCs w:val="18"/>
              </w:rPr>
              <w:t>±</w:t>
            </w:r>
            <w:r>
              <w:rPr>
                <w:rFonts w:cstheme="minorHAnsi"/>
                <w:sz w:val="18"/>
                <w:szCs w:val="18"/>
              </w:rPr>
              <w:t xml:space="preserve"> 8.0</w:t>
            </w:r>
          </w:p>
        </w:tc>
        <w:tc>
          <w:tcPr>
            <w:tcW w:w="992" w:type="dxa"/>
            <w:gridSpan w:val="2"/>
            <w:tcBorders>
              <w:top w:val="nil"/>
              <w:left w:val="nil"/>
              <w:bottom w:val="single" w:sz="4" w:space="0" w:color="auto"/>
              <w:right w:val="nil"/>
            </w:tcBorders>
            <w:vAlign w:val="center"/>
          </w:tcPr>
          <w:p w:rsidR="0097762A" w:rsidRPr="0092546A" w:rsidRDefault="0097762A" w:rsidP="00E660A7">
            <w:pPr>
              <w:keepNext/>
              <w:keepLines/>
              <w:jc w:val="center"/>
              <w:rPr>
                <w:rFonts w:cstheme="minorHAnsi"/>
                <w:sz w:val="18"/>
                <w:szCs w:val="18"/>
              </w:rPr>
            </w:pPr>
            <w:r>
              <w:rPr>
                <w:rFonts w:cstheme="minorHAnsi"/>
                <w:sz w:val="18"/>
                <w:szCs w:val="18"/>
              </w:rPr>
              <w:t xml:space="preserve">48.6 </w:t>
            </w:r>
            <w:r w:rsidRPr="0092546A">
              <w:rPr>
                <w:rFonts w:cstheme="minorHAnsi"/>
                <w:sz w:val="18"/>
                <w:szCs w:val="18"/>
              </w:rPr>
              <w:t>±</w:t>
            </w:r>
            <w:r>
              <w:rPr>
                <w:rFonts w:cstheme="minorHAnsi"/>
                <w:sz w:val="18"/>
                <w:szCs w:val="18"/>
              </w:rPr>
              <w:t xml:space="preserve"> 0.6</w:t>
            </w:r>
          </w:p>
        </w:tc>
        <w:tc>
          <w:tcPr>
            <w:tcW w:w="992" w:type="dxa"/>
            <w:gridSpan w:val="2"/>
            <w:tcBorders>
              <w:top w:val="nil"/>
              <w:left w:val="nil"/>
              <w:bottom w:val="single" w:sz="4" w:space="0" w:color="auto"/>
              <w:right w:val="nil"/>
            </w:tcBorders>
            <w:vAlign w:val="center"/>
          </w:tcPr>
          <w:p w:rsidR="0097762A" w:rsidRPr="0092546A" w:rsidRDefault="0097762A" w:rsidP="00E660A7">
            <w:pPr>
              <w:keepNext/>
              <w:keepLines/>
              <w:jc w:val="center"/>
              <w:rPr>
                <w:rFonts w:cstheme="minorHAnsi"/>
                <w:sz w:val="18"/>
                <w:szCs w:val="18"/>
              </w:rPr>
            </w:pPr>
            <w:r>
              <w:rPr>
                <w:rFonts w:cstheme="minorHAnsi"/>
                <w:sz w:val="18"/>
                <w:szCs w:val="18"/>
              </w:rPr>
              <w:t xml:space="preserve">41.7 </w:t>
            </w:r>
            <w:r w:rsidRPr="0092546A">
              <w:rPr>
                <w:rFonts w:cstheme="minorHAnsi"/>
                <w:sz w:val="18"/>
                <w:szCs w:val="18"/>
              </w:rPr>
              <w:t>±</w:t>
            </w:r>
            <w:r>
              <w:rPr>
                <w:rFonts w:cstheme="minorHAnsi"/>
                <w:sz w:val="18"/>
                <w:szCs w:val="18"/>
              </w:rPr>
              <w:t xml:space="preserve"> 2.0</w:t>
            </w:r>
          </w:p>
        </w:tc>
        <w:tc>
          <w:tcPr>
            <w:tcW w:w="851" w:type="dxa"/>
            <w:gridSpan w:val="2"/>
            <w:tcBorders>
              <w:top w:val="nil"/>
              <w:left w:val="nil"/>
              <w:bottom w:val="single" w:sz="4" w:space="0" w:color="auto"/>
              <w:right w:val="nil"/>
            </w:tcBorders>
            <w:vAlign w:val="center"/>
          </w:tcPr>
          <w:p w:rsidR="0097762A" w:rsidRPr="0092546A" w:rsidRDefault="0097762A" w:rsidP="00E660A7">
            <w:pPr>
              <w:keepNext/>
              <w:keepLines/>
              <w:jc w:val="center"/>
              <w:rPr>
                <w:rFonts w:cstheme="minorHAnsi"/>
                <w:sz w:val="18"/>
                <w:szCs w:val="18"/>
              </w:rPr>
            </w:pPr>
            <w:r>
              <w:rPr>
                <w:rFonts w:cstheme="minorHAnsi"/>
                <w:sz w:val="18"/>
                <w:szCs w:val="18"/>
              </w:rPr>
              <w:t xml:space="preserve">6.9 </w:t>
            </w:r>
            <w:r w:rsidRPr="0092546A">
              <w:rPr>
                <w:rFonts w:cstheme="minorHAnsi"/>
                <w:sz w:val="18"/>
                <w:szCs w:val="18"/>
              </w:rPr>
              <w:t>±</w:t>
            </w:r>
            <w:r>
              <w:rPr>
                <w:rFonts w:cstheme="minorHAnsi"/>
                <w:sz w:val="18"/>
                <w:szCs w:val="18"/>
              </w:rPr>
              <w:t xml:space="preserve"> 2.5</w:t>
            </w:r>
          </w:p>
        </w:tc>
        <w:tc>
          <w:tcPr>
            <w:tcW w:w="2126" w:type="dxa"/>
            <w:gridSpan w:val="2"/>
            <w:tcBorders>
              <w:top w:val="nil"/>
              <w:left w:val="nil"/>
              <w:bottom w:val="single" w:sz="4" w:space="0" w:color="auto"/>
              <w:right w:val="nil"/>
            </w:tcBorders>
            <w:vAlign w:val="center"/>
          </w:tcPr>
          <w:p w:rsidR="0097762A" w:rsidRPr="0092546A" w:rsidRDefault="0097762A" w:rsidP="00E660A7">
            <w:pPr>
              <w:keepNext/>
              <w:keepLines/>
              <w:jc w:val="center"/>
              <w:rPr>
                <w:rFonts w:cstheme="minorHAnsi"/>
                <w:sz w:val="18"/>
                <w:szCs w:val="18"/>
              </w:rPr>
            </w:pPr>
            <w:r>
              <w:rPr>
                <w:rFonts w:cstheme="minorHAnsi"/>
                <w:sz w:val="18"/>
                <w:szCs w:val="18"/>
              </w:rPr>
              <w:t xml:space="preserve">100 </w:t>
            </w:r>
            <w:r w:rsidRPr="0092546A">
              <w:rPr>
                <w:rFonts w:cstheme="minorHAnsi"/>
                <w:sz w:val="18"/>
                <w:szCs w:val="18"/>
              </w:rPr>
              <w:t>±</w:t>
            </w:r>
            <w:r>
              <w:rPr>
                <w:rFonts w:cstheme="minorHAnsi"/>
                <w:sz w:val="18"/>
                <w:szCs w:val="18"/>
              </w:rPr>
              <w:t xml:space="preserve"> 5 / </w:t>
            </w:r>
            <w:r w:rsidRPr="004E4B9C">
              <w:rPr>
                <w:sz w:val="18"/>
                <w:szCs w:val="18"/>
              </w:rPr>
              <w:t>0.25</w:t>
            </w:r>
            <w:r>
              <w:rPr>
                <w:sz w:val="18"/>
                <w:szCs w:val="18"/>
              </w:rPr>
              <w:t xml:space="preserve"> </w:t>
            </w:r>
            <w:r w:rsidRPr="0092546A">
              <w:rPr>
                <w:rFonts w:cstheme="minorHAnsi"/>
                <w:sz w:val="18"/>
                <w:szCs w:val="18"/>
              </w:rPr>
              <w:t>±</w:t>
            </w:r>
            <w:r>
              <w:rPr>
                <w:rFonts w:cstheme="minorHAnsi"/>
                <w:sz w:val="18"/>
                <w:szCs w:val="18"/>
              </w:rPr>
              <w:t xml:space="preserve"> 0.01</w:t>
            </w:r>
          </w:p>
        </w:tc>
        <w:tc>
          <w:tcPr>
            <w:tcW w:w="1559" w:type="dxa"/>
            <w:gridSpan w:val="2"/>
            <w:tcBorders>
              <w:top w:val="nil"/>
              <w:left w:val="nil"/>
              <w:bottom w:val="single" w:sz="4" w:space="0" w:color="auto"/>
              <w:right w:val="nil"/>
            </w:tcBorders>
          </w:tcPr>
          <w:p w:rsidR="0097762A" w:rsidRPr="00E547A8" w:rsidRDefault="0097762A" w:rsidP="00E660A7">
            <w:pPr>
              <w:keepNext/>
              <w:keepLines/>
              <w:jc w:val="center"/>
              <w:rPr>
                <w:rFonts w:cstheme="minorHAnsi"/>
                <w:sz w:val="18"/>
                <w:szCs w:val="18"/>
              </w:rPr>
            </w:pPr>
            <w:r w:rsidRPr="00E547A8">
              <w:rPr>
                <w:rFonts w:cstheme="minorHAnsi"/>
                <w:sz w:val="18"/>
                <w:szCs w:val="18"/>
              </w:rPr>
              <w:t>94.4 / 23.4</w:t>
            </w:r>
          </w:p>
        </w:tc>
      </w:tr>
      <w:tr w:rsidR="00F83C97" w:rsidTr="00267079">
        <w:trPr>
          <w:gridAfter w:val="1"/>
          <w:wAfter w:w="94" w:type="dxa"/>
          <w:trHeight w:hRule="exact" w:val="113"/>
        </w:trPr>
        <w:tc>
          <w:tcPr>
            <w:tcW w:w="1135" w:type="dxa"/>
            <w:vMerge/>
            <w:tcBorders>
              <w:top w:val="nil"/>
              <w:left w:val="nil"/>
              <w:bottom w:val="nil"/>
              <w:right w:val="nil"/>
            </w:tcBorders>
            <w:vAlign w:val="center"/>
          </w:tcPr>
          <w:p w:rsidR="00904D5B" w:rsidRPr="0092546A" w:rsidRDefault="00904D5B" w:rsidP="0097762A">
            <w:pPr>
              <w:keepNext/>
              <w:keepLines/>
              <w:jc w:val="center"/>
              <w:rPr>
                <w:rFonts w:cstheme="minorHAnsi"/>
                <w:sz w:val="18"/>
                <w:szCs w:val="18"/>
              </w:rPr>
            </w:pPr>
          </w:p>
        </w:tc>
        <w:tc>
          <w:tcPr>
            <w:tcW w:w="1417" w:type="dxa"/>
            <w:tcBorders>
              <w:top w:val="single" w:sz="4" w:space="0" w:color="auto"/>
              <w:left w:val="nil"/>
              <w:bottom w:val="nil"/>
              <w:right w:val="nil"/>
            </w:tcBorders>
            <w:vAlign w:val="center"/>
          </w:tcPr>
          <w:p w:rsidR="00904D5B" w:rsidRPr="0092546A" w:rsidRDefault="00904D5B" w:rsidP="0097762A">
            <w:pPr>
              <w:keepNext/>
              <w:keepLines/>
              <w:rPr>
                <w:rFonts w:cstheme="minorHAnsi"/>
                <w:sz w:val="18"/>
                <w:szCs w:val="18"/>
              </w:rPr>
            </w:pPr>
          </w:p>
        </w:tc>
        <w:tc>
          <w:tcPr>
            <w:tcW w:w="1418" w:type="dxa"/>
            <w:gridSpan w:val="3"/>
            <w:tcBorders>
              <w:top w:val="single" w:sz="4" w:space="0" w:color="auto"/>
              <w:left w:val="nil"/>
              <w:bottom w:val="nil"/>
              <w:right w:val="nil"/>
            </w:tcBorders>
            <w:vAlign w:val="center"/>
          </w:tcPr>
          <w:p w:rsidR="00904D5B" w:rsidRPr="0092546A" w:rsidRDefault="00904D5B" w:rsidP="00E660A7">
            <w:pPr>
              <w:keepNext/>
              <w:keepLines/>
              <w:jc w:val="center"/>
              <w:rPr>
                <w:rFonts w:cstheme="minorHAnsi"/>
                <w:sz w:val="18"/>
                <w:szCs w:val="18"/>
              </w:rPr>
            </w:pPr>
          </w:p>
        </w:tc>
        <w:tc>
          <w:tcPr>
            <w:tcW w:w="1134" w:type="dxa"/>
            <w:gridSpan w:val="2"/>
            <w:tcBorders>
              <w:top w:val="single" w:sz="4" w:space="0" w:color="auto"/>
              <w:left w:val="nil"/>
              <w:bottom w:val="nil"/>
              <w:right w:val="nil"/>
            </w:tcBorders>
            <w:vAlign w:val="center"/>
          </w:tcPr>
          <w:p w:rsidR="00904D5B" w:rsidRPr="00201EDC" w:rsidRDefault="00904D5B" w:rsidP="00E660A7">
            <w:pPr>
              <w:keepNext/>
              <w:keepLines/>
              <w:jc w:val="center"/>
              <w:rPr>
                <w:rFonts w:cstheme="minorHAnsi"/>
                <w:sz w:val="18"/>
                <w:szCs w:val="18"/>
              </w:rPr>
            </w:pPr>
          </w:p>
        </w:tc>
        <w:tc>
          <w:tcPr>
            <w:tcW w:w="850" w:type="dxa"/>
            <w:gridSpan w:val="2"/>
            <w:tcBorders>
              <w:top w:val="single" w:sz="4" w:space="0" w:color="auto"/>
              <w:left w:val="nil"/>
              <w:bottom w:val="nil"/>
              <w:right w:val="nil"/>
            </w:tcBorders>
            <w:vAlign w:val="center"/>
          </w:tcPr>
          <w:p w:rsidR="00904D5B" w:rsidRPr="00201EDC" w:rsidRDefault="00904D5B" w:rsidP="00E660A7">
            <w:pPr>
              <w:keepNext/>
              <w:keepLines/>
              <w:jc w:val="center"/>
              <w:rPr>
                <w:rFonts w:cstheme="minorHAnsi"/>
                <w:sz w:val="18"/>
                <w:szCs w:val="18"/>
              </w:rPr>
            </w:pPr>
          </w:p>
        </w:tc>
        <w:tc>
          <w:tcPr>
            <w:tcW w:w="993" w:type="dxa"/>
            <w:tcBorders>
              <w:top w:val="single" w:sz="4" w:space="0" w:color="auto"/>
              <w:left w:val="nil"/>
              <w:bottom w:val="nil"/>
              <w:right w:val="nil"/>
            </w:tcBorders>
            <w:vAlign w:val="center"/>
          </w:tcPr>
          <w:p w:rsidR="00904D5B" w:rsidRPr="00201EDC" w:rsidRDefault="00904D5B" w:rsidP="00E660A7">
            <w:pPr>
              <w:keepNext/>
              <w:keepLines/>
              <w:jc w:val="center"/>
              <w:rPr>
                <w:rFonts w:cstheme="minorHAnsi"/>
                <w:sz w:val="18"/>
                <w:szCs w:val="18"/>
              </w:rPr>
            </w:pPr>
          </w:p>
        </w:tc>
        <w:tc>
          <w:tcPr>
            <w:tcW w:w="992" w:type="dxa"/>
            <w:gridSpan w:val="2"/>
            <w:tcBorders>
              <w:top w:val="single" w:sz="4" w:space="0" w:color="auto"/>
              <w:left w:val="nil"/>
              <w:bottom w:val="nil"/>
              <w:right w:val="nil"/>
            </w:tcBorders>
            <w:vAlign w:val="center"/>
          </w:tcPr>
          <w:p w:rsidR="00904D5B" w:rsidRDefault="00904D5B" w:rsidP="00E660A7">
            <w:pPr>
              <w:keepNext/>
              <w:keepLines/>
              <w:jc w:val="center"/>
              <w:rPr>
                <w:rFonts w:cstheme="minorHAnsi"/>
                <w:sz w:val="18"/>
                <w:szCs w:val="18"/>
              </w:rPr>
            </w:pPr>
          </w:p>
        </w:tc>
        <w:tc>
          <w:tcPr>
            <w:tcW w:w="992" w:type="dxa"/>
            <w:gridSpan w:val="2"/>
            <w:tcBorders>
              <w:top w:val="single" w:sz="4" w:space="0" w:color="auto"/>
              <w:left w:val="nil"/>
              <w:bottom w:val="nil"/>
              <w:right w:val="nil"/>
            </w:tcBorders>
            <w:vAlign w:val="center"/>
          </w:tcPr>
          <w:p w:rsidR="00904D5B" w:rsidRDefault="00904D5B" w:rsidP="00E660A7">
            <w:pPr>
              <w:keepNext/>
              <w:keepLines/>
              <w:jc w:val="center"/>
              <w:rPr>
                <w:rFonts w:cstheme="minorHAnsi"/>
                <w:sz w:val="18"/>
                <w:szCs w:val="18"/>
              </w:rPr>
            </w:pPr>
          </w:p>
        </w:tc>
        <w:tc>
          <w:tcPr>
            <w:tcW w:w="851" w:type="dxa"/>
            <w:gridSpan w:val="2"/>
            <w:tcBorders>
              <w:top w:val="single" w:sz="4" w:space="0" w:color="auto"/>
              <w:left w:val="nil"/>
              <w:bottom w:val="nil"/>
              <w:right w:val="nil"/>
            </w:tcBorders>
            <w:vAlign w:val="center"/>
          </w:tcPr>
          <w:p w:rsidR="00904D5B" w:rsidRDefault="00904D5B" w:rsidP="00E660A7">
            <w:pPr>
              <w:keepNext/>
              <w:keepLines/>
              <w:jc w:val="center"/>
              <w:rPr>
                <w:rFonts w:cstheme="minorHAnsi"/>
                <w:sz w:val="18"/>
                <w:szCs w:val="18"/>
              </w:rPr>
            </w:pPr>
          </w:p>
        </w:tc>
        <w:tc>
          <w:tcPr>
            <w:tcW w:w="2126" w:type="dxa"/>
            <w:gridSpan w:val="2"/>
            <w:tcBorders>
              <w:top w:val="single" w:sz="4" w:space="0" w:color="auto"/>
              <w:left w:val="nil"/>
              <w:bottom w:val="nil"/>
              <w:right w:val="nil"/>
            </w:tcBorders>
            <w:vAlign w:val="center"/>
          </w:tcPr>
          <w:p w:rsidR="00904D5B" w:rsidRPr="0092546A" w:rsidRDefault="00904D5B" w:rsidP="00E660A7">
            <w:pPr>
              <w:keepNext/>
              <w:keepLines/>
              <w:jc w:val="center"/>
              <w:rPr>
                <w:rFonts w:cstheme="minorHAnsi"/>
                <w:sz w:val="18"/>
                <w:szCs w:val="18"/>
              </w:rPr>
            </w:pPr>
          </w:p>
        </w:tc>
        <w:tc>
          <w:tcPr>
            <w:tcW w:w="1559" w:type="dxa"/>
            <w:gridSpan w:val="2"/>
            <w:tcBorders>
              <w:top w:val="single" w:sz="4" w:space="0" w:color="auto"/>
              <w:left w:val="nil"/>
              <w:bottom w:val="nil"/>
              <w:right w:val="nil"/>
            </w:tcBorders>
          </w:tcPr>
          <w:p w:rsidR="00904D5B" w:rsidRPr="0092546A" w:rsidRDefault="00904D5B" w:rsidP="00E660A7">
            <w:pPr>
              <w:keepNext/>
              <w:keepLines/>
              <w:jc w:val="center"/>
              <w:rPr>
                <w:rFonts w:cstheme="minorHAnsi"/>
                <w:sz w:val="18"/>
                <w:szCs w:val="18"/>
              </w:rPr>
            </w:pPr>
          </w:p>
        </w:tc>
      </w:tr>
      <w:tr w:rsidR="00267079" w:rsidTr="00267079">
        <w:trPr>
          <w:gridAfter w:val="1"/>
          <w:wAfter w:w="94" w:type="dxa"/>
        </w:trPr>
        <w:tc>
          <w:tcPr>
            <w:tcW w:w="1135" w:type="dxa"/>
            <w:vMerge/>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p>
        </w:tc>
        <w:tc>
          <w:tcPr>
            <w:tcW w:w="1417" w:type="dxa"/>
            <w:vMerge w:val="restart"/>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Post-treatment materials</w:t>
            </w:r>
          </w:p>
        </w:tc>
        <w:tc>
          <w:tcPr>
            <w:tcW w:w="1418" w:type="dxa"/>
            <w:gridSpan w:val="3"/>
            <w:vMerge w:val="restart"/>
            <w:tcBorders>
              <w:top w:val="nil"/>
              <w:left w:val="nil"/>
              <w:bottom w:val="nil"/>
              <w:right w:val="nil"/>
            </w:tcBorders>
            <w:vAlign w:val="center"/>
          </w:tcPr>
          <w:p w:rsidR="00F83C97" w:rsidRPr="0092546A" w:rsidRDefault="00F83C97" w:rsidP="00E660A7">
            <w:pPr>
              <w:keepNext/>
              <w:keepLines/>
              <w:rPr>
                <w:rFonts w:cstheme="minorHAnsi"/>
                <w:sz w:val="18"/>
                <w:szCs w:val="18"/>
              </w:rPr>
            </w:pPr>
            <w:r w:rsidRPr="0092546A">
              <w:rPr>
                <w:rFonts w:cstheme="minorHAnsi"/>
                <w:sz w:val="18"/>
                <w:szCs w:val="18"/>
              </w:rPr>
              <w:t>WA1</w:t>
            </w:r>
            <w:r>
              <w:rPr>
                <w:rFonts w:cstheme="minorHAnsi"/>
                <w:sz w:val="18"/>
                <w:szCs w:val="18"/>
              </w:rPr>
              <w:t xml:space="preserve"> (</w:t>
            </w:r>
            <w:r w:rsidRPr="0092546A">
              <w:rPr>
                <w:rFonts w:cstheme="minorHAnsi"/>
                <w:sz w:val="18"/>
                <w:szCs w:val="18"/>
              </w:rPr>
              <w:t>Bottom</w:t>
            </w:r>
            <w:r>
              <w:rPr>
                <w:rFonts w:cstheme="minorHAnsi"/>
                <w:sz w:val="18"/>
                <w:szCs w:val="18"/>
              </w:rPr>
              <w:t>)</w:t>
            </w:r>
          </w:p>
          <w:p w:rsidR="00F83C97" w:rsidRPr="0092546A" w:rsidRDefault="00F83C97" w:rsidP="00E660A7">
            <w:pPr>
              <w:keepNext/>
              <w:keepLines/>
              <w:rPr>
                <w:rFonts w:cstheme="minorHAnsi"/>
                <w:sz w:val="18"/>
                <w:szCs w:val="18"/>
              </w:rPr>
            </w:pPr>
            <w:r w:rsidRPr="0092546A">
              <w:rPr>
                <w:rFonts w:cstheme="minorHAnsi"/>
                <w:sz w:val="18"/>
                <w:szCs w:val="18"/>
              </w:rPr>
              <w:t>WA1</w:t>
            </w:r>
            <w:r>
              <w:rPr>
                <w:rFonts w:cstheme="minorHAnsi"/>
                <w:sz w:val="18"/>
                <w:szCs w:val="18"/>
              </w:rPr>
              <w:t xml:space="preserve"> (</w:t>
            </w:r>
            <w:r w:rsidRPr="0092546A">
              <w:rPr>
                <w:rFonts w:cstheme="minorHAnsi"/>
                <w:sz w:val="18"/>
                <w:szCs w:val="18"/>
              </w:rPr>
              <w:t>Top</w:t>
            </w:r>
            <w:r>
              <w:rPr>
                <w:rFonts w:cstheme="minorHAnsi"/>
                <w:sz w:val="18"/>
                <w:szCs w:val="18"/>
              </w:rPr>
              <w:t>)</w:t>
            </w:r>
          </w:p>
        </w:tc>
        <w:tc>
          <w:tcPr>
            <w:tcW w:w="1134"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8.99</w:t>
            </w:r>
          </w:p>
        </w:tc>
        <w:tc>
          <w:tcPr>
            <w:tcW w:w="850"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76.6</w:t>
            </w:r>
          </w:p>
        </w:tc>
        <w:tc>
          <w:tcPr>
            <w:tcW w:w="993" w:type="dxa"/>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4.5</w:t>
            </w:r>
          </w:p>
        </w:tc>
        <w:tc>
          <w:tcPr>
            <w:tcW w:w="992"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54.6</w:t>
            </w:r>
          </w:p>
        </w:tc>
        <w:tc>
          <w:tcPr>
            <w:tcW w:w="992"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46.4</w:t>
            </w:r>
          </w:p>
        </w:tc>
        <w:tc>
          <w:tcPr>
            <w:tcW w:w="851"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8.2</w:t>
            </w:r>
          </w:p>
        </w:tc>
        <w:tc>
          <w:tcPr>
            <w:tcW w:w="2126"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F83C97" w:rsidRDefault="00F83C97" w:rsidP="00E660A7">
            <w:pPr>
              <w:keepNext/>
              <w:keepLines/>
              <w:jc w:val="center"/>
              <w:rPr>
                <w:rFonts w:cstheme="minorHAnsi"/>
                <w:sz w:val="18"/>
                <w:szCs w:val="18"/>
              </w:rPr>
            </w:pPr>
            <w:r>
              <w:rPr>
                <w:rFonts w:cstheme="minorHAnsi"/>
                <w:sz w:val="18"/>
                <w:szCs w:val="18"/>
              </w:rPr>
              <w:t>-</w:t>
            </w:r>
          </w:p>
        </w:tc>
      </w:tr>
      <w:tr w:rsidR="00267079" w:rsidTr="00267079">
        <w:trPr>
          <w:gridAfter w:val="1"/>
          <w:wAfter w:w="94" w:type="dxa"/>
        </w:trPr>
        <w:tc>
          <w:tcPr>
            <w:tcW w:w="1135" w:type="dxa"/>
            <w:vMerge/>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p>
        </w:tc>
        <w:tc>
          <w:tcPr>
            <w:tcW w:w="1417" w:type="dxa"/>
            <w:vMerge/>
            <w:tcBorders>
              <w:top w:val="nil"/>
              <w:left w:val="nil"/>
              <w:bottom w:val="nil"/>
              <w:right w:val="nil"/>
            </w:tcBorders>
            <w:vAlign w:val="center"/>
          </w:tcPr>
          <w:p w:rsidR="00F83C97" w:rsidRPr="0092546A" w:rsidRDefault="00F83C97" w:rsidP="0097762A">
            <w:pPr>
              <w:keepNext/>
              <w:keepLines/>
              <w:rPr>
                <w:rFonts w:cstheme="minorHAnsi"/>
                <w:sz w:val="18"/>
                <w:szCs w:val="18"/>
              </w:rPr>
            </w:pPr>
          </w:p>
        </w:tc>
        <w:tc>
          <w:tcPr>
            <w:tcW w:w="1418" w:type="dxa"/>
            <w:gridSpan w:val="3"/>
            <w:vMerge/>
            <w:tcBorders>
              <w:top w:val="nil"/>
              <w:left w:val="nil"/>
              <w:bottom w:val="nil"/>
              <w:right w:val="nil"/>
            </w:tcBorders>
            <w:vAlign w:val="center"/>
          </w:tcPr>
          <w:p w:rsidR="00F83C97" w:rsidRPr="0092546A" w:rsidRDefault="00F83C97" w:rsidP="00E660A7">
            <w:pPr>
              <w:keepNext/>
              <w:keepLines/>
              <w:rPr>
                <w:rFonts w:cstheme="minorHAnsi"/>
                <w:sz w:val="18"/>
                <w:szCs w:val="18"/>
              </w:rPr>
            </w:pPr>
          </w:p>
        </w:tc>
        <w:tc>
          <w:tcPr>
            <w:tcW w:w="1134"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9.31</w:t>
            </w:r>
          </w:p>
        </w:tc>
        <w:tc>
          <w:tcPr>
            <w:tcW w:w="850"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70.9</w:t>
            </w:r>
          </w:p>
        </w:tc>
        <w:tc>
          <w:tcPr>
            <w:tcW w:w="993" w:type="dxa"/>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4.7</w:t>
            </w:r>
          </w:p>
        </w:tc>
        <w:tc>
          <w:tcPr>
            <w:tcW w:w="992"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53.9</w:t>
            </w:r>
          </w:p>
        </w:tc>
        <w:tc>
          <w:tcPr>
            <w:tcW w:w="992"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37.6</w:t>
            </w:r>
          </w:p>
        </w:tc>
        <w:tc>
          <w:tcPr>
            <w:tcW w:w="851"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16.3</w:t>
            </w:r>
          </w:p>
        </w:tc>
        <w:tc>
          <w:tcPr>
            <w:tcW w:w="2126"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F83C97" w:rsidRDefault="00F83C97" w:rsidP="00E660A7">
            <w:pPr>
              <w:keepNext/>
              <w:keepLines/>
              <w:jc w:val="center"/>
              <w:rPr>
                <w:rFonts w:cstheme="minorHAnsi"/>
                <w:sz w:val="18"/>
                <w:szCs w:val="18"/>
              </w:rPr>
            </w:pPr>
            <w:r>
              <w:rPr>
                <w:rFonts w:cstheme="minorHAnsi"/>
                <w:sz w:val="18"/>
                <w:szCs w:val="18"/>
              </w:rPr>
              <w:t>-</w:t>
            </w:r>
          </w:p>
        </w:tc>
      </w:tr>
      <w:tr w:rsidR="00F83C97" w:rsidTr="00267079">
        <w:trPr>
          <w:gridAfter w:val="1"/>
          <w:wAfter w:w="94" w:type="dxa"/>
        </w:trPr>
        <w:tc>
          <w:tcPr>
            <w:tcW w:w="1135" w:type="dxa"/>
            <w:vMerge/>
            <w:tcBorders>
              <w:top w:val="nil"/>
              <w:left w:val="nil"/>
              <w:bottom w:val="nil"/>
              <w:right w:val="nil"/>
            </w:tcBorders>
            <w:vAlign w:val="center"/>
          </w:tcPr>
          <w:p w:rsidR="00F83C97" w:rsidRDefault="00F83C97" w:rsidP="0097762A">
            <w:pPr>
              <w:keepNext/>
              <w:keepLines/>
              <w:jc w:val="center"/>
              <w:rPr>
                <w:rFonts w:cstheme="minorHAnsi"/>
                <w:sz w:val="18"/>
                <w:szCs w:val="18"/>
              </w:rPr>
            </w:pPr>
          </w:p>
        </w:tc>
        <w:tc>
          <w:tcPr>
            <w:tcW w:w="1417" w:type="dxa"/>
            <w:vMerge/>
            <w:tcBorders>
              <w:top w:val="nil"/>
              <w:left w:val="nil"/>
              <w:bottom w:val="nil"/>
              <w:right w:val="nil"/>
            </w:tcBorders>
            <w:vAlign w:val="center"/>
          </w:tcPr>
          <w:p w:rsidR="00F83C97" w:rsidRDefault="00F83C97" w:rsidP="0097762A">
            <w:pPr>
              <w:keepNext/>
              <w:keepLines/>
              <w:rPr>
                <w:rFonts w:cstheme="minorHAnsi"/>
                <w:sz w:val="18"/>
                <w:szCs w:val="18"/>
              </w:rPr>
            </w:pPr>
          </w:p>
        </w:tc>
        <w:tc>
          <w:tcPr>
            <w:tcW w:w="1418" w:type="dxa"/>
            <w:gridSpan w:val="3"/>
            <w:vMerge w:val="restart"/>
            <w:tcBorders>
              <w:top w:val="nil"/>
              <w:left w:val="nil"/>
              <w:bottom w:val="nil"/>
              <w:right w:val="nil"/>
            </w:tcBorders>
            <w:vAlign w:val="center"/>
          </w:tcPr>
          <w:p w:rsidR="00F83C97" w:rsidRPr="0092546A" w:rsidRDefault="00F83C97" w:rsidP="00F83C97">
            <w:pPr>
              <w:keepNext/>
              <w:keepLines/>
              <w:rPr>
                <w:rFonts w:cstheme="minorHAnsi"/>
                <w:sz w:val="18"/>
                <w:szCs w:val="18"/>
              </w:rPr>
            </w:pPr>
            <w:r w:rsidRPr="0092546A">
              <w:rPr>
                <w:rFonts w:cstheme="minorHAnsi"/>
                <w:sz w:val="18"/>
                <w:szCs w:val="18"/>
              </w:rPr>
              <w:t>WA</w:t>
            </w:r>
            <w:r>
              <w:rPr>
                <w:rFonts w:cstheme="minorHAnsi"/>
                <w:sz w:val="18"/>
                <w:szCs w:val="18"/>
              </w:rPr>
              <w:t>2 (</w:t>
            </w:r>
            <w:r w:rsidRPr="0092546A">
              <w:rPr>
                <w:rFonts w:cstheme="minorHAnsi"/>
                <w:sz w:val="18"/>
                <w:szCs w:val="18"/>
              </w:rPr>
              <w:t>Bottom</w:t>
            </w:r>
            <w:r>
              <w:rPr>
                <w:rFonts w:cstheme="minorHAnsi"/>
                <w:sz w:val="18"/>
                <w:szCs w:val="18"/>
              </w:rPr>
              <w:t>)</w:t>
            </w:r>
          </w:p>
          <w:p w:rsidR="00F83C97" w:rsidRPr="0092546A" w:rsidRDefault="00F83C97" w:rsidP="00F83C97">
            <w:pPr>
              <w:keepNext/>
              <w:keepLines/>
              <w:rPr>
                <w:rFonts w:cstheme="minorHAnsi"/>
                <w:sz w:val="18"/>
                <w:szCs w:val="18"/>
              </w:rPr>
            </w:pPr>
            <w:r w:rsidRPr="0092546A">
              <w:rPr>
                <w:rFonts w:cstheme="minorHAnsi"/>
                <w:sz w:val="18"/>
                <w:szCs w:val="18"/>
              </w:rPr>
              <w:t>WA</w:t>
            </w:r>
            <w:r>
              <w:rPr>
                <w:rFonts w:cstheme="minorHAnsi"/>
                <w:sz w:val="18"/>
                <w:szCs w:val="18"/>
              </w:rPr>
              <w:t>2 (</w:t>
            </w:r>
            <w:r w:rsidRPr="0092546A">
              <w:rPr>
                <w:rFonts w:cstheme="minorHAnsi"/>
                <w:sz w:val="18"/>
                <w:szCs w:val="18"/>
              </w:rPr>
              <w:t>Top</w:t>
            </w:r>
            <w:r>
              <w:rPr>
                <w:rFonts w:cstheme="minorHAnsi"/>
                <w:sz w:val="18"/>
                <w:szCs w:val="18"/>
              </w:rPr>
              <w:t>)</w:t>
            </w:r>
          </w:p>
        </w:tc>
        <w:tc>
          <w:tcPr>
            <w:tcW w:w="1134"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9.12</w:t>
            </w:r>
          </w:p>
        </w:tc>
        <w:tc>
          <w:tcPr>
            <w:tcW w:w="850"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73.7</w:t>
            </w:r>
          </w:p>
        </w:tc>
        <w:tc>
          <w:tcPr>
            <w:tcW w:w="993" w:type="dxa"/>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2.5</w:t>
            </w:r>
          </w:p>
        </w:tc>
        <w:tc>
          <w:tcPr>
            <w:tcW w:w="992" w:type="dxa"/>
            <w:gridSpan w:val="2"/>
            <w:tcBorders>
              <w:top w:val="nil"/>
              <w:left w:val="nil"/>
              <w:bottom w:val="nil"/>
              <w:right w:val="nil"/>
            </w:tcBorders>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992"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851"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2126" w:type="dxa"/>
            <w:gridSpan w:val="2"/>
            <w:tcBorders>
              <w:top w:val="nil"/>
              <w:left w:val="nil"/>
              <w:bottom w:val="nil"/>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F83C97" w:rsidRDefault="00F83C97" w:rsidP="00E660A7">
            <w:pPr>
              <w:keepNext/>
              <w:keepLines/>
              <w:jc w:val="center"/>
              <w:rPr>
                <w:rFonts w:cstheme="minorHAnsi"/>
                <w:sz w:val="18"/>
                <w:szCs w:val="18"/>
              </w:rPr>
            </w:pPr>
            <w:r>
              <w:rPr>
                <w:rFonts w:cstheme="minorHAnsi"/>
                <w:sz w:val="18"/>
                <w:szCs w:val="18"/>
              </w:rPr>
              <w:t>-</w:t>
            </w:r>
          </w:p>
        </w:tc>
      </w:tr>
      <w:tr w:rsidR="00F83C97" w:rsidTr="00267079">
        <w:trPr>
          <w:gridAfter w:val="1"/>
          <w:wAfter w:w="94" w:type="dxa"/>
        </w:trPr>
        <w:tc>
          <w:tcPr>
            <w:tcW w:w="1135" w:type="dxa"/>
            <w:vMerge/>
            <w:tcBorders>
              <w:top w:val="nil"/>
              <w:left w:val="nil"/>
              <w:bottom w:val="single" w:sz="4" w:space="0" w:color="auto"/>
              <w:right w:val="nil"/>
            </w:tcBorders>
            <w:vAlign w:val="center"/>
          </w:tcPr>
          <w:p w:rsidR="00F83C97" w:rsidRPr="0092546A" w:rsidRDefault="00F83C97" w:rsidP="0097762A">
            <w:pPr>
              <w:keepNext/>
              <w:keepLines/>
              <w:jc w:val="center"/>
              <w:rPr>
                <w:rFonts w:cstheme="minorHAnsi"/>
                <w:sz w:val="18"/>
                <w:szCs w:val="18"/>
              </w:rPr>
            </w:pPr>
          </w:p>
        </w:tc>
        <w:tc>
          <w:tcPr>
            <w:tcW w:w="1417" w:type="dxa"/>
            <w:vMerge/>
            <w:tcBorders>
              <w:top w:val="nil"/>
              <w:left w:val="nil"/>
              <w:bottom w:val="nil"/>
              <w:right w:val="nil"/>
            </w:tcBorders>
            <w:vAlign w:val="center"/>
          </w:tcPr>
          <w:p w:rsidR="00F83C97" w:rsidRPr="0092546A" w:rsidRDefault="00F83C97" w:rsidP="0097762A">
            <w:pPr>
              <w:keepNext/>
              <w:keepLines/>
              <w:rPr>
                <w:rFonts w:cstheme="minorHAnsi"/>
                <w:sz w:val="18"/>
                <w:szCs w:val="18"/>
              </w:rPr>
            </w:pPr>
          </w:p>
        </w:tc>
        <w:tc>
          <w:tcPr>
            <w:tcW w:w="1418" w:type="dxa"/>
            <w:gridSpan w:val="3"/>
            <w:vMerge/>
            <w:tcBorders>
              <w:top w:val="nil"/>
              <w:left w:val="nil"/>
              <w:bottom w:val="nil"/>
              <w:right w:val="nil"/>
            </w:tcBorders>
            <w:vAlign w:val="center"/>
          </w:tcPr>
          <w:p w:rsidR="00F83C97" w:rsidRPr="0092546A" w:rsidRDefault="00F83C97" w:rsidP="00E660A7">
            <w:pPr>
              <w:keepNext/>
              <w:keepLines/>
              <w:rPr>
                <w:rFonts w:cstheme="minorHAnsi"/>
                <w:sz w:val="18"/>
                <w:szCs w:val="18"/>
              </w:rPr>
            </w:pPr>
          </w:p>
        </w:tc>
        <w:tc>
          <w:tcPr>
            <w:tcW w:w="1134" w:type="dxa"/>
            <w:gridSpan w:val="2"/>
            <w:tcBorders>
              <w:top w:val="nil"/>
              <w:left w:val="nil"/>
              <w:bottom w:val="single" w:sz="4" w:space="0" w:color="auto"/>
              <w:right w:val="nil"/>
            </w:tcBorders>
          </w:tcPr>
          <w:p w:rsidR="00F83C97" w:rsidRPr="0092546A" w:rsidRDefault="00F83C97" w:rsidP="00E660A7">
            <w:pPr>
              <w:keepNext/>
              <w:keepLines/>
              <w:jc w:val="center"/>
              <w:rPr>
                <w:rFonts w:cstheme="minorHAnsi"/>
                <w:sz w:val="18"/>
                <w:szCs w:val="18"/>
              </w:rPr>
            </w:pPr>
            <w:r>
              <w:rPr>
                <w:rFonts w:cstheme="minorHAnsi"/>
                <w:sz w:val="18"/>
                <w:szCs w:val="18"/>
              </w:rPr>
              <w:t>9.45</w:t>
            </w:r>
          </w:p>
        </w:tc>
        <w:tc>
          <w:tcPr>
            <w:tcW w:w="850" w:type="dxa"/>
            <w:gridSpan w:val="2"/>
            <w:tcBorders>
              <w:top w:val="nil"/>
              <w:left w:val="nil"/>
              <w:bottom w:val="single" w:sz="4" w:space="0" w:color="auto"/>
              <w:right w:val="nil"/>
            </w:tcBorders>
          </w:tcPr>
          <w:p w:rsidR="00F83C97" w:rsidRPr="0092546A" w:rsidRDefault="00F83C97" w:rsidP="00E660A7">
            <w:pPr>
              <w:keepNext/>
              <w:keepLines/>
              <w:jc w:val="center"/>
              <w:rPr>
                <w:rFonts w:cstheme="minorHAnsi"/>
                <w:sz w:val="18"/>
                <w:szCs w:val="18"/>
              </w:rPr>
            </w:pPr>
            <w:r>
              <w:rPr>
                <w:rFonts w:cstheme="minorHAnsi"/>
                <w:sz w:val="18"/>
                <w:szCs w:val="18"/>
              </w:rPr>
              <w:t>71.0</w:t>
            </w:r>
          </w:p>
        </w:tc>
        <w:tc>
          <w:tcPr>
            <w:tcW w:w="993" w:type="dxa"/>
            <w:tcBorders>
              <w:top w:val="nil"/>
              <w:left w:val="nil"/>
              <w:bottom w:val="single" w:sz="4" w:space="0" w:color="auto"/>
              <w:right w:val="nil"/>
            </w:tcBorders>
          </w:tcPr>
          <w:p w:rsidR="00F83C97" w:rsidRPr="0092546A" w:rsidRDefault="00F83C97" w:rsidP="00E660A7">
            <w:pPr>
              <w:keepNext/>
              <w:keepLines/>
              <w:jc w:val="center"/>
              <w:rPr>
                <w:rFonts w:cstheme="minorHAnsi"/>
                <w:sz w:val="18"/>
                <w:szCs w:val="18"/>
              </w:rPr>
            </w:pPr>
            <w:r>
              <w:rPr>
                <w:rFonts w:cstheme="minorHAnsi"/>
                <w:sz w:val="18"/>
                <w:szCs w:val="18"/>
              </w:rPr>
              <w:t>1.5</w:t>
            </w:r>
          </w:p>
        </w:tc>
        <w:tc>
          <w:tcPr>
            <w:tcW w:w="992" w:type="dxa"/>
            <w:gridSpan w:val="2"/>
            <w:tcBorders>
              <w:top w:val="nil"/>
              <w:left w:val="nil"/>
              <w:bottom w:val="single" w:sz="4" w:space="0" w:color="auto"/>
              <w:right w:val="nil"/>
            </w:tcBorders>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992" w:type="dxa"/>
            <w:gridSpan w:val="2"/>
            <w:tcBorders>
              <w:top w:val="nil"/>
              <w:left w:val="nil"/>
              <w:bottom w:val="single" w:sz="4" w:space="0" w:color="auto"/>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851" w:type="dxa"/>
            <w:gridSpan w:val="2"/>
            <w:tcBorders>
              <w:top w:val="nil"/>
              <w:left w:val="nil"/>
              <w:bottom w:val="single" w:sz="4" w:space="0" w:color="auto"/>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2126" w:type="dxa"/>
            <w:gridSpan w:val="2"/>
            <w:tcBorders>
              <w:top w:val="nil"/>
              <w:left w:val="nil"/>
              <w:bottom w:val="single" w:sz="4" w:space="0" w:color="auto"/>
              <w:right w:val="nil"/>
            </w:tcBorders>
            <w:vAlign w:val="center"/>
          </w:tcPr>
          <w:p w:rsidR="00F83C97" w:rsidRPr="0092546A" w:rsidRDefault="00F83C97" w:rsidP="00E660A7">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single" w:sz="4" w:space="0" w:color="auto"/>
              <w:right w:val="nil"/>
            </w:tcBorders>
          </w:tcPr>
          <w:p w:rsidR="00F83C97" w:rsidRDefault="00F83C97" w:rsidP="00E660A7">
            <w:pPr>
              <w:keepNext/>
              <w:keepLines/>
              <w:jc w:val="center"/>
              <w:rPr>
                <w:rFonts w:cstheme="minorHAnsi"/>
                <w:sz w:val="18"/>
                <w:szCs w:val="18"/>
              </w:rPr>
            </w:pPr>
            <w:r>
              <w:rPr>
                <w:rFonts w:cstheme="minorHAnsi"/>
                <w:sz w:val="18"/>
                <w:szCs w:val="18"/>
              </w:rPr>
              <w:t>-</w:t>
            </w:r>
          </w:p>
        </w:tc>
      </w:tr>
      <w:tr w:rsidR="00F83C97" w:rsidTr="00267079">
        <w:trPr>
          <w:trHeight w:hRule="exact" w:val="113"/>
        </w:trPr>
        <w:tc>
          <w:tcPr>
            <w:tcW w:w="1135" w:type="dxa"/>
            <w:tcBorders>
              <w:top w:val="single" w:sz="4" w:space="0" w:color="auto"/>
              <w:left w:val="nil"/>
              <w:bottom w:val="nil"/>
              <w:right w:val="nil"/>
            </w:tcBorders>
            <w:vAlign w:val="center"/>
          </w:tcPr>
          <w:p w:rsidR="002B7A4F" w:rsidRPr="0092546A" w:rsidRDefault="002B7A4F" w:rsidP="0097762A">
            <w:pPr>
              <w:keepNext/>
              <w:keepLines/>
              <w:jc w:val="center"/>
              <w:rPr>
                <w:rFonts w:cstheme="minorHAnsi"/>
                <w:sz w:val="18"/>
                <w:szCs w:val="18"/>
              </w:rPr>
            </w:pPr>
          </w:p>
        </w:tc>
        <w:tc>
          <w:tcPr>
            <w:tcW w:w="1417" w:type="dxa"/>
            <w:tcBorders>
              <w:top w:val="single" w:sz="4" w:space="0" w:color="auto"/>
              <w:left w:val="nil"/>
              <w:bottom w:val="nil"/>
              <w:right w:val="nil"/>
            </w:tcBorders>
            <w:vAlign w:val="center"/>
          </w:tcPr>
          <w:p w:rsidR="002B7A4F" w:rsidRPr="0092546A" w:rsidRDefault="002B7A4F" w:rsidP="0097762A">
            <w:pPr>
              <w:keepNext/>
              <w:keepLines/>
              <w:rPr>
                <w:rFonts w:cstheme="minorHAnsi"/>
                <w:sz w:val="18"/>
                <w:szCs w:val="18"/>
              </w:rPr>
            </w:pPr>
          </w:p>
        </w:tc>
        <w:tc>
          <w:tcPr>
            <w:tcW w:w="236" w:type="dxa"/>
            <w:tcBorders>
              <w:top w:val="single" w:sz="4" w:space="0" w:color="auto"/>
              <w:left w:val="nil"/>
              <w:bottom w:val="nil"/>
              <w:right w:val="nil"/>
            </w:tcBorders>
            <w:vAlign w:val="center"/>
          </w:tcPr>
          <w:p w:rsidR="002B7A4F" w:rsidRPr="0092546A" w:rsidRDefault="002B7A4F" w:rsidP="00E660A7">
            <w:pPr>
              <w:keepNext/>
              <w:keepLines/>
              <w:rPr>
                <w:rFonts w:cstheme="minorHAnsi"/>
                <w:sz w:val="18"/>
                <w:szCs w:val="18"/>
              </w:rPr>
            </w:pPr>
          </w:p>
        </w:tc>
        <w:tc>
          <w:tcPr>
            <w:tcW w:w="1134" w:type="dxa"/>
            <w:tcBorders>
              <w:top w:val="single" w:sz="4" w:space="0" w:color="auto"/>
              <w:left w:val="nil"/>
              <w:bottom w:val="nil"/>
              <w:right w:val="nil"/>
            </w:tcBorders>
          </w:tcPr>
          <w:p w:rsidR="002B7A4F" w:rsidRPr="0092546A" w:rsidRDefault="002B7A4F" w:rsidP="00E660A7">
            <w:pPr>
              <w:keepNext/>
              <w:keepLines/>
              <w:rPr>
                <w:rFonts w:cstheme="minorHAnsi"/>
                <w:sz w:val="18"/>
                <w:szCs w:val="18"/>
              </w:rPr>
            </w:pPr>
          </w:p>
        </w:tc>
        <w:tc>
          <w:tcPr>
            <w:tcW w:w="1134" w:type="dxa"/>
            <w:gridSpan w:val="2"/>
            <w:tcBorders>
              <w:top w:val="single" w:sz="4" w:space="0" w:color="auto"/>
              <w:left w:val="nil"/>
              <w:bottom w:val="nil"/>
              <w:right w:val="nil"/>
            </w:tcBorders>
          </w:tcPr>
          <w:p w:rsidR="002B7A4F" w:rsidRPr="0092546A" w:rsidRDefault="002B7A4F" w:rsidP="00E660A7">
            <w:pPr>
              <w:keepNext/>
              <w:keepLines/>
              <w:jc w:val="center"/>
              <w:rPr>
                <w:rFonts w:cstheme="minorHAnsi"/>
                <w:sz w:val="18"/>
                <w:szCs w:val="18"/>
              </w:rPr>
            </w:pPr>
          </w:p>
        </w:tc>
        <w:tc>
          <w:tcPr>
            <w:tcW w:w="851" w:type="dxa"/>
            <w:gridSpan w:val="2"/>
            <w:tcBorders>
              <w:top w:val="single" w:sz="4" w:space="0" w:color="auto"/>
              <w:left w:val="nil"/>
              <w:bottom w:val="nil"/>
              <w:right w:val="nil"/>
            </w:tcBorders>
          </w:tcPr>
          <w:p w:rsidR="002B7A4F" w:rsidRPr="0092546A" w:rsidRDefault="002B7A4F" w:rsidP="00E660A7">
            <w:pPr>
              <w:keepNext/>
              <w:keepLines/>
              <w:jc w:val="center"/>
              <w:rPr>
                <w:rFonts w:cstheme="minorHAnsi"/>
                <w:sz w:val="18"/>
                <w:szCs w:val="18"/>
              </w:rPr>
            </w:pPr>
          </w:p>
        </w:tc>
        <w:tc>
          <w:tcPr>
            <w:tcW w:w="1134" w:type="dxa"/>
            <w:gridSpan w:val="3"/>
            <w:tcBorders>
              <w:top w:val="single" w:sz="4" w:space="0" w:color="auto"/>
              <w:left w:val="nil"/>
              <w:bottom w:val="nil"/>
              <w:right w:val="nil"/>
            </w:tcBorders>
          </w:tcPr>
          <w:p w:rsidR="002B7A4F" w:rsidRPr="0092546A" w:rsidRDefault="002B7A4F" w:rsidP="00E660A7">
            <w:pPr>
              <w:keepNext/>
              <w:keepLines/>
              <w:jc w:val="center"/>
              <w:rPr>
                <w:rFonts w:cstheme="minorHAnsi"/>
                <w:sz w:val="18"/>
                <w:szCs w:val="18"/>
              </w:rPr>
            </w:pPr>
          </w:p>
        </w:tc>
        <w:tc>
          <w:tcPr>
            <w:tcW w:w="992" w:type="dxa"/>
            <w:gridSpan w:val="2"/>
            <w:tcBorders>
              <w:top w:val="single" w:sz="4" w:space="0" w:color="auto"/>
              <w:left w:val="nil"/>
              <w:bottom w:val="nil"/>
              <w:right w:val="nil"/>
            </w:tcBorders>
          </w:tcPr>
          <w:p w:rsidR="002B7A4F" w:rsidRPr="00201EDC" w:rsidRDefault="002B7A4F" w:rsidP="00E660A7">
            <w:pPr>
              <w:keepNext/>
              <w:keepLines/>
              <w:jc w:val="center"/>
              <w:rPr>
                <w:rFonts w:cstheme="minorHAnsi"/>
                <w:sz w:val="18"/>
                <w:szCs w:val="18"/>
              </w:rPr>
            </w:pPr>
          </w:p>
        </w:tc>
        <w:tc>
          <w:tcPr>
            <w:tcW w:w="992" w:type="dxa"/>
            <w:gridSpan w:val="2"/>
            <w:tcBorders>
              <w:top w:val="single" w:sz="4" w:space="0" w:color="auto"/>
              <w:left w:val="nil"/>
              <w:bottom w:val="nil"/>
              <w:right w:val="nil"/>
            </w:tcBorders>
            <w:vAlign w:val="center"/>
          </w:tcPr>
          <w:p w:rsidR="002B7A4F" w:rsidRPr="0092546A" w:rsidRDefault="002B7A4F" w:rsidP="00E660A7">
            <w:pPr>
              <w:keepNext/>
              <w:keepLines/>
              <w:jc w:val="center"/>
              <w:rPr>
                <w:rFonts w:cstheme="minorHAnsi"/>
                <w:sz w:val="18"/>
                <w:szCs w:val="18"/>
              </w:rPr>
            </w:pPr>
          </w:p>
        </w:tc>
        <w:tc>
          <w:tcPr>
            <w:tcW w:w="851" w:type="dxa"/>
            <w:gridSpan w:val="2"/>
            <w:tcBorders>
              <w:top w:val="single" w:sz="4" w:space="0" w:color="auto"/>
              <w:left w:val="nil"/>
              <w:bottom w:val="nil"/>
              <w:right w:val="nil"/>
            </w:tcBorders>
            <w:vAlign w:val="center"/>
          </w:tcPr>
          <w:p w:rsidR="002B7A4F" w:rsidRPr="0092546A" w:rsidRDefault="002B7A4F" w:rsidP="00E660A7">
            <w:pPr>
              <w:keepNext/>
              <w:keepLines/>
              <w:jc w:val="center"/>
              <w:rPr>
                <w:rFonts w:cstheme="minorHAnsi"/>
                <w:sz w:val="18"/>
                <w:szCs w:val="18"/>
              </w:rPr>
            </w:pPr>
          </w:p>
        </w:tc>
        <w:tc>
          <w:tcPr>
            <w:tcW w:w="2126" w:type="dxa"/>
            <w:gridSpan w:val="2"/>
            <w:tcBorders>
              <w:top w:val="single" w:sz="4" w:space="0" w:color="auto"/>
              <w:left w:val="nil"/>
              <w:bottom w:val="nil"/>
              <w:right w:val="nil"/>
            </w:tcBorders>
            <w:vAlign w:val="center"/>
          </w:tcPr>
          <w:p w:rsidR="002B7A4F" w:rsidRPr="0092546A" w:rsidRDefault="002B7A4F" w:rsidP="00E660A7">
            <w:pPr>
              <w:keepNext/>
              <w:keepLines/>
              <w:jc w:val="center"/>
              <w:rPr>
                <w:rFonts w:cstheme="minorHAnsi"/>
                <w:sz w:val="18"/>
                <w:szCs w:val="18"/>
              </w:rPr>
            </w:pPr>
          </w:p>
        </w:tc>
        <w:tc>
          <w:tcPr>
            <w:tcW w:w="1559" w:type="dxa"/>
            <w:gridSpan w:val="2"/>
            <w:tcBorders>
              <w:top w:val="single" w:sz="4" w:space="0" w:color="auto"/>
              <w:left w:val="nil"/>
              <w:bottom w:val="nil"/>
              <w:right w:val="nil"/>
            </w:tcBorders>
          </w:tcPr>
          <w:p w:rsidR="002B7A4F" w:rsidRPr="0092546A" w:rsidRDefault="002B7A4F" w:rsidP="00E660A7">
            <w:pPr>
              <w:keepNext/>
              <w:keepLines/>
              <w:jc w:val="center"/>
              <w:rPr>
                <w:rFonts w:cstheme="minorHAnsi"/>
                <w:sz w:val="18"/>
                <w:szCs w:val="18"/>
              </w:rPr>
            </w:pPr>
          </w:p>
        </w:tc>
      </w:tr>
      <w:tr w:rsidR="00F83C97" w:rsidTr="00267079">
        <w:trPr>
          <w:gridAfter w:val="1"/>
          <w:wAfter w:w="94" w:type="dxa"/>
        </w:trPr>
        <w:tc>
          <w:tcPr>
            <w:tcW w:w="1135" w:type="dxa"/>
            <w:vMerge w:val="restart"/>
            <w:tcBorders>
              <w:top w:val="nil"/>
              <w:left w:val="nil"/>
              <w:bottom w:val="nil"/>
              <w:right w:val="nil"/>
            </w:tcBorders>
            <w:vAlign w:val="center"/>
          </w:tcPr>
          <w:p w:rsidR="00F83C97" w:rsidRPr="00EB0607" w:rsidRDefault="00F83C97" w:rsidP="0097762A">
            <w:pPr>
              <w:keepNext/>
              <w:keepLines/>
              <w:jc w:val="center"/>
              <w:rPr>
                <w:rFonts w:cstheme="minorHAnsi"/>
                <w:bCs/>
                <w:sz w:val="18"/>
                <w:szCs w:val="18"/>
              </w:rPr>
            </w:pPr>
            <w:r>
              <w:rPr>
                <w:rFonts w:cstheme="minorHAnsi"/>
                <w:bCs/>
                <w:sz w:val="18"/>
                <w:szCs w:val="18"/>
              </w:rPr>
              <w:t>Compost</w:t>
            </w:r>
          </w:p>
        </w:tc>
        <w:tc>
          <w:tcPr>
            <w:tcW w:w="2835" w:type="dxa"/>
            <w:gridSpan w:val="4"/>
            <w:tcBorders>
              <w:top w:val="nil"/>
              <w:left w:val="nil"/>
              <w:bottom w:val="single" w:sz="4" w:space="0" w:color="auto"/>
              <w:right w:val="nil"/>
            </w:tcBorders>
            <w:vAlign w:val="center"/>
          </w:tcPr>
          <w:p w:rsidR="00F83C97" w:rsidRPr="00EB0607" w:rsidRDefault="00F83C97" w:rsidP="0097762A">
            <w:pPr>
              <w:keepNext/>
              <w:keepLines/>
              <w:rPr>
                <w:rFonts w:cstheme="minorHAnsi"/>
                <w:bCs/>
                <w:sz w:val="18"/>
                <w:szCs w:val="18"/>
              </w:rPr>
            </w:pPr>
            <w:r>
              <w:rPr>
                <w:rFonts w:cstheme="minorHAnsi"/>
                <w:bCs/>
                <w:sz w:val="18"/>
                <w:szCs w:val="18"/>
              </w:rPr>
              <w:t>Fresh materials</w:t>
            </w:r>
            <w:r w:rsidRPr="00EB0607">
              <w:rPr>
                <w:rFonts w:cstheme="minorHAnsi"/>
                <w:bCs/>
                <w:sz w:val="18"/>
                <w:szCs w:val="18"/>
                <w:vertAlign w:val="superscript"/>
              </w:rPr>
              <w:t>1</w:t>
            </w:r>
          </w:p>
        </w:tc>
        <w:tc>
          <w:tcPr>
            <w:tcW w:w="1134" w:type="dxa"/>
            <w:gridSpan w:val="2"/>
            <w:tcBorders>
              <w:top w:val="nil"/>
              <w:left w:val="nil"/>
              <w:bottom w:val="single" w:sz="4" w:space="0" w:color="auto"/>
              <w:right w:val="nil"/>
            </w:tcBorders>
          </w:tcPr>
          <w:p w:rsidR="00F83C97" w:rsidRPr="0092546A" w:rsidRDefault="00F83C97" w:rsidP="0097762A">
            <w:pPr>
              <w:keepNext/>
              <w:keepLines/>
              <w:jc w:val="center"/>
              <w:rPr>
                <w:rFonts w:cstheme="minorHAnsi"/>
                <w:sz w:val="18"/>
                <w:szCs w:val="18"/>
              </w:rPr>
            </w:pPr>
            <w:r>
              <w:rPr>
                <w:rFonts w:cstheme="minorHAnsi"/>
                <w:sz w:val="18"/>
                <w:szCs w:val="18"/>
              </w:rPr>
              <w:t xml:space="preserve">7.98 </w:t>
            </w:r>
            <w:r w:rsidRPr="0092546A">
              <w:rPr>
                <w:rFonts w:cstheme="minorHAnsi"/>
                <w:sz w:val="18"/>
                <w:szCs w:val="18"/>
              </w:rPr>
              <w:t>± 0.12</w:t>
            </w:r>
          </w:p>
        </w:tc>
        <w:tc>
          <w:tcPr>
            <w:tcW w:w="850" w:type="dxa"/>
            <w:gridSpan w:val="2"/>
            <w:tcBorders>
              <w:top w:val="nil"/>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993" w:type="dxa"/>
            <w:tcBorders>
              <w:top w:val="nil"/>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 xml:space="preserve">71.4 </w:t>
            </w:r>
            <w:r w:rsidRPr="0092546A">
              <w:rPr>
                <w:rFonts w:cstheme="minorHAnsi"/>
                <w:sz w:val="18"/>
                <w:szCs w:val="18"/>
              </w:rPr>
              <w:t>±</w:t>
            </w:r>
            <w:r>
              <w:rPr>
                <w:rFonts w:cstheme="minorHAnsi"/>
                <w:sz w:val="18"/>
                <w:szCs w:val="18"/>
              </w:rPr>
              <w:t xml:space="preserve"> 3.6</w:t>
            </w:r>
          </w:p>
        </w:tc>
        <w:tc>
          <w:tcPr>
            <w:tcW w:w="992" w:type="dxa"/>
            <w:gridSpan w:val="2"/>
            <w:tcBorders>
              <w:top w:val="nil"/>
              <w:left w:val="nil"/>
              <w:bottom w:val="nil"/>
              <w:right w:val="nil"/>
            </w:tcBorders>
          </w:tcPr>
          <w:p w:rsidR="00F83C97" w:rsidRPr="0092546A" w:rsidRDefault="00F83C97" w:rsidP="0097762A">
            <w:pPr>
              <w:keepNext/>
              <w:keepLines/>
              <w:jc w:val="center"/>
              <w:rPr>
                <w:rFonts w:cstheme="minorHAnsi"/>
                <w:sz w:val="18"/>
                <w:szCs w:val="18"/>
                <w:lang w:val="fr-CA"/>
              </w:rPr>
            </w:pPr>
            <w:r>
              <w:rPr>
                <w:rFonts w:cstheme="minorHAnsi"/>
                <w:sz w:val="18"/>
                <w:szCs w:val="18"/>
                <w:lang w:val="fr-CA"/>
              </w:rPr>
              <w:t xml:space="preserve">16.8 </w:t>
            </w:r>
            <w:r w:rsidRPr="0092546A">
              <w:rPr>
                <w:rFonts w:cstheme="minorHAnsi"/>
                <w:sz w:val="18"/>
                <w:szCs w:val="18"/>
              </w:rPr>
              <w:t>±</w:t>
            </w:r>
            <w:r>
              <w:rPr>
                <w:rFonts w:cstheme="minorHAnsi"/>
                <w:sz w:val="18"/>
                <w:szCs w:val="18"/>
              </w:rPr>
              <w:t xml:space="preserve"> 1.3</w:t>
            </w:r>
          </w:p>
        </w:tc>
        <w:tc>
          <w:tcPr>
            <w:tcW w:w="992"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 xml:space="preserve">13.0 </w:t>
            </w:r>
            <w:r w:rsidRPr="0092546A">
              <w:rPr>
                <w:rFonts w:cstheme="minorHAnsi"/>
                <w:sz w:val="18"/>
                <w:szCs w:val="18"/>
              </w:rPr>
              <w:t>±</w:t>
            </w:r>
            <w:r>
              <w:rPr>
                <w:rFonts w:cstheme="minorHAnsi"/>
                <w:sz w:val="18"/>
                <w:szCs w:val="18"/>
              </w:rPr>
              <w:t xml:space="preserve"> 2.3</w:t>
            </w:r>
          </w:p>
        </w:tc>
        <w:tc>
          <w:tcPr>
            <w:tcW w:w="851"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 xml:space="preserve">3.8 </w:t>
            </w:r>
            <w:r w:rsidRPr="0092546A">
              <w:rPr>
                <w:rFonts w:cstheme="minorHAnsi"/>
                <w:sz w:val="18"/>
                <w:szCs w:val="18"/>
              </w:rPr>
              <w:t>±</w:t>
            </w:r>
            <w:r>
              <w:rPr>
                <w:rFonts w:cstheme="minorHAnsi"/>
                <w:sz w:val="18"/>
                <w:szCs w:val="18"/>
              </w:rPr>
              <w:t xml:space="preserve"> 3.7</w:t>
            </w:r>
          </w:p>
        </w:tc>
        <w:tc>
          <w:tcPr>
            <w:tcW w:w="2126"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 xml:space="preserve">64 </w:t>
            </w:r>
            <w:r w:rsidRPr="0092546A">
              <w:rPr>
                <w:rFonts w:cstheme="minorHAnsi"/>
                <w:sz w:val="18"/>
                <w:szCs w:val="18"/>
              </w:rPr>
              <w:t>±</w:t>
            </w:r>
            <w:r>
              <w:rPr>
                <w:rFonts w:cstheme="minorHAnsi"/>
                <w:sz w:val="18"/>
                <w:szCs w:val="18"/>
              </w:rPr>
              <w:t xml:space="preserve"> 5 </w:t>
            </w:r>
            <w:r w:rsidRPr="00E547A8">
              <w:rPr>
                <w:rFonts w:cstheme="minorHAnsi"/>
                <w:sz w:val="18"/>
                <w:szCs w:val="18"/>
              </w:rPr>
              <w:t xml:space="preserve">/ </w:t>
            </w:r>
            <w:r w:rsidRPr="00E547A8">
              <w:rPr>
                <w:sz w:val="18"/>
                <w:szCs w:val="18"/>
              </w:rPr>
              <w:t>0.42</w:t>
            </w:r>
            <w:r>
              <w:rPr>
                <w:sz w:val="18"/>
                <w:szCs w:val="18"/>
              </w:rPr>
              <w:t xml:space="preserve"> </w:t>
            </w:r>
            <w:r w:rsidRPr="0092546A">
              <w:rPr>
                <w:rFonts w:cstheme="minorHAnsi"/>
                <w:sz w:val="18"/>
                <w:szCs w:val="18"/>
              </w:rPr>
              <w:t>±</w:t>
            </w:r>
            <w:r>
              <w:rPr>
                <w:rFonts w:cstheme="minorHAnsi"/>
                <w:sz w:val="18"/>
                <w:szCs w:val="18"/>
              </w:rPr>
              <w:t xml:space="preserve"> 0.03 </w:t>
            </w:r>
          </w:p>
        </w:tc>
        <w:tc>
          <w:tcPr>
            <w:tcW w:w="1559" w:type="dxa"/>
            <w:gridSpan w:val="2"/>
            <w:tcBorders>
              <w:top w:val="nil"/>
              <w:left w:val="nil"/>
              <w:bottom w:val="nil"/>
              <w:right w:val="nil"/>
            </w:tcBorders>
          </w:tcPr>
          <w:p w:rsidR="00F83C97" w:rsidRPr="00E547A8" w:rsidRDefault="00F83C97" w:rsidP="0097762A">
            <w:pPr>
              <w:keepNext/>
              <w:keepLines/>
              <w:jc w:val="center"/>
              <w:rPr>
                <w:rFonts w:cstheme="minorHAnsi"/>
                <w:sz w:val="18"/>
                <w:szCs w:val="18"/>
              </w:rPr>
            </w:pPr>
            <w:r w:rsidRPr="00E547A8">
              <w:rPr>
                <w:rFonts w:cstheme="minorHAnsi"/>
                <w:sz w:val="18"/>
                <w:szCs w:val="18"/>
              </w:rPr>
              <w:t>5.88 / 3.86</w:t>
            </w:r>
          </w:p>
        </w:tc>
      </w:tr>
      <w:tr w:rsidR="00F83C97" w:rsidTr="00267079">
        <w:trPr>
          <w:gridAfter w:val="1"/>
          <w:wAfter w:w="94" w:type="dxa"/>
        </w:trPr>
        <w:tc>
          <w:tcPr>
            <w:tcW w:w="1135" w:type="dxa"/>
            <w:vMerge/>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p>
        </w:tc>
        <w:tc>
          <w:tcPr>
            <w:tcW w:w="1417" w:type="dxa"/>
            <w:vMerge w:val="restart"/>
            <w:tcBorders>
              <w:top w:val="single" w:sz="4" w:space="0" w:color="auto"/>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Post-treatment materials</w:t>
            </w:r>
          </w:p>
        </w:tc>
        <w:tc>
          <w:tcPr>
            <w:tcW w:w="1418" w:type="dxa"/>
            <w:gridSpan w:val="3"/>
            <w:vMerge w:val="restart"/>
            <w:tcBorders>
              <w:top w:val="single" w:sz="4" w:space="0" w:color="auto"/>
              <w:left w:val="nil"/>
              <w:right w:val="nil"/>
            </w:tcBorders>
            <w:vAlign w:val="center"/>
          </w:tcPr>
          <w:p w:rsidR="00F83C97" w:rsidRPr="0092546A" w:rsidRDefault="00F83C97" w:rsidP="0097762A">
            <w:pPr>
              <w:keepNext/>
              <w:keepLines/>
              <w:rPr>
                <w:rFonts w:cstheme="minorHAnsi"/>
                <w:sz w:val="18"/>
                <w:szCs w:val="18"/>
              </w:rPr>
            </w:pPr>
            <w:r w:rsidRPr="0092546A">
              <w:rPr>
                <w:rFonts w:cstheme="minorHAnsi"/>
                <w:sz w:val="18"/>
                <w:szCs w:val="18"/>
              </w:rPr>
              <w:t>C1</w:t>
            </w:r>
            <w:r w:rsidR="00267079">
              <w:rPr>
                <w:rFonts w:cstheme="minorHAnsi"/>
                <w:sz w:val="18"/>
                <w:szCs w:val="18"/>
              </w:rPr>
              <w:t xml:space="preserve"> (Bottom)</w:t>
            </w:r>
          </w:p>
          <w:p w:rsidR="00F83C97" w:rsidRPr="0092546A" w:rsidRDefault="00267079" w:rsidP="0097762A">
            <w:pPr>
              <w:keepNext/>
              <w:keepLines/>
              <w:rPr>
                <w:rFonts w:cstheme="minorHAnsi"/>
                <w:sz w:val="18"/>
                <w:szCs w:val="18"/>
              </w:rPr>
            </w:pPr>
            <w:r w:rsidRPr="0092546A">
              <w:rPr>
                <w:rFonts w:cstheme="minorHAnsi"/>
                <w:sz w:val="18"/>
                <w:szCs w:val="18"/>
              </w:rPr>
              <w:t>C1</w:t>
            </w:r>
            <w:r>
              <w:rPr>
                <w:rFonts w:cstheme="minorHAnsi"/>
                <w:sz w:val="18"/>
                <w:szCs w:val="18"/>
              </w:rPr>
              <w:t xml:space="preserve"> (Top)</w:t>
            </w:r>
          </w:p>
        </w:tc>
        <w:tc>
          <w:tcPr>
            <w:tcW w:w="1134" w:type="dxa"/>
            <w:gridSpan w:val="2"/>
            <w:tcBorders>
              <w:top w:val="single" w:sz="4" w:space="0" w:color="auto"/>
              <w:left w:val="nil"/>
              <w:bottom w:val="nil"/>
              <w:right w:val="nil"/>
            </w:tcBorders>
          </w:tcPr>
          <w:p w:rsidR="00F83C97" w:rsidRPr="0092546A" w:rsidRDefault="00F83C97" w:rsidP="0097762A">
            <w:pPr>
              <w:keepNext/>
              <w:keepLines/>
              <w:jc w:val="center"/>
              <w:rPr>
                <w:rFonts w:cstheme="minorHAnsi"/>
                <w:sz w:val="18"/>
                <w:szCs w:val="18"/>
              </w:rPr>
            </w:pPr>
            <w:r w:rsidRPr="0092546A">
              <w:rPr>
                <w:rFonts w:cstheme="minorHAnsi"/>
                <w:sz w:val="18"/>
                <w:szCs w:val="18"/>
              </w:rPr>
              <w:t>8.29</w:t>
            </w:r>
          </w:p>
        </w:tc>
        <w:tc>
          <w:tcPr>
            <w:tcW w:w="850" w:type="dxa"/>
            <w:gridSpan w:val="2"/>
            <w:tcBorders>
              <w:top w:val="single" w:sz="4" w:space="0" w:color="auto"/>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51.8</w:t>
            </w:r>
          </w:p>
        </w:tc>
        <w:tc>
          <w:tcPr>
            <w:tcW w:w="993" w:type="dxa"/>
            <w:tcBorders>
              <w:top w:val="single" w:sz="4" w:space="0" w:color="auto"/>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8.2</w:t>
            </w:r>
          </w:p>
        </w:tc>
        <w:tc>
          <w:tcPr>
            <w:tcW w:w="992" w:type="dxa"/>
            <w:gridSpan w:val="2"/>
            <w:tcBorders>
              <w:top w:val="single" w:sz="4" w:space="0" w:color="auto"/>
              <w:left w:val="nil"/>
              <w:bottom w:val="nil"/>
              <w:right w:val="nil"/>
            </w:tcBorders>
          </w:tcPr>
          <w:p w:rsidR="00F83C97" w:rsidRPr="00B1111E" w:rsidRDefault="00F83C97" w:rsidP="0097762A">
            <w:pPr>
              <w:keepNext/>
              <w:keepLines/>
              <w:jc w:val="center"/>
              <w:rPr>
                <w:rFonts w:cstheme="minorHAnsi"/>
                <w:sz w:val="18"/>
                <w:szCs w:val="18"/>
              </w:rPr>
            </w:pPr>
            <w:r w:rsidRPr="00B1111E">
              <w:rPr>
                <w:rFonts w:cstheme="minorHAnsi"/>
                <w:sz w:val="18"/>
                <w:szCs w:val="18"/>
              </w:rPr>
              <w:t>-</w:t>
            </w:r>
          </w:p>
        </w:tc>
        <w:tc>
          <w:tcPr>
            <w:tcW w:w="992" w:type="dxa"/>
            <w:gridSpan w:val="2"/>
            <w:tcBorders>
              <w:top w:val="single" w:sz="4" w:space="0" w:color="auto"/>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851" w:type="dxa"/>
            <w:gridSpan w:val="2"/>
            <w:tcBorders>
              <w:top w:val="single" w:sz="4" w:space="0" w:color="auto"/>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2126" w:type="dxa"/>
            <w:gridSpan w:val="2"/>
            <w:tcBorders>
              <w:top w:val="single" w:sz="4" w:space="0" w:color="auto"/>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1559" w:type="dxa"/>
            <w:gridSpan w:val="2"/>
            <w:tcBorders>
              <w:top w:val="single" w:sz="4" w:space="0" w:color="auto"/>
              <w:left w:val="nil"/>
              <w:bottom w:val="nil"/>
              <w:right w:val="nil"/>
            </w:tcBorders>
          </w:tcPr>
          <w:p w:rsidR="00F83C97" w:rsidRDefault="00F83C97" w:rsidP="0097762A">
            <w:pPr>
              <w:keepNext/>
              <w:keepLines/>
              <w:jc w:val="center"/>
              <w:rPr>
                <w:rFonts w:cstheme="minorHAnsi"/>
                <w:sz w:val="18"/>
                <w:szCs w:val="18"/>
              </w:rPr>
            </w:pPr>
            <w:r>
              <w:rPr>
                <w:rFonts w:cstheme="minorHAnsi"/>
                <w:sz w:val="18"/>
                <w:szCs w:val="18"/>
              </w:rPr>
              <w:t>-</w:t>
            </w:r>
          </w:p>
        </w:tc>
      </w:tr>
      <w:tr w:rsidR="00F83C97" w:rsidTr="00267079">
        <w:trPr>
          <w:gridAfter w:val="1"/>
          <w:wAfter w:w="94" w:type="dxa"/>
        </w:trPr>
        <w:tc>
          <w:tcPr>
            <w:tcW w:w="1135" w:type="dxa"/>
            <w:vMerge/>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p>
        </w:tc>
        <w:tc>
          <w:tcPr>
            <w:tcW w:w="1417" w:type="dxa"/>
            <w:vMerge/>
            <w:tcBorders>
              <w:top w:val="nil"/>
              <w:left w:val="nil"/>
              <w:bottom w:val="nil"/>
              <w:right w:val="nil"/>
            </w:tcBorders>
            <w:vAlign w:val="center"/>
          </w:tcPr>
          <w:p w:rsidR="00F83C97" w:rsidRPr="0092546A" w:rsidRDefault="00F83C97" w:rsidP="0097762A">
            <w:pPr>
              <w:keepNext/>
              <w:keepLines/>
              <w:rPr>
                <w:rFonts w:cstheme="minorHAnsi"/>
                <w:sz w:val="18"/>
                <w:szCs w:val="18"/>
              </w:rPr>
            </w:pPr>
          </w:p>
        </w:tc>
        <w:tc>
          <w:tcPr>
            <w:tcW w:w="1418" w:type="dxa"/>
            <w:gridSpan w:val="3"/>
            <w:vMerge/>
            <w:tcBorders>
              <w:left w:val="nil"/>
              <w:bottom w:val="nil"/>
              <w:right w:val="nil"/>
            </w:tcBorders>
            <w:vAlign w:val="center"/>
          </w:tcPr>
          <w:p w:rsidR="00F83C97" w:rsidRPr="0092546A" w:rsidRDefault="00F83C97" w:rsidP="0097762A">
            <w:pPr>
              <w:keepNext/>
              <w:keepLines/>
              <w:rPr>
                <w:rFonts w:cstheme="minorHAnsi"/>
                <w:sz w:val="18"/>
                <w:szCs w:val="18"/>
              </w:rPr>
            </w:pPr>
          </w:p>
        </w:tc>
        <w:tc>
          <w:tcPr>
            <w:tcW w:w="1134" w:type="dxa"/>
            <w:gridSpan w:val="2"/>
            <w:tcBorders>
              <w:top w:val="nil"/>
              <w:left w:val="nil"/>
              <w:bottom w:val="nil"/>
              <w:right w:val="nil"/>
            </w:tcBorders>
          </w:tcPr>
          <w:p w:rsidR="00F83C97" w:rsidRPr="0092546A" w:rsidRDefault="00F83C97" w:rsidP="0097762A">
            <w:pPr>
              <w:keepNext/>
              <w:keepLines/>
              <w:jc w:val="center"/>
              <w:rPr>
                <w:rFonts w:cstheme="minorHAnsi"/>
                <w:sz w:val="18"/>
                <w:szCs w:val="18"/>
              </w:rPr>
            </w:pPr>
            <w:r w:rsidRPr="0092546A">
              <w:rPr>
                <w:rFonts w:cstheme="minorHAnsi"/>
                <w:sz w:val="18"/>
                <w:szCs w:val="18"/>
              </w:rPr>
              <w:t>8.13</w:t>
            </w:r>
          </w:p>
        </w:tc>
        <w:tc>
          <w:tcPr>
            <w:tcW w:w="850" w:type="dxa"/>
            <w:gridSpan w:val="2"/>
            <w:tcBorders>
              <w:top w:val="nil"/>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49.9</w:t>
            </w:r>
          </w:p>
        </w:tc>
        <w:tc>
          <w:tcPr>
            <w:tcW w:w="993" w:type="dxa"/>
            <w:tcBorders>
              <w:top w:val="nil"/>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13.1</w:t>
            </w:r>
          </w:p>
        </w:tc>
        <w:tc>
          <w:tcPr>
            <w:tcW w:w="992" w:type="dxa"/>
            <w:gridSpan w:val="2"/>
            <w:tcBorders>
              <w:top w:val="nil"/>
              <w:left w:val="nil"/>
              <w:bottom w:val="nil"/>
              <w:right w:val="nil"/>
            </w:tcBorders>
          </w:tcPr>
          <w:p w:rsidR="00F83C97" w:rsidRPr="00B1111E" w:rsidRDefault="00F83C97" w:rsidP="0097762A">
            <w:pPr>
              <w:keepNext/>
              <w:keepLines/>
              <w:jc w:val="center"/>
              <w:rPr>
                <w:rFonts w:cstheme="minorHAnsi"/>
                <w:sz w:val="18"/>
                <w:szCs w:val="18"/>
              </w:rPr>
            </w:pPr>
            <w:r w:rsidRPr="00B1111E">
              <w:rPr>
                <w:rFonts w:cstheme="minorHAnsi"/>
                <w:sz w:val="18"/>
                <w:szCs w:val="18"/>
              </w:rPr>
              <w:t>-</w:t>
            </w:r>
          </w:p>
        </w:tc>
        <w:tc>
          <w:tcPr>
            <w:tcW w:w="992"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851"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2126"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F83C97" w:rsidRDefault="00F83C97" w:rsidP="0097762A">
            <w:pPr>
              <w:keepNext/>
              <w:keepLines/>
              <w:jc w:val="center"/>
              <w:rPr>
                <w:rFonts w:cstheme="minorHAnsi"/>
                <w:sz w:val="18"/>
                <w:szCs w:val="18"/>
              </w:rPr>
            </w:pPr>
            <w:r>
              <w:rPr>
                <w:rFonts w:cstheme="minorHAnsi"/>
                <w:sz w:val="18"/>
                <w:szCs w:val="18"/>
              </w:rPr>
              <w:t>-</w:t>
            </w:r>
          </w:p>
        </w:tc>
      </w:tr>
      <w:tr w:rsidR="00F83C97" w:rsidTr="00267079">
        <w:trPr>
          <w:gridAfter w:val="1"/>
          <w:wAfter w:w="94" w:type="dxa"/>
        </w:trPr>
        <w:tc>
          <w:tcPr>
            <w:tcW w:w="1135" w:type="dxa"/>
            <w:vMerge/>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p>
        </w:tc>
        <w:tc>
          <w:tcPr>
            <w:tcW w:w="1417" w:type="dxa"/>
            <w:vMerge/>
            <w:tcBorders>
              <w:top w:val="nil"/>
              <w:left w:val="nil"/>
              <w:bottom w:val="nil"/>
              <w:right w:val="nil"/>
            </w:tcBorders>
            <w:vAlign w:val="center"/>
          </w:tcPr>
          <w:p w:rsidR="00F83C97" w:rsidRPr="0092546A" w:rsidRDefault="00F83C97" w:rsidP="0097762A">
            <w:pPr>
              <w:keepNext/>
              <w:keepLines/>
              <w:rPr>
                <w:rFonts w:cstheme="minorHAnsi"/>
                <w:sz w:val="18"/>
                <w:szCs w:val="18"/>
              </w:rPr>
            </w:pPr>
          </w:p>
        </w:tc>
        <w:tc>
          <w:tcPr>
            <w:tcW w:w="1418" w:type="dxa"/>
            <w:gridSpan w:val="3"/>
            <w:vMerge w:val="restart"/>
            <w:tcBorders>
              <w:top w:val="nil"/>
              <w:left w:val="nil"/>
              <w:right w:val="nil"/>
            </w:tcBorders>
            <w:vAlign w:val="center"/>
          </w:tcPr>
          <w:p w:rsidR="00267079" w:rsidRPr="0092546A" w:rsidRDefault="00267079" w:rsidP="00267079">
            <w:pPr>
              <w:keepNext/>
              <w:keepLines/>
              <w:rPr>
                <w:rFonts w:cstheme="minorHAnsi"/>
                <w:sz w:val="18"/>
                <w:szCs w:val="18"/>
              </w:rPr>
            </w:pPr>
            <w:r w:rsidRPr="0092546A">
              <w:rPr>
                <w:rFonts w:cstheme="minorHAnsi"/>
                <w:sz w:val="18"/>
                <w:szCs w:val="18"/>
              </w:rPr>
              <w:t>C</w:t>
            </w:r>
            <w:r>
              <w:rPr>
                <w:rFonts w:cstheme="minorHAnsi"/>
                <w:sz w:val="18"/>
                <w:szCs w:val="18"/>
              </w:rPr>
              <w:t>2 (Bottom)</w:t>
            </w:r>
          </w:p>
          <w:p w:rsidR="00F83C97" w:rsidRPr="0092546A" w:rsidRDefault="00267079" w:rsidP="00267079">
            <w:pPr>
              <w:keepNext/>
              <w:keepLines/>
              <w:rPr>
                <w:rFonts w:cstheme="minorHAnsi"/>
                <w:sz w:val="18"/>
                <w:szCs w:val="18"/>
              </w:rPr>
            </w:pPr>
            <w:r w:rsidRPr="0092546A">
              <w:rPr>
                <w:rFonts w:cstheme="minorHAnsi"/>
                <w:sz w:val="18"/>
                <w:szCs w:val="18"/>
              </w:rPr>
              <w:t>C</w:t>
            </w:r>
            <w:r>
              <w:rPr>
                <w:rFonts w:cstheme="minorHAnsi"/>
                <w:sz w:val="18"/>
                <w:szCs w:val="18"/>
              </w:rPr>
              <w:t>2 (Top)</w:t>
            </w:r>
          </w:p>
        </w:tc>
        <w:tc>
          <w:tcPr>
            <w:tcW w:w="1134" w:type="dxa"/>
            <w:gridSpan w:val="2"/>
            <w:tcBorders>
              <w:top w:val="nil"/>
              <w:left w:val="nil"/>
              <w:bottom w:val="nil"/>
              <w:right w:val="nil"/>
            </w:tcBorders>
          </w:tcPr>
          <w:p w:rsidR="00F83C97" w:rsidRPr="0092546A" w:rsidRDefault="00F83C97" w:rsidP="0097762A">
            <w:pPr>
              <w:keepNext/>
              <w:keepLines/>
              <w:jc w:val="center"/>
              <w:rPr>
                <w:rFonts w:cstheme="minorHAnsi"/>
                <w:sz w:val="18"/>
                <w:szCs w:val="18"/>
              </w:rPr>
            </w:pPr>
            <w:r w:rsidRPr="0092546A">
              <w:rPr>
                <w:rFonts w:cstheme="minorHAnsi"/>
                <w:sz w:val="18"/>
                <w:szCs w:val="18"/>
              </w:rPr>
              <w:t>8.18</w:t>
            </w:r>
          </w:p>
        </w:tc>
        <w:tc>
          <w:tcPr>
            <w:tcW w:w="850" w:type="dxa"/>
            <w:gridSpan w:val="2"/>
            <w:tcBorders>
              <w:top w:val="nil"/>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50.1</w:t>
            </w:r>
          </w:p>
        </w:tc>
        <w:tc>
          <w:tcPr>
            <w:tcW w:w="993" w:type="dxa"/>
            <w:tcBorders>
              <w:top w:val="nil"/>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9.5</w:t>
            </w:r>
          </w:p>
        </w:tc>
        <w:tc>
          <w:tcPr>
            <w:tcW w:w="992" w:type="dxa"/>
            <w:gridSpan w:val="2"/>
            <w:tcBorders>
              <w:top w:val="nil"/>
              <w:left w:val="nil"/>
              <w:bottom w:val="nil"/>
              <w:right w:val="nil"/>
            </w:tcBorders>
          </w:tcPr>
          <w:p w:rsidR="00F83C97" w:rsidRPr="0092546A" w:rsidRDefault="00F83C97" w:rsidP="0097762A">
            <w:pPr>
              <w:keepNext/>
              <w:keepLines/>
              <w:jc w:val="center"/>
              <w:rPr>
                <w:rFonts w:cstheme="minorHAnsi"/>
                <w:sz w:val="18"/>
                <w:szCs w:val="18"/>
              </w:rPr>
            </w:pPr>
            <w:r>
              <w:rPr>
                <w:rFonts w:cstheme="minorHAnsi"/>
                <w:sz w:val="18"/>
                <w:szCs w:val="18"/>
              </w:rPr>
              <w:t>18.9</w:t>
            </w:r>
          </w:p>
        </w:tc>
        <w:tc>
          <w:tcPr>
            <w:tcW w:w="992"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16.5</w:t>
            </w:r>
          </w:p>
        </w:tc>
        <w:tc>
          <w:tcPr>
            <w:tcW w:w="851"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2.4</w:t>
            </w:r>
          </w:p>
        </w:tc>
        <w:tc>
          <w:tcPr>
            <w:tcW w:w="2126" w:type="dxa"/>
            <w:gridSpan w:val="2"/>
            <w:tcBorders>
              <w:top w:val="nil"/>
              <w:left w:val="nil"/>
              <w:bottom w:val="nil"/>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F83C97" w:rsidRDefault="00F83C97" w:rsidP="0097762A">
            <w:pPr>
              <w:keepNext/>
              <w:keepLines/>
              <w:jc w:val="center"/>
              <w:rPr>
                <w:rFonts w:cstheme="minorHAnsi"/>
                <w:sz w:val="18"/>
                <w:szCs w:val="18"/>
              </w:rPr>
            </w:pPr>
            <w:r>
              <w:rPr>
                <w:rFonts w:cstheme="minorHAnsi"/>
                <w:sz w:val="18"/>
                <w:szCs w:val="18"/>
              </w:rPr>
              <w:t>-</w:t>
            </w:r>
          </w:p>
        </w:tc>
      </w:tr>
      <w:tr w:rsidR="00F83C97" w:rsidTr="00267079">
        <w:trPr>
          <w:gridAfter w:val="1"/>
          <w:wAfter w:w="94" w:type="dxa"/>
        </w:trPr>
        <w:tc>
          <w:tcPr>
            <w:tcW w:w="1135" w:type="dxa"/>
            <w:vMerge/>
            <w:tcBorders>
              <w:top w:val="nil"/>
              <w:left w:val="nil"/>
              <w:bottom w:val="single" w:sz="4" w:space="0" w:color="auto"/>
              <w:right w:val="nil"/>
            </w:tcBorders>
            <w:vAlign w:val="center"/>
          </w:tcPr>
          <w:p w:rsidR="00F83C97" w:rsidRPr="0092546A" w:rsidRDefault="00F83C97" w:rsidP="0097762A">
            <w:pPr>
              <w:keepNext/>
              <w:keepLines/>
              <w:jc w:val="center"/>
              <w:rPr>
                <w:rFonts w:cstheme="minorHAnsi"/>
                <w:sz w:val="18"/>
                <w:szCs w:val="18"/>
              </w:rPr>
            </w:pPr>
          </w:p>
        </w:tc>
        <w:tc>
          <w:tcPr>
            <w:tcW w:w="1417" w:type="dxa"/>
            <w:vMerge/>
            <w:tcBorders>
              <w:top w:val="nil"/>
              <w:left w:val="nil"/>
              <w:bottom w:val="single" w:sz="4" w:space="0" w:color="auto"/>
              <w:right w:val="nil"/>
            </w:tcBorders>
            <w:vAlign w:val="center"/>
          </w:tcPr>
          <w:p w:rsidR="00F83C97" w:rsidRPr="0092546A" w:rsidRDefault="00F83C97" w:rsidP="0097762A">
            <w:pPr>
              <w:keepNext/>
              <w:keepLines/>
              <w:rPr>
                <w:rFonts w:cstheme="minorHAnsi"/>
                <w:sz w:val="18"/>
                <w:szCs w:val="18"/>
              </w:rPr>
            </w:pPr>
          </w:p>
        </w:tc>
        <w:tc>
          <w:tcPr>
            <w:tcW w:w="1418" w:type="dxa"/>
            <w:gridSpan w:val="3"/>
            <w:vMerge/>
            <w:tcBorders>
              <w:left w:val="nil"/>
              <w:bottom w:val="single" w:sz="4" w:space="0" w:color="auto"/>
              <w:right w:val="nil"/>
            </w:tcBorders>
            <w:vAlign w:val="center"/>
          </w:tcPr>
          <w:p w:rsidR="00F83C97" w:rsidRPr="0092546A" w:rsidRDefault="00F83C97" w:rsidP="0097762A">
            <w:pPr>
              <w:keepNext/>
              <w:keepLines/>
              <w:rPr>
                <w:rFonts w:cstheme="minorHAnsi"/>
                <w:sz w:val="18"/>
                <w:szCs w:val="18"/>
              </w:rPr>
            </w:pPr>
          </w:p>
        </w:tc>
        <w:tc>
          <w:tcPr>
            <w:tcW w:w="1134" w:type="dxa"/>
            <w:gridSpan w:val="2"/>
            <w:tcBorders>
              <w:top w:val="nil"/>
              <w:left w:val="nil"/>
              <w:bottom w:val="single" w:sz="4" w:space="0" w:color="auto"/>
              <w:right w:val="nil"/>
            </w:tcBorders>
          </w:tcPr>
          <w:p w:rsidR="00F83C97" w:rsidRPr="0092546A" w:rsidRDefault="00F83C97" w:rsidP="0097762A">
            <w:pPr>
              <w:keepNext/>
              <w:keepLines/>
              <w:jc w:val="center"/>
              <w:rPr>
                <w:rFonts w:cstheme="minorHAnsi"/>
                <w:sz w:val="18"/>
                <w:szCs w:val="18"/>
              </w:rPr>
            </w:pPr>
            <w:r w:rsidRPr="0092546A">
              <w:rPr>
                <w:rFonts w:cstheme="minorHAnsi"/>
                <w:sz w:val="18"/>
                <w:szCs w:val="18"/>
              </w:rPr>
              <w:t>8.10</w:t>
            </w:r>
          </w:p>
        </w:tc>
        <w:tc>
          <w:tcPr>
            <w:tcW w:w="850" w:type="dxa"/>
            <w:gridSpan w:val="2"/>
            <w:tcBorders>
              <w:top w:val="nil"/>
              <w:left w:val="nil"/>
              <w:bottom w:val="single" w:sz="4" w:space="0" w:color="auto"/>
              <w:right w:val="nil"/>
            </w:tcBorders>
          </w:tcPr>
          <w:p w:rsidR="00F83C97" w:rsidRPr="0092546A" w:rsidRDefault="00F83C97" w:rsidP="0097762A">
            <w:pPr>
              <w:keepNext/>
              <w:keepLines/>
              <w:jc w:val="center"/>
              <w:rPr>
                <w:rFonts w:cstheme="minorHAnsi"/>
                <w:sz w:val="18"/>
                <w:szCs w:val="18"/>
              </w:rPr>
            </w:pPr>
            <w:r>
              <w:rPr>
                <w:rFonts w:cstheme="minorHAnsi"/>
                <w:sz w:val="18"/>
                <w:szCs w:val="18"/>
              </w:rPr>
              <w:t>47.0</w:t>
            </w:r>
          </w:p>
        </w:tc>
        <w:tc>
          <w:tcPr>
            <w:tcW w:w="993" w:type="dxa"/>
            <w:tcBorders>
              <w:top w:val="nil"/>
              <w:left w:val="nil"/>
              <w:bottom w:val="single" w:sz="4" w:space="0" w:color="auto"/>
              <w:right w:val="nil"/>
            </w:tcBorders>
          </w:tcPr>
          <w:p w:rsidR="00F83C97" w:rsidRPr="0092546A" w:rsidRDefault="00F83C97" w:rsidP="0097762A">
            <w:pPr>
              <w:keepNext/>
              <w:keepLines/>
              <w:jc w:val="center"/>
              <w:rPr>
                <w:rFonts w:cstheme="minorHAnsi"/>
                <w:sz w:val="18"/>
                <w:szCs w:val="18"/>
              </w:rPr>
            </w:pPr>
            <w:r>
              <w:rPr>
                <w:rFonts w:cstheme="minorHAnsi"/>
                <w:sz w:val="18"/>
                <w:szCs w:val="18"/>
              </w:rPr>
              <w:t>11.2</w:t>
            </w:r>
          </w:p>
        </w:tc>
        <w:tc>
          <w:tcPr>
            <w:tcW w:w="992" w:type="dxa"/>
            <w:gridSpan w:val="2"/>
            <w:tcBorders>
              <w:top w:val="nil"/>
              <w:left w:val="nil"/>
              <w:bottom w:val="single" w:sz="4" w:space="0" w:color="auto"/>
              <w:right w:val="nil"/>
            </w:tcBorders>
          </w:tcPr>
          <w:p w:rsidR="00F83C97" w:rsidRPr="0092546A" w:rsidRDefault="00F83C97" w:rsidP="0097762A">
            <w:pPr>
              <w:keepNext/>
              <w:keepLines/>
              <w:jc w:val="center"/>
              <w:rPr>
                <w:rFonts w:cstheme="minorHAnsi"/>
                <w:sz w:val="18"/>
                <w:szCs w:val="18"/>
              </w:rPr>
            </w:pPr>
            <w:r>
              <w:rPr>
                <w:rFonts w:cstheme="minorHAnsi"/>
                <w:sz w:val="18"/>
                <w:szCs w:val="18"/>
              </w:rPr>
              <w:t>17.3</w:t>
            </w:r>
          </w:p>
        </w:tc>
        <w:tc>
          <w:tcPr>
            <w:tcW w:w="992" w:type="dxa"/>
            <w:gridSpan w:val="2"/>
            <w:tcBorders>
              <w:top w:val="nil"/>
              <w:left w:val="nil"/>
              <w:bottom w:val="single" w:sz="4" w:space="0" w:color="auto"/>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14.9</w:t>
            </w:r>
          </w:p>
        </w:tc>
        <w:tc>
          <w:tcPr>
            <w:tcW w:w="851" w:type="dxa"/>
            <w:gridSpan w:val="2"/>
            <w:tcBorders>
              <w:top w:val="nil"/>
              <w:left w:val="nil"/>
              <w:bottom w:val="single" w:sz="4" w:space="0" w:color="auto"/>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2.4</w:t>
            </w:r>
          </w:p>
        </w:tc>
        <w:tc>
          <w:tcPr>
            <w:tcW w:w="2126" w:type="dxa"/>
            <w:gridSpan w:val="2"/>
            <w:tcBorders>
              <w:top w:val="nil"/>
              <w:left w:val="nil"/>
              <w:bottom w:val="single" w:sz="4" w:space="0" w:color="auto"/>
              <w:right w:val="nil"/>
            </w:tcBorders>
            <w:vAlign w:val="center"/>
          </w:tcPr>
          <w:p w:rsidR="00F83C97" w:rsidRPr="0092546A" w:rsidRDefault="00F83C97" w:rsidP="0097762A">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single" w:sz="4" w:space="0" w:color="auto"/>
              <w:right w:val="nil"/>
            </w:tcBorders>
          </w:tcPr>
          <w:p w:rsidR="00F83C97" w:rsidRDefault="00F83C97" w:rsidP="0097762A">
            <w:pPr>
              <w:keepNext/>
              <w:keepLines/>
              <w:jc w:val="center"/>
              <w:rPr>
                <w:rFonts w:cstheme="minorHAnsi"/>
                <w:sz w:val="18"/>
                <w:szCs w:val="18"/>
              </w:rPr>
            </w:pPr>
            <w:r>
              <w:rPr>
                <w:rFonts w:cstheme="minorHAnsi"/>
                <w:sz w:val="18"/>
                <w:szCs w:val="18"/>
              </w:rPr>
              <w:t>-</w:t>
            </w:r>
          </w:p>
        </w:tc>
      </w:tr>
      <w:tr w:rsidR="00F83C97" w:rsidTr="00267079">
        <w:trPr>
          <w:trHeight w:hRule="exact" w:val="113"/>
        </w:trPr>
        <w:tc>
          <w:tcPr>
            <w:tcW w:w="1135" w:type="dxa"/>
            <w:tcBorders>
              <w:top w:val="single" w:sz="4" w:space="0" w:color="auto"/>
              <w:left w:val="nil"/>
              <w:bottom w:val="nil"/>
              <w:right w:val="nil"/>
            </w:tcBorders>
            <w:vAlign w:val="center"/>
          </w:tcPr>
          <w:p w:rsidR="0097762A" w:rsidRPr="0092546A" w:rsidRDefault="0097762A" w:rsidP="0097762A">
            <w:pPr>
              <w:keepNext/>
              <w:keepLines/>
              <w:jc w:val="center"/>
              <w:rPr>
                <w:rFonts w:cstheme="minorHAnsi"/>
                <w:sz w:val="18"/>
                <w:szCs w:val="18"/>
              </w:rPr>
            </w:pPr>
          </w:p>
        </w:tc>
        <w:tc>
          <w:tcPr>
            <w:tcW w:w="1417" w:type="dxa"/>
            <w:tcBorders>
              <w:top w:val="single" w:sz="4" w:space="0" w:color="auto"/>
              <w:left w:val="nil"/>
              <w:bottom w:val="nil"/>
              <w:right w:val="nil"/>
            </w:tcBorders>
            <w:vAlign w:val="center"/>
          </w:tcPr>
          <w:p w:rsidR="0097762A" w:rsidRPr="0092546A" w:rsidRDefault="0097762A" w:rsidP="0097762A">
            <w:pPr>
              <w:keepNext/>
              <w:keepLines/>
              <w:rPr>
                <w:rFonts w:cstheme="minorHAnsi"/>
                <w:sz w:val="18"/>
                <w:szCs w:val="18"/>
              </w:rPr>
            </w:pPr>
          </w:p>
        </w:tc>
        <w:tc>
          <w:tcPr>
            <w:tcW w:w="236" w:type="dxa"/>
            <w:tcBorders>
              <w:top w:val="single" w:sz="4" w:space="0" w:color="auto"/>
              <w:left w:val="nil"/>
              <w:bottom w:val="nil"/>
              <w:right w:val="nil"/>
            </w:tcBorders>
            <w:vAlign w:val="center"/>
          </w:tcPr>
          <w:p w:rsidR="0097762A" w:rsidRPr="0092546A" w:rsidRDefault="0097762A" w:rsidP="0097762A">
            <w:pPr>
              <w:keepNext/>
              <w:keepLines/>
              <w:rPr>
                <w:rFonts w:cstheme="minorHAnsi"/>
                <w:sz w:val="18"/>
                <w:szCs w:val="18"/>
              </w:rPr>
            </w:pPr>
          </w:p>
        </w:tc>
        <w:tc>
          <w:tcPr>
            <w:tcW w:w="1134" w:type="dxa"/>
            <w:tcBorders>
              <w:top w:val="single" w:sz="4" w:space="0" w:color="auto"/>
              <w:left w:val="nil"/>
              <w:bottom w:val="nil"/>
              <w:right w:val="nil"/>
            </w:tcBorders>
          </w:tcPr>
          <w:p w:rsidR="0097762A" w:rsidRPr="0092546A" w:rsidRDefault="0097762A" w:rsidP="0097762A">
            <w:pPr>
              <w:keepNext/>
              <w:keepLines/>
              <w:rPr>
                <w:rFonts w:cstheme="minorHAnsi"/>
                <w:sz w:val="18"/>
                <w:szCs w:val="18"/>
              </w:rPr>
            </w:pPr>
          </w:p>
        </w:tc>
        <w:tc>
          <w:tcPr>
            <w:tcW w:w="1134" w:type="dxa"/>
            <w:gridSpan w:val="2"/>
            <w:tcBorders>
              <w:top w:val="single" w:sz="4" w:space="0" w:color="auto"/>
              <w:left w:val="nil"/>
              <w:bottom w:val="nil"/>
              <w:right w:val="nil"/>
            </w:tcBorders>
          </w:tcPr>
          <w:p w:rsidR="0097762A" w:rsidRPr="0092546A" w:rsidRDefault="0097762A" w:rsidP="0097762A">
            <w:pPr>
              <w:keepNext/>
              <w:keepLines/>
              <w:jc w:val="center"/>
              <w:rPr>
                <w:rFonts w:cstheme="minorHAnsi"/>
                <w:sz w:val="18"/>
                <w:szCs w:val="18"/>
              </w:rPr>
            </w:pPr>
          </w:p>
        </w:tc>
        <w:tc>
          <w:tcPr>
            <w:tcW w:w="851" w:type="dxa"/>
            <w:gridSpan w:val="2"/>
            <w:tcBorders>
              <w:top w:val="single" w:sz="4" w:space="0" w:color="auto"/>
              <w:left w:val="nil"/>
              <w:bottom w:val="nil"/>
              <w:right w:val="nil"/>
            </w:tcBorders>
          </w:tcPr>
          <w:p w:rsidR="0097762A" w:rsidRPr="0092546A" w:rsidRDefault="0097762A" w:rsidP="0097762A">
            <w:pPr>
              <w:keepNext/>
              <w:keepLines/>
              <w:jc w:val="center"/>
              <w:rPr>
                <w:rFonts w:cstheme="minorHAnsi"/>
                <w:sz w:val="18"/>
                <w:szCs w:val="18"/>
              </w:rPr>
            </w:pPr>
          </w:p>
        </w:tc>
        <w:tc>
          <w:tcPr>
            <w:tcW w:w="1134" w:type="dxa"/>
            <w:gridSpan w:val="3"/>
            <w:tcBorders>
              <w:top w:val="single" w:sz="4" w:space="0" w:color="auto"/>
              <w:left w:val="nil"/>
              <w:bottom w:val="nil"/>
              <w:right w:val="nil"/>
            </w:tcBorders>
          </w:tcPr>
          <w:p w:rsidR="0097762A" w:rsidRPr="0092546A" w:rsidRDefault="0097762A" w:rsidP="0097762A">
            <w:pPr>
              <w:keepNext/>
              <w:keepLines/>
              <w:jc w:val="center"/>
              <w:rPr>
                <w:rFonts w:cstheme="minorHAnsi"/>
                <w:sz w:val="18"/>
                <w:szCs w:val="18"/>
              </w:rPr>
            </w:pPr>
          </w:p>
        </w:tc>
        <w:tc>
          <w:tcPr>
            <w:tcW w:w="992" w:type="dxa"/>
            <w:gridSpan w:val="2"/>
            <w:tcBorders>
              <w:top w:val="single" w:sz="4" w:space="0" w:color="auto"/>
              <w:left w:val="nil"/>
              <w:bottom w:val="nil"/>
              <w:right w:val="nil"/>
            </w:tcBorders>
          </w:tcPr>
          <w:p w:rsidR="0097762A" w:rsidRPr="0092546A" w:rsidRDefault="0097762A" w:rsidP="0097762A">
            <w:pPr>
              <w:keepNext/>
              <w:keepLines/>
              <w:jc w:val="center"/>
              <w:rPr>
                <w:rFonts w:cstheme="minorHAnsi"/>
                <w:sz w:val="18"/>
                <w:szCs w:val="18"/>
                <w:lang w:val="fr-CA"/>
              </w:rPr>
            </w:pPr>
          </w:p>
        </w:tc>
        <w:tc>
          <w:tcPr>
            <w:tcW w:w="992" w:type="dxa"/>
            <w:gridSpan w:val="2"/>
            <w:tcBorders>
              <w:top w:val="single" w:sz="4" w:space="0" w:color="auto"/>
              <w:left w:val="nil"/>
              <w:bottom w:val="nil"/>
              <w:right w:val="nil"/>
            </w:tcBorders>
            <w:vAlign w:val="center"/>
          </w:tcPr>
          <w:p w:rsidR="0097762A" w:rsidRPr="0092546A" w:rsidRDefault="0097762A" w:rsidP="0097762A">
            <w:pPr>
              <w:keepNext/>
              <w:keepLines/>
              <w:jc w:val="center"/>
              <w:rPr>
                <w:rFonts w:cstheme="minorHAnsi"/>
                <w:sz w:val="18"/>
                <w:szCs w:val="18"/>
              </w:rPr>
            </w:pPr>
          </w:p>
        </w:tc>
        <w:tc>
          <w:tcPr>
            <w:tcW w:w="851" w:type="dxa"/>
            <w:gridSpan w:val="2"/>
            <w:tcBorders>
              <w:top w:val="single" w:sz="4" w:space="0" w:color="auto"/>
              <w:left w:val="nil"/>
              <w:bottom w:val="nil"/>
              <w:right w:val="nil"/>
            </w:tcBorders>
            <w:vAlign w:val="center"/>
          </w:tcPr>
          <w:p w:rsidR="0097762A" w:rsidRPr="0092546A" w:rsidRDefault="0097762A" w:rsidP="0097762A">
            <w:pPr>
              <w:keepNext/>
              <w:keepLines/>
              <w:jc w:val="center"/>
              <w:rPr>
                <w:rFonts w:cstheme="minorHAnsi"/>
                <w:sz w:val="18"/>
                <w:szCs w:val="18"/>
              </w:rPr>
            </w:pPr>
          </w:p>
        </w:tc>
        <w:tc>
          <w:tcPr>
            <w:tcW w:w="2126" w:type="dxa"/>
            <w:gridSpan w:val="2"/>
            <w:tcBorders>
              <w:top w:val="single" w:sz="4" w:space="0" w:color="auto"/>
              <w:left w:val="nil"/>
              <w:bottom w:val="nil"/>
              <w:right w:val="nil"/>
            </w:tcBorders>
            <w:vAlign w:val="center"/>
          </w:tcPr>
          <w:p w:rsidR="0097762A" w:rsidRPr="0092546A" w:rsidRDefault="0097762A" w:rsidP="0097762A">
            <w:pPr>
              <w:keepNext/>
              <w:keepLines/>
              <w:jc w:val="center"/>
              <w:rPr>
                <w:rFonts w:cstheme="minorHAnsi"/>
                <w:sz w:val="18"/>
                <w:szCs w:val="18"/>
              </w:rPr>
            </w:pPr>
          </w:p>
        </w:tc>
        <w:tc>
          <w:tcPr>
            <w:tcW w:w="1559" w:type="dxa"/>
            <w:gridSpan w:val="2"/>
            <w:tcBorders>
              <w:top w:val="single" w:sz="4" w:space="0" w:color="auto"/>
              <w:left w:val="nil"/>
              <w:bottom w:val="nil"/>
              <w:right w:val="nil"/>
            </w:tcBorders>
          </w:tcPr>
          <w:p w:rsidR="0097762A" w:rsidRPr="0092546A" w:rsidRDefault="0097762A" w:rsidP="0097762A">
            <w:pPr>
              <w:keepNext/>
              <w:keepLines/>
              <w:jc w:val="center"/>
              <w:rPr>
                <w:rFonts w:cstheme="minorHAnsi"/>
                <w:sz w:val="18"/>
                <w:szCs w:val="18"/>
              </w:rPr>
            </w:pPr>
          </w:p>
        </w:tc>
      </w:tr>
      <w:tr w:rsidR="0097762A" w:rsidTr="00267079">
        <w:trPr>
          <w:gridAfter w:val="1"/>
          <w:wAfter w:w="94" w:type="dxa"/>
          <w:trHeight w:val="91"/>
        </w:trPr>
        <w:tc>
          <w:tcPr>
            <w:tcW w:w="1135" w:type="dxa"/>
            <w:tcBorders>
              <w:top w:val="nil"/>
              <w:left w:val="nil"/>
              <w:bottom w:val="single" w:sz="4" w:space="0" w:color="auto"/>
              <w:right w:val="nil"/>
            </w:tcBorders>
            <w:vAlign w:val="center"/>
          </w:tcPr>
          <w:p w:rsidR="0097762A" w:rsidRPr="00EB0607" w:rsidRDefault="0097762A" w:rsidP="0097762A">
            <w:pPr>
              <w:keepNext/>
              <w:keepLines/>
              <w:jc w:val="center"/>
              <w:rPr>
                <w:rFonts w:cstheme="minorHAnsi"/>
                <w:bCs/>
                <w:sz w:val="18"/>
                <w:szCs w:val="18"/>
              </w:rPr>
            </w:pPr>
            <w:r>
              <w:rPr>
                <w:rFonts w:cstheme="minorHAnsi"/>
                <w:bCs/>
                <w:sz w:val="18"/>
                <w:szCs w:val="18"/>
              </w:rPr>
              <w:t>Peat</w:t>
            </w:r>
          </w:p>
        </w:tc>
        <w:tc>
          <w:tcPr>
            <w:tcW w:w="2835" w:type="dxa"/>
            <w:gridSpan w:val="4"/>
            <w:tcBorders>
              <w:top w:val="nil"/>
              <w:left w:val="nil"/>
              <w:bottom w:val="single" w:sz="4" w:space="0" w:color="auto"/>
              <w:right w:val="nil"/>
            </w:tcBorders>
            <w:vAlign w:val="center"/>
          </w:tcPr>
          <w:p w:rsidR="0097762A" w:rsidRPr="00EB0607" w:rsidRDefault="0097762A" w:rsidP="0097762A">
            <w:pPr>
              <w:keepNext/>
              <w:keepLines/>
              <w:rPr>
                <w:rFonts w:cstheme="minorHAnsi"/>
                <w:bCs/>
                <w:sz w:val="18"/>
                <w:szCs w:val="18"/>
              </w:rPr>
            </w:pPr>
            <w:r>
              <w:rPr>
                <w:rFonts w:cstheme="minorHAnsi"/>
                <w:bCs/>
                <w:sz w:val="18"/>
                <w:szCs w:val="18"/>
              </w:rPr>
              <w:t>Fresh materials</w:t>
            </w:r>
            <w:r w:rsidRPr="00EB0607">
              <w:rPr>
                <w:rFonts w:cstheme="minorHAnsi"/>
                <w:bCs/>
                <w:sz w:val="18"/>
                <w:szCs w:val="18"/>
                <w:vertAlign w:val="superscript"/>
              </w:rPr>
              <w:t>1</w:t>
            </w:r>
          </w:p>
        </w:tc>
        <w:tc>
          <w:tcPr>
            <w:tcW w:w="1134" w:type="dxa"/>
            <w:gridSpan w:val="2"/>
            <w:tcBorders>
              <w:top w:val="nil"/>
              <w:left w:val="nil"/>
              <w:bottom w:val="single" w:sz="4" w:space="0" w:color="auto"/>
              <w:right w:val="nil"/>
            </w:tcBorders>
          </w:tcPr>
          <w:p w:rsidR="0097762A" w:rsidRPr="0092546A" w:rsidRDefault="0097762A" w:rsidP="0097762A">
            <w:pPr>
              <w:keepNext/>
              <w:keepLines/>
              <w:jc w:val="center"/>
              <w:rPr>
                <w:rFonts w:cstheme="minorHAnsi"/>
                <w:sz w:val="18"/>
                <w:szCs w:val="18"/>
              </w:rPr>
            </w:pPr>
            <w:r w:rsidRPr="0092546A">
              <w:rPr>
                <w:rFonts w:cstheme="minorHAnsi"/>
                <w:sz w:val="18"/>
                <w:szCs w:val="18"/>
              </w:rPr>
              <w:t>5.07 ± 0.12</w:t>
            </w:r>
          </w:p>
        </w:tc>
        <w:tc>
          <w:tcPr>
            <w:tcW w:w="850" w:type="dxa"/>
            <w:gridSpan w:val="2"/>
            <w:tcBorders>
              <w:top w:val="nil"/>
              <w:left w:val="nil"/>
              <w:bottom w:val="single" w:sz="4" w:space="0" w:color="auto"/>
              <w:right w:val="nil"/>
            </w:tcBorders>
          </w:tcPr>
          <w:p w:rsidR="0097762A" w:rsidRPr="0092546A" w:rsidRDefault="0097762A" w:rsidP="0097762A">
            <w:pPr>
              <w:keepNext/>
              <w:keepLines/>
              <w:jc w:val="center"/>
              <w:rPr>
                <w:rFonts w:cstheme="minorHAnsi"/>
                <w:sz w:val="18"/>
                <w:szCs w:val="18"/>
              </w:rPr>
            </w:pPr>
            <w:r>
              <w:rPr>
                <w:rFonts w:cstheme="minorHAnsi"/>
                <w:sz w:val="18"/>
                <w:szCs w:val="18"/>
              </w:rPr>
              <w:t>-</w:t>
            </w:r>
          </w:p>
        </w:tc>
        <w:tc>
          <w:tcPr>
            <w:tcW w:w="993" w:type="dxa"/>
            <w:tcBorders>
              <w:top w:val="nil"/>
              <w:left w:val="nil"/>
              <w:bottom w:val="single" w:sz="4" w:space="0" w:color="auto"/>
              <w:right w:val="nil"/>
            </w:tcBorders>
          </w:tcPr>
          <w:p w:rsidR="0097762A" w:rsidRPr="0092546A" w:rsidRDefault="0097762A" w:rsidP="0097762A">
            <w:pPr>
              <w:keepNext/>
              <w:keepLines/>
              <w:jc w:val="center"/>
              <w:rPr>
                <w:rFonts w:cstheme="minorHAnsi"/>
                <w:sz w:val="18"/>
                <w:szCs w:val="18"/>
              </w:rPr>
            </w:pPr>
            <w:r>
              <w:rPr>
                <w:rFonts w:cstheme="minorHAnsi"/>
                <w:sz w:val="18"/>
                <w:szCs w:val="18"/>
              </w:rPr>
              <w:t xml:space="preserve">251 </w:t>
            </w:r>
            <w:r w:rsidRPr="0092546A">
              <w:rPr>
                <w:rFonts w:cstheme="minorHAnsi"/>
                <w:sz w:val="18"/>
                <w:szCs w:val="18"/>
              </w:rPr>
              <w:t>±</w:t>
            </w:r>
            <w:r>
              <w:rPr>
                <w:rFonts w:cstheme="minorHAnsi"/>
                <w:sz w:val="18"/>
                <w:szCs w:val="18"/>
              </w:rPr>
              <w:t xml:space="preserve"> 6</w:t>
            </w:r>
          </w:p>
        </w:tc>
        <w:tc>
          <w:tcPr>
            <w:tcW w:w="992" w:type="dxa"/>
            <w:gridSpan w:val="2"/>
            <w:tcBorders>
              <w:top w:val="nil"/>
              <w:left w:val="nil"/>
              <w:bottom w:val="single" w:sz="4" w:space="0" w:color="auto"/>
              <w:right w:val="nil"/>
            </w:tcBorders>
          </w:tcPr>
          <w:p w:rsidR="0097762A" w:rsidRPr="0092546A" w:rsidRDefault="0097762A" w:rsidP="0097762A">
            <w:pPr>
              <w:keepNext/>
              <w:keepLines/>
              <w:jc w:val="center"/>
              <w:rPr>
                <w:rFonts w:cstheme="minorHAnsi"/>
                <w:sz w:val="18"/>
                <w:szCs w:val="18"/>
                <w:lang w:val="fr-CA"/>
              </w:rPr>
            </w:pPr>
            <w:r>
              <w:rPr>
                <w:rFonts w:cstheme="minorHAnsi"/>
                <w:sz w:val="18"/>
                <w:szCs w:val="18"/>
                <w:lang w:val="fr-CA"/>
              </w:rPr>
              <w:t xml:space="preserve">50.2 </w:t>
            </w:r>
            <w:r w:rsidRPr="0092546A">
              <w:rPr>
                <w:rFonts w:cstheme="minorHAnsi"/>
                <w:sz w:val="18"/>
                <w:szCs w:val="18"/>
              </w:rPr>
              <w:t>±</w:t>
            </w:r>
            <w:r>
              <w:rPr>
                <w:rFonts w:cstheme="minorHAnsi"/>
                <w:sz w:val="18"/>
                <w:szCs w:val="18"/>
              </w:rPr>
              <w:t xml:space="preserve"> 1.0</w:t>
            </w:r>
          </w:p>
        </w:tc>
        <w:tc>
          <w:tcPr>
            <w:tcW w:w="992" w:type="dxa"/>
            <w:gridSpan w:val="2"/>
            <w:tcBorders>
              <w:top w:val="nil"/>
              <w:left w:val="nil"/>
              <w:bottom w:val="single" w:sz="4" w:space="0" w:color="auto"/>
              <w:right w:val="nil"/>
            </w:tcBorders>
            <w:vAlign w:val="center"/>
          </w:tcPr>
          <w:p w:rsidR="0097762A" w:rsidRPr="0092546A" w:rsidRDefault="0097762A" w:rsidP="0097762A">
            <w:pPr>
              <w:keepNext/>
              <w:keepLines/>
              <w:jc w:val="center"/>
              <w:rPr>
                <w:rFonts w:cstheme="minorHAnsi"/>
                <w:sz w:val="18"/>
                <w:szCs w:val="18"/>
              </w:rPr>
            </w:pPr>
            <w:r>
              <w:rPr>
                <w:rFonts w:cstheme="minorHAnsi"/>
                <w:sz w:val="18"/>
                <w:szCs w:val="18"/>
              </w:rPr>
              <w:t xml:space="preserve">50.6 </w:t>
            </w:r>
            <w:r w:rsidRPr="0092546A">
              <w:rPr>
                <w:rFonts w:cstheme="minorHAnsi"/>
                <w:sz w:val="18"/>
                <w:szCs w:val="18"/>
              </w:rPr>
              <w:t>±</w:t>
            </w:r>
            <w:r>
              <w:rPr>
                <w:rFonts w:cstheme="minorHAnsi"/>
                <w:sz w:val="18"/>
                <w:szCs w:val="18"/>
              </w:rPr>
              <w:t xml:space="preserve"> 0.1</w:t>
            </w:r>
          </w:p>
        </w:tc>
        <w:tc>
          <w:tcPr>
            <w:tcW w:w="851" w:type="dxa"/>
            <w:gridSpan w:val="2"/>
            <w:tcBorders>
              <w:top w:val="nil"/>
              <w:left w:val="nil"/>
              <w:bottom w:val="single" w:sz="4" w:space="0" w:color="auto"/>
              <w:right w:val="nil"/>
            </w:tcBorders>
            <w:vAlign w:val="center"/>
          </w:tcPr>
          <w:p w:rsidR="0097762A" w:rsidRPr="0092546A" w:rsidRDefault="0097762A" w:rsidP="0097762A">
            <w:pPr>
              <w:keepNext/>
              <w:keepLines/>
              <w:jc w:val="center"/>
              <w:rPr>
                <w:rFonts w:cstheme="minorHAnsi"/>
                <w:sz w:val="18"/>
                <w:szCs w:val="18"/>
              </w:rPr>
            </w:pPr>
            <w:r>
              <w:rPr>
                <w:rFonts w:cstheme="minorHAnsi"/>
                <w:sz w:val="18"/>
                <w:szCs w:val="18"/>
              </w:rPr>
              <w:t xml:space="preserve">0 </w:t>
            </w:r>
            <w:r w:rsidRPr="0092546A">
              <w:rPr>
                <w:rFonts w:cstheme="minorHAnsi"/>
                <w:sz w:val="18"/>
                <w:szCs w:val="18"/>
              </w:rPr>
              <w:t>±</w:t>
            </w:r>
            <w:r>
              <w:rPr>
                <w:rFonts w:cstheme="minorHAnsi"/>
                <w:sz w:val="18"/>
                <w:szCs w:val="18"/>
              </w:rPr>
              <w:t xml:space="preserve"> 1</w:t>
            </w:r>
          </w:p>
        </w:tc>
        <w:tc>
          <w:tcPr>
            <w:tcW w:w="2126" w:type="dxa"/>
            <w:gridSpan w:val="2"/>
            <w:tcBorders>
              <w:top w:val="nil"/>
              <w:left w:val="nil"/>
              <w:bottom w:val="single" w:sz="4" w:space="0" w:color="auto"/>
              <w:right w:val="nil"/>
            </w:tcBorders>
            <w:vAlign w:val="center"/>
          </w:tcPr>
          <w:p w:rsidR="0097762A" w:rsidRPr="0092546A" w:rsidRDefault="0097762A" w:rsidP="0097762A">
            <w:pPr>
              <w:keepNext/>
              <w:keepLines/>
              <w:jc w:val="center"/>
              <w:rPr>
                <w:rFonts w:cstheme="minorHAnsi"/>
                <w:sz w:val="18"/>
                <w:szCs w:val="18"/>
              </w:rPr>
            </w:pPr>
            <w:r>
              <w:rPr>
                <w:rFonts w:cstheme="minorHAnsi"/>
                <w:sz w:val="18"/>
                <w:szCs w:val="18"/>
              </w:rPr>
              <w:t xml:space="preserve">195 </w:t>
            </w:r>
            <w:r w:rsidRPr="0092546A">
              <w:rPr>
                <w:rFonts w:cstheme="minorHAnsi"/>
                <w:sz w:val="18"/>
                <w:szCs w:val="18"/>
              </w:rPr>
              <w:t>±</w:t>
            </w:r>
            <w:r>
              <w:rPr>
                <w:rFonts w:cstheme="minorHAnsi"/>
                <w:sz w:val="18"/>
                <w:szCs w:val="18"/>
              </w:rPr>
              <w:t xml:space="preserve"> 4 / </w:t>
            </w:r>
            <w:r>
              <w:rPr>
                <w:sz w:val="18"/>
                <w:szCs w:val="18"/>
              </w:rPr>
              <w:t xml:space="preserve">0.40 </w:t>
            </w:r>
            <w:r w:rsidRPr="0092546A">
              <w:rPr>
                <w:rFonts w:cstheme="minorHAnsi"/>
                <w:sz w:val="18"/>
                <w:szCs w:val="18"/>
              </w:rPr>
              <w:t>±</w:t>
            </w:r>
            <w:r>
              <w:rPr>
                <w:rFonts w:cstheme="minorHAnsi"/>
                <w:sz w:val="18"/>
                <w:szCs w:val="18"/>
              </w:rPr>
              <w:t xml:space="preserve"> 0.01</w:t>
            </w:r>
          </w:p>
        </w:tc>
        <w:tc>
          <w:tcPr>
            <w:tcW w:w="1559" w:type="dxa"/>
            <w:gridSpan w:val="2"/>
            <w:tcBorders>
              <w:top w:val="nil"/>
              <w:left w:val="nil"/>
              <w:bottom w:val="single" w:sz="4" w:space="0" w:color="auto"/>
              <w:right w:val="nil"/>
            </w:tcBorders>
          </w:tcPr>
          <w:p w:rsidR="0097762A" w:rsidRPr="00E547A8" w:rsidRDefault="0097762A" w:rsidP="0097762A">
            <w:pPr>
              <w:keepNext/>
              <w:keepLines/>
              <w:jc w:val="center"/>
              <w:rPr>
                <w:rFonts w:cstheme="minorHAnsi"/>
                <w:sz w:val="18"/>
                <w:szCs w:val="18"/>
              </w:rPr>
            </w:pPr>
            <w:r w:rsidRPr="00E547A8">
              <w:rPr>
                <w:rFonts w:cstheme="minorHAnsi"/>
                <w:sz w:val="18"/>
                <w:szCs w:val="18"/>
              </w:rPr>
              <w:t>1.52 / 0.31</w:t>
            </w:r>
          </w:p>
        </w:tc>
      </w:tr>
      <w:tr w:rsidR="00F83C97" w:rsidTr="00267079">
        <w:trPr>
          <w:gridAfter w:val="1"/>
          <w:wAfter w:w="94" w:type="dxa"/>
          <w:trHeight w:hRule="exact" w:val="113"/>
        </w:trPr>
        <w:tc>
          <w:tcPr>
            <w:tcW w:w="1135" w:type="dxa"/>
            <w:tcBorders>
              <w:top w:val="single" w:sz="4" w:space="0" w:color="auto"/>
              <w:left w:val="nil"/>
              <w:bottom w:val="nil"/>
              <w:right w:val="nil"/>
            </w:tcBorders>
            <w:vAlign w:val="center"/>
          </w:tcPr>
          <w:p w:rsidR="00F83C97" w:rsidRDefault="00F83C97" w:rsidP="0097762A">
            <w:pPr>
              <w:keepNext/>
              <w:keepLines/>
              <w:jc w:val="center"/>
              <w:rPr>
                <w:rFonts w:cstheme="minorHAnsi"/>
                <w:bCs/>
                <w:sz w:val="18"/>
                <w:szCs w:val="18"/>
              </w:rPr>
            </w:pPr>
          </w:p>
        </w:tc>
        <w:tc>
          <w:tcPr>
            <w:tcW w:w="2835" w:type="dxa"/>
            <w:gridSpan w:val="4"/>
            <w:tcBorders>
              <w:top w:val="single" w:sz="4" w:space="0" w:color="auto"/>
              <w:left w:val="nil"/>
              <w:bottom w:val="nil"/>
              <w:right w:val="nil"/>
            </w:tcBorders>
            <w:vAlign w:val="center"/>
          </w:tcPr>
          <w:p w:rsidR="00F83C97" w:rsidRDefault="00F83C97" w:rsidP="0097762A">
            <w:pPr>
              <w:keepNext/>
              <w:keepLines/>
              <w:rPr>
                <w:rFonts w:cstheme="minorHAnsi"/>
                <w:bCs/>
                <w:sz w:val="18"/>
                <w:szCs w:val="18"/>
              </w:rPr>
            </w:pPr>
          </w:p>
        </w:tc>
        <w:tc>
          <w:tcPr>
            <w:tcW w:w="1134" w:type="dxa"/>
            <w:gridSpan w:val="2"/>
            <w:tcBorders>
              <w:top w:val="single" w:sz="4" w:space="0" w:color="auto"/>
              <w:left w:val="nil"/>
              <w:bottom w:val="nil"/>
              <w:right w:val="nil"/>
            </w:tcBorders>
          </w:tcPr>
          <w:p w:rsidR="00F83C97" w:rsidRPr="0092546A" w:rsidRDefault="00F83C97" w:rsidP="0097762A">
            <w:pPr>
              <w:keepNext/>
              <w:keepLines/>
              <w:jc w:val="center"/>
              <w:rPr>
                <w:rFonts w:cstheme="minorHAnsi"/>
                <w:sz w:val="18"/>
                <w:szCs w:val="18"/>
              </w:rPr>
            </w:pPr>
          </w:p>
        </w:tc>
        <w:tc>
          <w:tcPr>
            <w:tcW w:w="850" w:type="dxa"/>
            <w:gridSpan w:val="2"/>
            <w:tcBorders>
              <w:top w:val="single" w:sz="4" w:space="0" w:color="auto"/>
              <w:left w:val="nil"/>
              <w:bottom w:val="nil"/>
              <w:right w:val="nil"/>
            </w:tcBorders>
          </w:tcPr>
          <w:p w:rsidR="00F83C97" w:rsidRDefault="00F83C97" w:rsidP="0097762A">
            <w:pPr>
              <w:keepNext/>
              <w:keepLines/>
              <w:jc w:val="center"/>
              <w:rPr>
                <w:rFonts w:cstheme="minorHAnsi"/>
                <w:sz w:val="18"/>
                <w:szCs w:val="18"/>
              </w:rPr>
            </w:pPr>
          </w:p>
        </w:tc>
        <w:tc>
          <w:tcPr>
            <w:tcW w:w="993" w:type="dxa"/>
            <w:tcBorders>
              <w:top w:val="single" w:sz="4" w:space="0" w:color="auto"/>
              <w:left w:val="nil"/>
              <w:bottom w:val="nil"/>
              <w:right w:val="nil"/>
            </w:tcBorders>
          </w:tcPr>
          <w:p w:rsidR="00F83C97" w:rsidRDefault="00F83C97" w:rsidP="0097762A">
            <w:pPr>
              <w:keepNext/>
              <w:keepLines/>
              <w:jc w:val="center"/>
              <w:rPr>
                <w:rFonts w:cstheme="minorHAnsi"/>
                <w:sz w:val="18"/>
                <w:szCs w:val="18"/>
              </w:rPr>
            </w:pPr>
          </w:p>
        </w:tc>
        <w:tc>
          <w:tcPr>
            <w:tcW w:w="992" w:type="dxa"/>
            <w:gridSpan w:val="2"/>
            <w:tcBorders>
              <w:top w:val="single" w:sz="4" w:space="0" w:color="auto"/>
              <w:left w:val="nil"/>
              <w:bottom w:val="nil"/>
              <w:right w:val="nil"/>
            </w:tcBorders>
          </w:tcPr>
          <w:p w:rsidR="00F83C97" w:rsidRDefault="00F83C97" w:rsidP="0097762A">
            <w:pPr>
              <w:keepNext/>
              <w:keepLines/>
              <w:jc w:val="center"/>
              <w:rPr>
                <w:rFonts w:cstheme="minorHAnsi"/>
                <w:sz w:val="18"/>
                <w:szCs w:val="18"/>
                <w:lang w:val="fr-CA"/>
              </w:rPr>
            </w:pPr>
          </w:p>
        </w:tc>
        <w:tc>
          <w:tcPr>
            <w:tcW w:w="992" w:type="dxa"/>
            <w:gridSpan w:val="2"/>
            <w:tcBorders>
              <w:top w:val="single" w:sz="4" w:space="0" w:color="auto"/>
              <w:left w:val="nil"/>
              <w:bottom w:val="nil"/>
              <w:right w:val="nil"/>
            </w:tcBorders>
            <w:vAlign w:val="center"/>
          </w:tcPr>
          <w:p w:rsidR="00F83C97" w:rsidRDefault="00F83C97" w:rsidP="0097762A">
            <w:pPr>
              <w:keepNext/>
              <w:keepLines/>
              <w:jc w:val="center"/>
              <w:rPr>
                <w:rFonts w:cstheme="minorHAnsi"/>
                <w:sz w:val="18"/>
                <w:szCs w:val="18"/>
              </w:rPr>
            </w:pPr>
          </w:p>
        </w:tc>
        <w:tc>
          <w:tcPr>
            <w:tcW w:w="851" w:type="dxa"/>
            <w:gridSpan w:val="2"/>
            <w:tcBorders>
              <w:top w:val="single" w:sz="4" w:space="0" w:color="auto"/>
              <w:left w:val="nil"/>
              <w:bottom w:val="nil"/>
              <w:right w:val="nil"/>
            </w:tcBorders>
            <w:vAlign w:val="center"/>
          </w:tcPr>
          <w:p w:rsidR="00F83C97" w:rsidRDefault="00F83C97" w:rsidP="0097762A">
            <w:pPr>
              <w:keepNext/>
              <w:keepLines/>
              <w:jc w:val="center"/>
              <w:rPr>
                <w:rFonts w:cstheme="minorHAnsi"/>
                <w:sz w:val="18"/>
                <w:szCs w:val="18"/>
              </w:rPr>
            </w:pPr>
          </w:p>
        </w:tc>
        <w:tc>
          <w:tcPr>
            <w:tcW w:w="2126" w:type="dxa"/>
            <w:gridSpan w:val="2"/>
            <w:tcBorders>
              <w:top w:val="single" w:sz="4" w:space="0" w:color="auto"/>
              <w:left w:val="nil"/>
              <w:bottom w:val="nil"/>
              <w:right w:val="nil"/>
            </w:tcBorders>
            <w:vAlign w:val="center"/>
          </w:tcPr>
          <w:p w:rsidR="00F83C97" w:rsidRDefault="00F83C97" w:rsidP="0097762A">
            <w:pPr>
              <w:keepNext/>
              <w:keepLines/>
              <w:jc w:val="center"/>
              <w:rPr>
                <w:rFonts w:cstheme="minorHAnsi"/>
                <w:sz w:val="18"/>
                <w:szCs w:val="18"/>
              </w:rPr>
            </w:pPr>
          </w:p>
        </w:tc>
        <w:tc>
          <w:tcPr>
            <w:tcW w:w="1559" w:type="dxa"/>
            <w:gridSpan w:val="2"/>
            <w:tcBorders>
              <w:top w:val="single" w:sz="4" w:space="0" w:color="auto"/>
              <w:left w:val="nil"/>
              <w:bottom w:val="nil"/>
              <w:right w:val="nil"/>
            </w:tcBorders>
          </w:tcPr>
          <w:p w:rsidR="00F83C97" w:rsidRPr="00E547A8" w:rsidRDefault="00F83C97" w:rsidP="0097762A">
            <w:pPr>
              <w:keepNext/>
              <w:keepLines/>
              <w:jc w:val="center"/>
              <w:rPr>
                <w:rFonts w:cstheme="minorHAnsi"/>
                <w:sz w:val="18"/>
                <w:szCs w:val="18"/>
              </w:rPr>
            </w:pPr>
          </w:p>
        </w:tc>
      </w:tr>
      <w:tr w:rsidR="00267079" w:rsidTr="00267079">
        <w:trPr>
          <w:gridAfter w:val="1"/>
          <w:wAfter w:w="94" w:type="dxa"/>
        </w:trPr>
        <w:tc>
          <w:tcPr>
            <w:tcW w:w="1135" w:type="dxa"/>
            <w:vMerge w:val="restart"/>
            <w:tcBorders>
              <w:top w:val="nil"/>
              <w:left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Peat-calcite</w:t>
            </w:r>
          </w:p>
        </w:tc>
        <w:tc>
          <w:tcPr>
            <w:tcW w:w="2835" w:type="dxa"/>
            <w:gridSpan w:val="4"/>
            <w:tcBorders>
              <w:top w:val="nil"/>
              <w:left w:val="nil"/>
              <w:bottom w:val="nil"/>
              <w:right w:val="nil"/>
            </w:tcBorders>
            <w:vAlign w:val="center"/>
          </w:tcPr>
          <w:p w:rsidR="00267079" w:rsidRPr="0092546A" w:rsidRDefault="00267079" w:rsidP="0097762A">
            <w:pPr>
              <w:keepNext/>
              <w:keepLines/>
              <w:rPr>
                <w:rFonts w:cstheme="minorHAnsi"/>
                <w:sz w:val="18"/>
                <w:szCs w:val="18"/>
              </w:rPr>
            </w:pPr>
            <w:r>
              <w:rPr>
                <w:rFonts w:cstheme="minorHAnsi"/>
                <w:bCs/>
                <w:sz w:val="18"/>
                <w:szCs w:val="18"/>
              </w:rPr>
              <w:t>Fresh materials</w:t>
            </w:r>
            <w:r w:rsidRPr="00EB0607">
              <w:rPr>
                <w:rFonts w:cstheme="minorHAnsi"/>
                <w:bCs/>
                <w:sz w:val="18"/>
                <w:szCs w:val="18"/>
                <w:vertAlign w:val="superscript"/>
              </w:rPr>
              <w:t>1</w:t>
            </w:r>
          </w:p>
        </w:tc>
        <w:tc>
          <w:tcPr>
            <w:tcW w:w="1134"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 xml:space="preserve">8.41 </w:t>
            </w:r>
            <w:r w:rsidRPr="0092546A">
              <w:rPr>
                <w:rFonts w:cstheme="minorHAnsi"/>
                <w:sz w:val="18"/>
                <w:szCs w:val="18"/>
              </w:rPr>
              <w:t>± 0.12</w:t>
            </w:r>
          </w:p>
        </w:tc>
        <w:tc>
          <w:tcPr>
            <w:tcW w:w="850"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993" w:type="dxa"/>
            <w:tcBorders>
              <w:top w:val="nil"/>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992"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lang w:val="fr-CA"/>
              </w:rPr>
            </w:pPr>
            <w:r>
              <w:rPr>
                <w:rFonts w:cstheme="minorHAnsi"/>
                <w:sz w:val="18"/>
                <w:szCs w:val="18"/>
                <w:lang w:val="fr-CA"/>
              </w:rPr>
              <w:t>-</w:t>
            </w:r>
          </w:p>
        </w:tc>
        <w:tc>
          <w:tcPr>
            <w:tcW w:w="992"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851"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2126"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267079" w:rsidRDefault="00267079" w:rsidP="0097762A">
            <w:pPr>
              <w:keepNext/>
              <w:keepLines/>
              <w:jc w:val="center"/>
              <w:rPr>
                <w:rFonts w:cstheme="minorHAnsi"/>
                <w:sz w:val="18"/>
                <w:szCs w:val="18"/>
              </w:rPr>
            </w:pPr>
            <w:r>
              <w:rPr>
                <w:rFonts w:cstheme="minorHAnsi"/>
                <w:sz w:val="18"/>
                <w:szCs w:val="18"/>
              </w:rPr>
              <w:t>-</w:t>
            </w:r>
          </w:p>
        </w:tc>
      </w:tr>
      <w:tr w:rsidR="00267079" w:rsidTr="00267079">
        <w:trPr>
          <w:gridAfter w:val="1"/>
          <w:wAfter w:w="94" w:type="dxa"/>
        </w:trPr>
        <w:tc>
          <w:tcPr>
            <w:tcW w:w="1135" w:type="dxa"/>
            <w:vMerge/>
            <w:tcBorders>
              <w:left w:val="nil"/>
              <w:right w:val="nil"/>
            </w:tcBorders>
          </w:tcPr>
          <w:p w:rsidR="00267079" w:rsidRPr="0092546A" w:rsidRDefault="00267079" w:rsidP="0097762A">
            <w:pPr>
              <w:keepNext/>
              <w:keepLines/>
              <w:rPr>
                <w:rFonts w:cstheme="minorHAnsi"/>
                <w:sz w:val="18"/>
                <w:szCs w:val="18"/>
              </w:rPr>
            </w:pPr>
          </w:p>
        </w:tc>
        <w:tc>
          <w:tcPr>
            <w:tcW w:w="1417" w:type="dxa"/>
            <w:vMerge w:val="restart"/>
            <w:tcBorders>
              <w:top w:val="single" w:sz="4" w:space="0" w:color="auto"/>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Post-treatment materials</w:t>
            </w:r>
          </w:p>
        </w:tc>
        <w:tc>
          <w:tcPr>
            <w:tcW w:w="1418" w:type="dxa"/>
            <w:gridSpan w:val="3"/>
            <w:vMerge w:val="restart"/>
            <w:tcBorders>
              <w:top w:val="single" w:sz="4" w:space="0" w:color="auto"/>
              <w:left w:val="nil"/>
              <w:right w:val="nil"/>
            </w:tcBorders>
            <w:vAlign w:val="center"/>
          </w:tcPr>
          <w:p w:rsidR="00267079" w:rsidRPr="0092546A" w:rsidRDefault="00267079" w:rsidP="0097762A">
            <w:pPr>
              <w:keepNext/>
              <w:keepLines/>
              <w:rPr>
                <w:rFonts w:cstheme="minorHAnsi"/>
                <w:sz w:val="18"/>
                <w:szCs w:val="18"/>
              </w:rPr>
            </w:pPr>
            <w:r w:rsidRPr="0092546A">
              <w:rPr>
                <w:rFonts w:cstheme="minorHAnsi"/>
                <w:sz w:val="18"/>
                <w:szCs w:val="18"/>
              </w:rPr>
              <w:t>PC1</w:t>
            </w:r>
            <w:r>
              <w:rPr>
                <w:rFonts w:cstheme="minorHAnsi"/>
                <w:sz w:val="18"/>
                <w:szCs w:val="18"/>
              </w:rPr>
              <w:t xml:space="preserve"> (Bottom)</w:t>
            </w:r>
          </w:p>
          <w:p w:rsidR="00267079" w:rsidRPr="0092546A" w:rsidRDefault="00267079" w:rsidP="0097762A">
            <w:pPr>
              <w:keepNext/>
              <w:keepLines/>
              <w:rPr>
                <w:rFonts w:cstheme="minorHAnsi"/>
                <w:sz w:val="18"/>
                <w:szCs w:val="18"/>
              </w:rPr>
            </w:pPr>
            <w:r w:rsidRPr="0092546A">
              <w:rPr>
                <w:rFonts w:cstheme="minorHAnsi"/>
                <w:sz w:val="18"/>
                <w:szCs w:val="18"/>
              </w:rPr>
              <w:t>PC1</w:t>
            </w:r>
            <w:r>
              <w:rPr>
                <w:rFonts w:cstheme="minorHAnsi"/>
                <w:sz w:val="18"/>
                <w:szCs w:val="18"/>
              </w:rPr>
              <w:t xml:space="preserve"> (</w:t>
            </w:r>
            <w:r w:rsidRPr="0092546A">
              <w:rPr>
                <w:rFonts w:cstheme="minorHAnsi"/>
                <w:sz w:val="18"/>
                <w:szCs w:val="18"/>
              </w:rPr>
              <w:t>Top</w:t>
            </w:r>
            <w:r>
              <w:rPr>
                <w:rFonts w:cstheme="minorHAnsi"/>
                <w:sz w:val="18"/>
                <w:szCs w:val="18"/>
              </w:rPr>
              <w:t>)</w:t>
            </w:r>
          </w:p>
        </w:tc>
        <w:tc>
          <w:tcPr>
            <w:tcW w:w="1134" w:type="dxa"/>
            <w:gridSpan w:val="2"/>
            <w:tcBorders>
              <w:top w:val="single" w:sz="4" w:space="0" w:color="auto"/>
              <w:left w:val="nil"/>
              <w:bottom w:val="nil"/>
              <w:right w:val="nil"/>
            </w:tcBorders>
          </w:tcPr>
          <w:p w:rsidR="00267079" w:rsidRPr="0092546A" w:rsidRDefault="00267079" w:rsidP="0097762A">
            <w:pPr>
              <w:keepNext/>
              <w:keepLines/>
              <w:jc w:val="center"/>
              <w:rPr>
                <w:rFonts w:cstheme="minorHAnsi"/>
                <w:sz w:val="18"/>
                <w:szCs w:val="18"/>
              </w:rPr>
            </w:pPr>
            <w:r w:rsidRPr="0092546A">
              <w:rPr>
                <w:rFonts w:cstheme="minorHAnsi"/>
                <w:sz w:val="18"/>
                <w:szCs w:val="18"/>
              </w:rPr>
              <w:t>7.25</w:t>
            </w:r>
          </w:p>
        </w:tc>
        <w:tc>
          <w:tcPr>
            <w:tcW w:w="850" w:type="dxa"/>
            <w:gridSpan w:val="2"/>
            <w:tcBorders>
              <w:top w:val="single" w:sz="4" w:space="0" w:color="auto"/>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79.6</w:t>
            </w:r>
          </w:p>
        </w:tc>
        <w:tc>
          <w:tcPr>
            <w:tcW w:w="993" w:type="dxa"/>
            <w:tcBorders>
              <w:top w:val="single" w:sz="4" w:space="0" w:color="auto"/>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6.5</w:t>
            </w:r>
          </w:p>
        </w:tc>
        <w:tc>
          <w:tcPr>
            <w:tcW w:w="992" w:type="dxa"/>
            <w:gridSpan w:val="2"/>
            <w:tcBorders>
              <w:top w:val="single" w:sz="4" w:space="0" w:color="auto"/>
              <w:left w:val="nil"/>
              <w:bottom w:val="nil"/>
              <w:right w:val="nil"/>
            </w:tcBorders>
          </w:tcPr>
          <w:p w:rsidR="00267079" w:rsidRPr="0092546A" w:rsidRDefault="00267079" w:rsidP="0097762A">
            <w:pPr>
              <w:keepNext/>
              <w:keepLines/>
              <w:jc w:val="center"/>
              <w:rPr>
                <w:rFonts w:cstheme="minorHAnsi"/>
                <w:sz w:val="18"/>
                <w:szCs w:val="18"/>
                <w:lang w:val="fr-CA"/>
              </w:rPr>
            </w:pPr>
            <w:r>
              <w:rPr>
                <w:rFonts w:cstheme="minorHAnsi"/>
                <w:sz w:val="18"/>
                <w:szCs w:val="18"/>
                <w:lang w:val="fr-CA"/>
              </w:rPr>
              <w:t>-</w:t>
            </w:r>
          </w:p>
        </w:tc>
        <w:tc>
          <w:tcPr>
            <w:tcW w:w="992" w:type="dxa"/>
            <w:gridSpan w:val="2"/>
            <w:tcBorders>
              <w:top w:val="single" w:sz="4" w:space="0" w:color="auto"/>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851" w:type="dxa"/>
            <w:gridSpan w:val="2"/>
            <w:tcBorders>
              <w:top w:val="single" w:sz="4" w:space="0" w:color="auto"/>
              <w:left w:val="nil"/>
              <w:bottom w:val="nil"/>
              <w:right w:val="nil"/>
            </w:tcBorders>
            <w:vAlign w:val="center"/>
          </w:tcPr>
          <w:p w:rsidR="00267079" w:rsidRPr="0092546A" w:rsidRDefault="00267079" w:rsidP="0097762A">
            <w:pPr>
              <w:keepNext/>
              <w:keepLines/>
              <w:jc w:val="center"/>
              <w:rPr>
                <w:rFonts w:cstheme="minorHAnsi"/>
                <w:sz w:val="18"/>
                <w:szCs w:val="18"/>
              </w:rPr>
            </w:pPr>
          </w:p>
        </w:tc>
        <w:tc>
          <w:tcPr>
            <w:tcW w:w="2126" w:type="dxa"/>
            <w:gridSpan w:val="2"/>
            <w:tcBorders>
              <w:top w:val="single" w:sz="4" w:space="0" w:color="auto"/>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1559" w:type="dxa"/>
            <w:gridSpan w:val="2"/>
            <w:tcBorders>
              <w:top w:val="single" w:sz="4" w:space="0" w:color="auto"/>
              <w:left w:val="nil"/>
              <w:bottom w:val="nil"/>
              <w:right w:val="nil"/>
            </w:tcBorders>
          </w:tcPr>
          <w:p w:rsidR="00267079" w:rsidRDefault="00267079" w:rsidP="0097762A">
            <w:pPr>
              <w:keepNext/>
              <w:keepLines/>
              <w:jc w:val="center"/>
              <w:rPr>
                <w:rFonts w:cstheme="minorHAnsi"/>
                <w:sz w:val="18"/>
                <w:szCs w:val="18"/>
              </w:rPr>
            </w:pPr>
            <w:r>
              <w:rPr>
                <w:rFonts w:cstheme="minorHAnsi"/>
                <w:sz w:val="18"/>
                <w:szCs w:val="18"/>
              </w:rPr>
              <w:t>-</w:t>
            </w:r>
          </w:p>
        </w:tc>
      </w:tr>
      <w:tr w:rsidR="00267079" w:rsidTr="00267079">
        <w:trPr>
          <w:gridAfter w:val="1"/>
          <w:wAfter w:w="94" w:type="dxa"/>
        </w:trPr>
        <w:tc>
          <w:tcPr>
            <w:tcW w:w="1135" w:type="dxa"/>
            <w:vMerge/>
            <w:tcBorders>
              <w:left w:val="nil"/>
              <w:right w:val="nil"/>
            </w:tcBorders>
          </w:tcPr>
          <w:p w:rsidR="00267079" w:rsidRPr="0092546A" w:rsidRDefault="00267079" w:rsidP="0097762A">
            <w:pPr>
              <w:keepNext/>
              <w:keepLines/>
              <w:rPr>
                <w:rFonts w:cstheme="minorHAnsi"/>
                <w:sz w:val="18"/>
                <w:szCs w:val="18"/>
              </w:rPr>
            </w:pPr>
          </w:p>
        </w:tc>
        <w:tc>
          <w:tcPr>
            <w:tcW w:w="1417" w:type="dxa"/>
            <w:vMerge/>
            <w:tcBorders>
              <w:top w:val="nil"/>
              <w:left w:val="nil"/>
              <w:bottom w:val="nil"/>
              <w:right w:val="nil"/>
            </w:tcBorders>
          </w:tcPr>
          <w:p w:rsidR="00267079" w:rsidRPr="0092546A" w:rsidRDefault="00267079" w:rsidP="0097762A">
            <w:pPr>
              <w:keepNext/>
              <w:keepLines/>
              <w:rPr>
                <w:rFonts w:cstheme="minorHAnsi"/>
                <w:sz w:val="18"/>
                <w:szCs w:val="18"/>
              </w:rPr>
            </w:pPr>
          </w:p>
        </w:tc>
        <w:tc>
          <w:tcPr>
            <w:tcW w:w="1418" w:type="dxa"/>
            <w:gridSpan w:val="3"/>
            <w:vMerge/>
            <w:tcBorders>
              <w:left w:val="nil"/>
              <w:bottom w:val="nil"/>
              <w:right w:val="nil"/>
            </w:tcBorders>
            <w:vAlign w:val="center"/>
          </w:tcPr>
          <w:p w:rsidR="00267079" w:rsidRPr="0092546A" w:rsidRDefault="00267079" w:rsidP="0097762A">
            <w:pPr>
              <w:keepNext/>
              <w:keepLines/>
              <w:rPr>
                <w:rFonts w:cstheme="minorHAnsi"/>
                <w:sz w:val="18"/>
                <w:szCs w:val="18"/>
              </w:rPr>
            </w:pPr>
          </w:p>
        </w:tc>
        <w:tc>
          <w:tcPr>
            <w:tcW w:w="1134"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rPr>
            </w:pPr>
            <w:r w:rsidRPr="0092546A">
              <w:rPr>
                <w:rFonts w:cstheme="minorHAnsi"/>
                <w:sz w:val="18"/>
                <w:szCs w:val="18"/>
              </w:rPr>
              <w:t>7.87</w:t>
            </w:r>
          </w:p>
        </w:tc>
        <w:tc>
          <w:tcPr>
            <w:tcW w:w="850"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76.9</w:t>
            </w:r>
          </w:p>
        </w:tc>
        <w:tc>
          <w:tcPr>
            <w:tcW w:w="993" w:type="dxa"/>
            <w:tcBorders>
              <w:top w:val="nil"/>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18.4</w:t>
            </w:r>
          </w:p>
        </w:tc>
        <w:tc>
          <w:tcPr>
            <w:tcW w:w="992"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lang w:val="fr-CA"/>
              </w:rPr>
            </w:pPr>
            <w:r>
              <w:rPr>
                <w:rFonts w:cstheme="minorHAnsi"/>
                <w:sz w:val="18"/>
                <w:szCs w:val="18"/>
                <w:lang w:val="fr-CA"/>
              </w:rPr>
              <w:t>-</w:t>
            </w:r>
          </w:p>
        </w:tc>
        <w:tc>
          <w:tcPr>
            <w:tcW w:w="992"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851"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p>
        </w:tc>
        <w:tc>
          <w:tcPr>
            <w:tcW w:w="2126"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267079" w:rsidRDefault="00267079" w:rsidP="0097762A">
            <w:pPr>
              <w:keepNext/>
              <w:keepLines/>
              <w:jc w:val="center"/>
              <w:rPr>
                <w:rFonts w:cstheme="minorHAnsi"/>
                <w:sz w:val="18"/>
                <w:szCs w:val="18"/>
              </w:rPr>
            </w:pPr>
            <w:r>
              <w:rPr>
                <w:rFonts w:cstheme="minorHAnsi"/>
                <w:sz w:val="18"/>
                <w:szCs w:val="18"/>
              </w:rPr>
              <w:t>-</w:t>
            </w:r>
          </w:p>
        </w:tc>
      </w:tr>
      <w:tr w:rsidR="00267079" w:rsidTr="00267079">
        <w:trPr>
          <w:gridAfter w:val="1"/>
          <w:wAfter w:w="94" w:type="dxa"/>
        </w:trPr>
        <w:tc>
          <w:tcPr>
            <w:tcW w:w="1135" w:type="dxa"/>
            <w:vMerge/>
            <w:tcBorders>
              <w:left w:val="nil"/>
              <w:right w:val="nil"/>
            </w:tcBorders>
          </w:tcPr>
          <w:p w:rsidR="00267079" w:rsidRPr="0092546A" w:rsidRDefault="00267079" w:rsidP="0097762A">
            <w:pPr>
              <w:keepNext/>
              <w:keepLines/>
              <w:rPr>
                <w:rFonts w:cstheme="minorHAnsi"/>
                <w:sz w:val="18"/>
                <w:szCs w:val="18"/>
              </w:rPr>
            </w:pPr>
          </w:p>
        </w:tc>
        <w:tc>
          <w:tcPr>
            <w:tcW w:w="1417" w:type="dxa"/>
            <w:vMerge/>
            <w:tcBorders>
              <w:top w:val="nil"/>
              <w:left w:val="nil"/>
              <w:bottom w:val="nil"/>
              <w:right w:val="nil"/>
            </w:tcBorders>
          </w:tcPr>
          <w:p w:rsidR="00267079" w:rsidRPr="0092546A" w:rsidRDefault="00267079" w:rsidP="0097762A">
            <w:pPr>
              <w:keepNext/>
              <w:keepLines/>
              <w:rPr>
                <w:rFonts w:cstheme="minorHAnsi"/>
                <w:sz w:val="18"/>
                <w:szCs w:val="18"/>
              </w:rPr>
            </w:pPr>
          </w:p>
        </w:tc>
        <w:tc>
          <w:tcPr>
            <w:tcW w:w="1418" w:type="dxa"/>
            <w:gridSpan w:val="3"/>
            <w:vMerge w:val="restart"/>
            <w:tcBorders>
              <w:top w:val="nil"/>
              <w:left w:val="nil"/>
              <w:right w:val="nil"/>
            </w:tcBorders>
            <w:vAlign w:val="center"/>
          </w:tcPr>
          <w:p w:rsidR="00267079" w:rsidRPr="0092546A" w:rsidRDefault="00267079" w:rsidP="00267079">
            <w:pPr>
              <w:keepNext/>
              <w:keepLines/>
              <w:rPr>
                <w:rFonts w:cstheme="minorHAnsi"/>
                <w:sz w:val="18"/>
                <w:szCs w:val="18"/>
              </w:rPr>
            </w:pPr>
            <w:r w:rsidRPr="0092546A">
              <w:rPr>
                <w:rFonts w:cstheme="minorHAnsi"/>
                <w:sz w:val="18"/>
                <w:szCs w:val="18"/>
              </w:rPr>
              <w:t>PC</w:t>
            </w:r>
            <w:r>
              <w:rPr>
                <w:rFonts w:cstheme="minorHAnsi"/>
                <w:sz w:val="18"/>
                <w:szCs w:val="18"/>
              </w:rPr>
              <w:t>2 (Bottom)</w:t>
            </w:r>
          </w:p>
          <w:p w:rsidR="00267079" w:rsidRPr="0092546A" w:rsidRDefault="00267079" w:rsidP="00267079">
            <w:pPr>
              <w:keepNext/>
              <w:keepLines/>
              <w:rPr>
                <w:rFonts w:cstheme="minorHAnsi"/>
                <w:sz w:val="18"/>
                <w:szCs w:val="18"/>
              </w:rPr>
            </w:pPr>
            <w:r w:rsidRPr="0092546A">
              <w:rPr>
                <w:rFonts w:cstheme="minorHAnsi"/>
                <w:sz w:val="18"/>
                <w:szCs w:val="18"/>
              </w:rPr>
              <w:t>PC</w:t>
            </w:r>
            <w:r>
              <w:rPr>
                <w:rFonts w:cstheme="minorHAnsi"/>
                <w:sz w:val="18"/>
                <w:szCs w:val="18"/>
              </w:rPr>
              <w:t>2 (</w:t>
            </w:r>
            <w:r w:rsidRPr="0092546A">
              <w:rPr>
                <w:rFonts w:cstheme="minorHAnsi"/>
                <w:sz w:val="18"/>
                <w:szCs w:val="18"/>
              </w:rPr>
              <w:t>Top</w:t>
            </w:r>
            <w:r>
              <w:rPr>
                <w:rFonts w:cstheme="minorHAnsi"/>
                <w:sz w:val="18"/>
                <w:szCs w:val="18"/>
              </w:rPr>
              <w:t>)</w:t>
            </w:r>
          </w:p>
        </w:tc>
        <w:tc>
          <w:tcPr>
            <w:tcW w:w="1134"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rPr>
            </w:pPr>
            <w:r w:rsidRPr="0092546A">
              <w:rPr>
                <w:rFonts w:cstheme="minorHAnsi"/>
                <w:sz w:val="18"/>
                <w:szCs w:val="18"/>
              </w:rPr>
              <w:t>7.30</w:t>
            </w:r>
          </w:p>
        </w:tc>
        <w:tc>
          <w:tcPr>
            <w:tcW w:w="850"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80.8</w:t>
            </w:r>
          </w:p>
        </w:tc>
        <w:tc>
          <w:tcPr>
            <w:tcW w:w="993" w:type="dxa"/>
            <w:tcBorders>
              <w:top w:val="nil"/>
              <w:left w:val="nil"/>
              <w:bottom w:val="nil"/>
              <w:right w:val="nil"/>
            </w:tcBorders>
          </w:tcPr>
          <w:p w:rsidR="00267079" w:rsidRPr="0092546A" w:rsidRDefault="00267079" w:rsidP="0097762A">
            <w:pPr>
              <w:keepNext/>
              <w:keepLines/>
              <w:jc w:val="center"/>
              <w:rPr>
                <w:rFonts w:cstheme="minorHAnsi"/>
                <w:sz w:val="18"/>
                <w:szCs w:val="18"/>
              </w:rPr>
            </w:pPr>
            <w:r>
              <w:rPr>
                <w:rFonts w:cstheme="minorHAnsi"/>
                <w:sz w:val="18"/>
                <w:szCs w:val="18"/>
              </w:rPr>
              <w:t>7.7</w:t>
            </w:r>
          </w:p>
        </w:tc>
        <w:tc>
          <w:tcPr>
            <w:tcW w:w="992" w:type="dxa"/>
            <w:gridSpan w:val="2"/>
            <w:tcBorders>
              <w:top w:val="nil"/>
              <w:left w:val="nil"/>
              <w:bottom w:val="nil"/>
              <w:right w:val="nil"/>
            </w:tcBorders>
          </w:tcPr>
          <w:p w:rsidR="00267079" w:rsidRPr="0092546A" w:rsidRDefault="00267079" w:rsidP="0097762A">
            <w:pPr>
              <w:keepNext/>
              <w:keepLines/>
              <w:jc w:val="center"/>
              <w:rPr>
                <w:rFonts w:cstheme="minorHAnsi"/>
                <w:sz w:val="18"/>
                <w:szCs w:val="18"/>
                <w:lang w:val="fr-CA"/>
              </w:rPr>
            </w:pPr>
            <w:r>
              <w:rPr>
                <w:rFonts w:cstheme="minorHAnsi"/>
                <w:sz w:val="18"/>
                <w:szCs w:val="18"/>
                <w:lang w:val="fr-CA"/>
              </w:rPr>
              <w:t>50.4</w:t>
            </w:r>
          </w:p>
        </w:tc>
        <w:tc>
          <w:tcPr>
            <w:tcW w:w="992"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48.1</w:t>
            </w:r>
          </w:p>
        </w:tc>
        <w:tc>
          <w:tcPr>
            <w:tcW w:w="851"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2.3</w:t>
            </w:r>
          </w:p>
        </w:tc>
        <w:tc>
          <w:tcPr>
            <w:tcW w:w="2126" w:type="dxa"/>
            <w:gridSpan w:val="2"/>
            <w:tcBorders>
              <w:top w:val="nil"/>
              <w:left w:val="nil"/>
              <w:bottom w:val="nil"/>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nil"/>
              <w:right w:val="nil"/>
            </w:tcBorders>
          </w:tcPr>
          <w:p w:rsidR="00267079" w:rsidRDefault="00267079" w:rsidP="0097762A">
            <w:pPr>
              <w:keepNext/>
              <w:keepLines/>
              <w:jc w:val="center"/>
              <w:rPr>
                <w:rFonts w:cstheme="minorHAnsi"/>
                <w:sz w:val="18"/>
                <w:szCs w:val="18"/>
              </w:rPr>
            </w:pPr>
            <w:r>
              <w:rPr>
                <w:rFonts w:cstheme="minorHAnsi"/>
                <w:sz w:val="18"/>
                <w:szCs w:val="18"/>
              </w:rPr>
              <w:t>-</w:t>
            </w:r>
          </w:p>
        </w:tc>
      </w:tr>
      <w:tr w:rsidR="00267079" w:rsidTr="00267079">
        <w:trPr>
          <w:gridAfter w:val="1"/>
          <w:wAfter w:w="94" w:type="dxa"/>
        </w:trPr>
        <w:tc>
          <w:tcPr>
            <w:tcW w:w="1135" w:type="dxa"/>
            <w:vMerge/>
            <w:tcBorders>
              <w:left w:val="nil"/>
              <w:bottom w:val="single" w:sz="4" w:space="0" w:color="auto"/>
              <w:right w:val="nil"/>
            </w:tcBorders>
          </w:tcPr>
          <w:p w:rsidR="00267079" w:rsidRPr="0092546A" w:rsidRDefault="00267079" w:rsidP="0097762A">
            <w:pPr>
              <w:keepNext/>
              <w:keepLines/>
              <w:rPr>
                <w:rFonts w:cstheme="minorHAnsi"/>
                <w:sz w:val="18"/>
                <w:szCs w:val="18"/>
              </w:rPr>
            </w:pPr>
          </w:p>
        </w:tc>
        <w:tc>
          <w:tcPr>
            <w:tcW w:w="1417" w:type="dxa"/>
            <w:vMerge/>
            <w:tcBorders>
              <w:top w:val="nil"/>
              <w:left w:val="nil"/>
              <w:bottom w:val="single" w:sz="4" w:space="0" w:color="auto"/>
              <w:right w:val="nil"/>
            </w:tcBorders>
          </w:tcPr>
          <w:p w:rsidR="00267079" w:rsidRPr="0092546A" w:rsidRDefault="00267079" w:rsidP="0097762A">
            <w:pPr>
              <w:keepNext/>
              <w:keepLines/>
              <w:rPr>
                <w:rFonts w:cstheme="minorHAnsi"/>
                <w:sz w:val="18"/>
                <w:szCs w:val="18"/>
              </w:rPr>
            </w:pPr>
          </w:p>
        </w:tc>
        <w:tc>
          <w:tcPr>
            <w:tcW w:w="1418" w:type="dxa"/>
            <w:gridSpan w:val="3"/>
            <w:vMerge/>
            <w:tcBorders>
              <w:left w:val="nil"/>
              <w:bottom w:val="single" w:sz="4" w:space="0" w:color="auto"/>
              <w:right w:val="nil"/>
            </w:tcBorders>
            <w:vAlign w:val="center"/>
          </w:tcPr>
          <w:p w:rsidR="00267079" w:rsidRPr="0092546A" w:rsidRDefault="00267079" w:rsidP="0097762A">
            <w:pPr>
              <w:keepNext/>
              <w:keepLines/>
              <w:rPr>
                <w:rFonts w:cstheme="minorHAnsi"/>
                <w:sz w:val="18"/>
                <w:szCs w:val="18"/>
              </w:rPr>
            </w:pPr>
          </w:p>
        </w:tc>
        <w:tc>
          <w:tcPr>
            <w:tcW w:w="1134" w:type="dxa"/>
            <w:gridSpan w:val="2"/>
            <w:tcBorders>
              <w:top w:val="nil"/>
              <w:left w:val="nil"/>
              <w:bottom w:val="single" w:sz="4" w:space="0" w:color="auto"/>
              <w:right w:val="nil"/>
            </w:tcBorders>
          </w:tcPr>
          <w:p w:rsidR="00267079" w:rsidRPr="0092546A" w:rsidRDefault="00267079" w:rsidP="0097762A">
            <w:pPr>
              <w:keepNext/>
              <w:keepLines/>
              <w:jc w:val="center"/>
              <w:rPr>
                <w:rFonts w:cstheme="minorHAnsi"/>
                <w:sz w:val="18"/>
                <w:szCs w:val="18"/>
              </w:rPr>
            </w:pPr>
            <w:r w:rsidRPr="0092546A">
              <w:rPr>
                <w:rFonts w:cstheme="minorHAnsi"/>
                <w:sz w:val="18"/>
                <w:szCs w:val="18"/>
              </w:rPr>
              <w:t>7.91</w:t>
            </w:r>
          </w:p>
        </w:tc>
        <w:tc>
          <w:tcPr>
            <w:tcW w:w="850" w:type="dxa"/>
            <w:gridSpan w:val="2"/>
            <w:tcBorders>
              <w:top w:val="nil"/>
              <w:left w:val="nil"/>
              <w:bottom w:val="single" w:sz="4" w:space="0" w:color="auto"/>
              <w:right w:val="nil"/>
            </w:tcBorders>
          </w:tcPr>
          <w:p w:rsidR="00267079" w:rsidRPr="0092546A" w:rsidRDefault="00267079" w:rsidP="0097762A">
            <w:pPr>
              <w:keepNext/>
              <w:keepLines/>
              <w:jc w:val="center"/>
              <w:rPr>
                <w:rFonts w:cstheme="minorHAnsi"/>
                <w:sz w:val="18"/>
                <w:szCs w:val="18"/>
              </w:rPr>
            </w:pPr>
            <w:r>
              <w:rPr>
                <w:rFonts w:cstheme="minorHAnsi"/>
                <w:sz w:val="18"/>
                <w:szCs w:val="18"/>
              </w:rPr>
              <w:t>77.6</w:t>
            </w:r>
          </w:p>
        </w:tc>
        <w:tc>
          <w:tcPr>
            <w:tcW w:w="993" w:type="dxa"/>
            <w:tcBorders>
              <w:top w:val="nil"/>
              <w:left w:val="nil"/>
              <w:bottom w:val="single" w:sz="4" w:space="0" w:color="auto"/>
              <w:right w:val="nil"/>
            </w:tcBorders>
          </w:tcPr>
          <w:p w:rsidR="00267079" w:rsidRPr="0092546A" w:rsidRDefault="00267079" w:rsidP="0097762A">
            <w:pPr>
              <w:keepNext/>
              <w:keepLines/>
              <w:jc w:val="center"/>
              <w:rPr>
                <w:rFonts w:cstheme="minorHAnsi"/>
                <w:sz w:val="18"/>
                <w:szCs w:val="18"/>
              </w:rPr>
            </w:pPr>
            <w:r>
              <w:rPr>
                <w:rFonts w:cstheme="minorHAnsi"/>
                <w:sz w:val="18"/>
                <w:szCs w:val="18"/>
              </w:rPr>
              <w:t>19.9</w:t>
            </w:r>
          </w:p>
        </w:tc>
        <w:tc>
          <w:tcPr>
            <w:tcW w:w="992" w:type="dxa"/>
            <w:gridSpan w:val="2"/>
            <w:tcBorders>
              <w:top w:val="nil"/>
              <w:left w:val="nil"/>
              <w:bottom w:val="single" w:sz="4" w:space="0" w:color="auto"/>
              <w:right w:val="nil"/>
            </w:tcBorders>
          </w:tcPr>
          <w:p w:rsidR="00267079" w:rsidRPr="00E547A8" w:rsidRDefault="00267079" w:rsidP="0097762A">
            <w:pPr>
              <w:keepNext/>
              <w:keepLines/>
              <w:jc w:val="center"/>
              <w:rPr>
                <w:rFonts w:cstheme="minorHAnsi"/>
                <w:color w:val="000000" w:themeColor="text1"/>
                <w:sz w:val="18"/>
                <w:szCs w:val="18"/>
                <w:lang w:val="fr-CA"/>
              </w:rPr>
            </w:pPr>
            <w:r w:rsidRPr="00E547A8">
              <w:rPr>
                <w:rFonts w:cstheme="minorHAnsi"/>
                <w:color w:val="000000" w:themeColor="text1"/>
                <w:sz w:val="18"/>
                <w:szCs w:val="18"/>
                <w:lang w:val="fr-CA"/>
              </w:rPr>
              <w:t>49.6</w:t>
            </w:r>
          </w:p>
        </w:tc>
        <w:tc>
          <w:tcPr>
            <w:tcW w:w="992" w:type="dxa"/>
            <w:gridSpan w:val="2"/>
            <w:tcBorders>
              <w:top w:val="nil"/>
              <w:left w:val="nil"/>
              <w:bottom w:val="single" w:sz="4" w:space="0" w:color="auto"/>
              <w:right w:val="nil"/>
            </w:tcBorders>
            <w:vAlign w:val="center"/>
          </w:tcPr>
          <w:p w:rsidR="00267079" w:rsidRPr="00E547A8" w:rsidRDefault="00267079" w:rsidP="0097762A">
            <w:pPr>
              <w:keepNext/>
              <w:keepLines/>
              <w:jc w:val="center"/>
              <w:rPr>
                <w:rFonts w:cstheme="minorHAnsi"/>
                <w:color w:val="000000" w:themeColor="text1"/>
                <w:sz w:val="18"/>
                <w:szCs w:val="18"/>
              </w:rPr>
            </w:pPr>
            <w:r w:rsidRPr="00E547A8">
              <w:rPr>
                <w:rFonts w:cstheme="minorHAnsi"/>
                <w:color w:val="000000" w:themeColor="text1"/>
                <w:sz w:val="18"/>
                <w:szCs w:val="18"/>
              </w:rPr>
              <w:t>40.5</w:t>
            </w:r>
          </w:p>
        </w:tc>
        <w:tc>
          <w:tcPr>
            <w:tcW w:w="851" w:type="dxa"/>
            <w:gridSpan w:val="2"/>
            <w:tcBorders>
              <w:top w:val="nil"/>
              <w:left w:val="nil"/>
              <w:bottom w:val="single" w:sz="4" w:space="0" w:color="auto"/>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9.1</w:t>
            </w:r>
          </w:p>
        </w:tc>
        <w:tc>
          <w:tcPr>
            <w:tcW w:w="2126" w:type="dxa"/>
            <w:gridSpan w:val="2"/>
            <w:tcBorders>
              <w:top w:val="nil"/>
              <w:left w:val="nil"/>
              <w:bottom w:val="single" w:sz="4" w:space="0" w:color="auto"/>
              <w:right w:val="nil"/>
            </w:tcBorders>
            <w:vAlign w:val="center"/>
          </w:tcPr>
          <w:p w:rsidR="00267079" w:rsidRPr="0092546A" w:rsidRDefault="00267079" w:rsidP="0097762A">
            <w:pPr>
              <w:keepNext/>
              <w:keepLines/>
              <w:jc w:val="center"/>
              <w:rPr>
                <w:rFonts w:cstheme="minorHAnsi"/>
                <w:sz w:val="18"/>
                <w:szCs w:val="18"/>
              </w:rPr>
            </w:pPr>
            <w:r>
              <w:rPr>
                <w:rFonts w:cstheme="minorHAnsi"/>
                <w:sz w:val="18"/>
                <w:szCs w:val="18"/>
              </w:rPr>
              <w:t>-</w:t>
            </w:r>
          </w:p>
        </w:tc>
        <w:tc>
          <w:tcPr>
            <w:tcW w:w="1559" w:type="dxa"/>
            <w:gridSpan w:val="2"/>
            <w:tcBorders>
              <w:top w:val="nil"/>
              <w:left w:val="nil"/>
              <w:bottom w:val="single" w:sz="4" w:space="0" w:color="auto"/>
              <w:right w:val="nil"/>
            </w:tcBorders>
          </w:tcPr>
          <w:p w:rsidR="00267079" w:rsidRDefault="00267079" w:rsidP="0097762A">
            <w:pPr>
              <w:keepNext/>
              <w:keepLines/>
              <w:jc w:val="center"/>
              <w:rPr>
                <w:rFonts w:cstheme="minorHAnsi"/>
                <w:sz w:val="18"/>
                <w:szCs w:val="18"/>
              </w:rPr>
            </w:pPr>
            <w:r>
              <w:rPr>
                <w:rFonts w:cstheme="minorHAnsi"/>
                <w:sz w:val="18"/>
                <w:szCs w:val="18"/>
              </w:rPr>
              <w:t>-</w:t>
            </w:r>
          </w:p>
        </w:tc>
      </w:tr>
    </w:tbl>
    <w:p w:rsidR="005601F7" w:rsidRDefault="005601F7" w:rsidP="00E660A7">
      <w:pPr>
        <w:keepNext/>
        <w:keepLines/>
        <w:spacing w:line="240" w:lineRule="auto"/>
        <w:rPr>
          <w:sz w:val="18"/>
          <w:szCs w:val="18"/>
          <w:vertAlign w:val="superscript"/>
        </w:rPr>
      </w:pPr>
    </w:p>
    <w:p w:rsidR="000B7231" w:rsidRPr="005153BE" w:rsidRDefault="000B7231" w:rsidP="00E660A7">
      <w:pPr>
        <w:keepNext/>
        <w:keepLines/>
        <w:spacing w:line="240" w:lineRule="auto"/>
        <w:rPr>
          <w:sz w:val="18"/>
          <w:szCs w:val="18"/>
        </w:rPr>
      </w:pPr>
      <w:r w:rsidRPr="002E05B3">
        <w:rPr>
          <w:sz w:val="18"/>
          <w:szCs w:val="18"/>
          <w:vertAlign w:val="superscript"/>
        </w:rPr>
        <w:t>1</w:t>
      </w:r>
      <w:r w:rsidRPr="002E05B3">
        <w:rPr>
          <w:sz w:val="18"/>
          <w:szCs w:val="18"/>
        </w:rPr>
        <w:t xml:space="preserve"> </w:t>
      </w:r>
      <w:r w:rsidR="00EB0607">
        <w:rPr>
          <w:sz w:val="18"/>
          <w:szCs w:val="18"/>
        </w:rPr>
        <w:t xml:space="preserve">Results are expressed as mean </w:t>
      </w:r>
      <w:r w:rsidR="00EB0607">
        <w:rPr>
          <w:rFonts w:cstheme="minorHAnsi"/>
          <w:sz w:val="18"/>
          <w:szCs w:val="18"/>
        </w:rPr>
        <w:t>±</w:t>
      </w:r>
      <w:r w:rsidR="00EB0607">
        <w:rPr>
          <w:sz w:val="18"/>
          <w:szCs w:val="18"/>
        </w:rPr>
        <w:t xml:space="preserve"> standard deviation using n=2 (DOC,</w:t>
      </w:r>
      <w:r w:rsidR="00EB0607" w:rsidRPr="00EB0607">
        <w:rPr>
          <w:sz w:val="18"/>
          <w:szCs w:val="18"/>
        </w:rPr>
        <w:t xml:space="preserve"> </w:t>
      </w:r>
      <w:r w:rsidR="00EB0607" w:rsidRPr="002E05B3">
        <w:rPr>
          <w:sz w:val="18"/>
          <w:szCs w:val="18"/>
        </w:rPr>
        <w:t>C</w:t>
      </w:r>
      <w:r w:rsidR="00EB0607" w:rsidRPr="002E05B3">
        <w:rPr>
          <w:sz w:val="18"/>
          <w:szCs w:val="18"/>
          <w:vertAlign w:val="subscript"/>
        </w:rPr>
        <w:t>TOT</w:t>
      </w:r>
      <w:r w:rsidR="00EB0607" w:rsidRPr="002E05B3">
        <w:rPr>
          <w:sz w:val="18"/>
          <w:szCs w:val="18"/>
        </w:rPr>
        <w:t xml:space="preserve">, </w:t>
      </w:r>
      <w:proofErr w:type="spellStart"/>
      <w:r w:rsidR="00EB0607" w:rsidRPr="002E05B3">
        <w:rPr>
          <w:sz w:val="18"/>
          <w:szCs w:val="18"/>
        </w:rPr>
        <w:t>C</w:t>
      </w:r>
      <w:r w:rsidR="00EB0607" w:rsidRPr="009F1FA9">
        <w:rPr>
          <w:sz w:val="18"/>
          <w:szCs w:val="18"/>
          <w:vertAlign w:val="subscript"/>
        </w:rPr>
        <w:t>org+g</w:t>
      </w:r>
      <w:proofErr w:type="spellEnd"/>
      <w:r w:rsidR="00EB0607">
        <w:rPr>
          <w:sz w:val="18"/>
          <w:szCs w:val="18"/>
        </w:rPr>
        <w:t xml:space="preserve">, </w:t>
      </w:r>
      <w:r w:rsidRPr="002E05B3">
        <w:rPr>
          <w:sz w:val="18"/>
          <w:szCs w:val="18"/>
        </w:rPr>
        <w:t>n=3</w:t>
      </w:r>
      <w:r w:rsidR="00EB0607">
        <w:rPr>
          <w:sz w:val="18"/>
          <w:szCs w:val="18"/>
        </w:rPr>
        <w:t xml:space="preserve"> (pH, CEC).</w:t>
      </w:r>
    </w:p>
    <w:p w:rsidR="000B7231" w:rsidRDefault="000B7231" w:rsidP="00E660A7">
      <w:pPr>
        <w:spacing w:line="480" w:lineRule="auto"/>
      </w:pPr>
    </w:p>
    <w:p w:rsidR="000B7231" w:rsidRPr="00361986" w:rsidRDefault="000B7231" w:rsidP="00E660A7">
      <w:pPr>
        <w:spacing w:line="480" w:lineRule="auto"/>
      </w:pPr>
    </w:p>
    <w:p w:rsidR="000B7231" w:rsidRDefault="000B7231" w:rsidP="00E660A7">
      <w:pPr>
        <w:spacing w:line="480" w:lineRule="auto"/>
        <w:sectPr w:rsidR="000B7231" w:rsidSect="00B76D73">
          <w:pgSz w:w="15840" w:h="12240" w:orient="landscape"/>
          <w:pgMar w:top="1800" w:right="1440" w:bottom="1800" w:left="1440" w:header="708" w:footer="708" w:gutter="0"/>
          <w:lnNumType w:countBy="1" w:restart="continuous"/>
          <w:cols w:space="708"/>
          <w:docGrid w:linePitch="360"/>
        </w:sectPr>
      </w:pPr>
    </w:p>
    <w:p w:rsidR="000B7231" w:rsidRPr="00B7473B" w:rsidRDefault="000B7231" w:rsidP="00E660A7">
      <w:pPr>
        <w:spacing w:line="480" w:lineRule="auto"/>
        <w:jc w:val="both"/>
        <w:rPr>
          <w:i/>
        </w:rPr>
      </w:pPr>
      <w:r w:rsidRPr="00403A61">
        <w:rPr>
          <w:i/>
        </w:rPr>
        <w:lastRenderedPageBreak/>
        <w:t>Chemical extractions following sequestration on s</w:t>
      </w:r>
      <w:r w:rsidR="005A76C4" w:rsidRPr="00403A61">
        <w:rPr>
          <w:i/>
        </w:rPr>
        <w:t>pent organic materials</w:t>
      </w:r>
    </w:p>
    <w:p w:rsidR="00081A47" w:rsidRPr="00022E43" w:rsidRDefault="000B7231" w:rsidP="00E660A7">
      <w:pPr>
        <w:spacing w:line="480" w:lineRule="auto"/>
        <w:jc w:val="both"/>
        <w:rPr>
          <w:noProof/>
          <w:lang w:eastAsia="en-CA"/>
        </w:rPr>
      </w:pPr>
      <w:r>
        <w:rPr>
          <w:noProof/>
          <w:lang w:eastAsia="en-CA"/>
        </w:rPr>
        <w:t xml:space="preserve">The sum of </w:t>
      </w:r>
      <w:r w:rsidR="00675E50">
        <w:rPr>
          <w:noProof/>
          <w:lang w:eastAsia="en-CA"/>
        </w:rPr>
        <w:t>Ni</w:t>
      </w:r>
      <w:r>
        <w:rPr>
          <w:noProof/>
          <w:lang w:eastAsia="en-CA"/>
        </w:rPr>
        <w:t xml:space="preserve"> concentrations in extraction solutions following the SEP are presented along with total digestion results</w:t>
      </w:r>
      <w:r w:rsidR="00D076C8">
        <w:rPr>
          <w:noProof/>
          <w:lang w:eastAsia="en-CA"/>
        </w:rPr>
        <w:t xml:space="preserve"> (Table </w:t>
      </w:r>
      <w:r w:rsidR="00456BEB">
        <w:rPr>
          <w:noProof/>
          <w:lang w:eastAsia="en-CA"/>
        </w:rPr>
        <w:t>4</w:t>
      </w:r>
      <w:r w:rsidR="00D076C8">
        <w:rPr>
          <w:noProof/>
          <w:lang w:eastAsia="en-CA"/>
        </w:rPr>
        <w:t>)</w:t>
      </w:r>
      <w:r>
        <w:rPr>
          <w:noProof/>
          <w:lang w:eastAsia="en-CA"/>
        </w:rPr>
        <w:t xml:space="preserve">. Results of these extractions indicate that more </w:t>
      </w:r>
      <w:r w:rsidR="00311BB0">
        <w:rPr>
          <w:noProof/>
          <w:lang w:eastAsia="en-CA"/>
        </w:rPr>
        <w:t>Ni</w:t>
      </w:r>
      <w:r>
        <w:rPr>
          <w:noProof/>
          <w:lang w:eastAsia="en-CA"/>
        </w:rPr>
        <w:t xml:space="preserve"> was retained in the bottom sections of the columns than in the top sections, and that top section </w:t>
      </w:r>
      <w:r w:rsidR="00311BB0">
        <w:rPr>
          <w:noProof/>
          <w:lang w:eastAsia="en-CA"/>
        </w:rPr>
        <w:t>Ni</w:t>
      </w:r>
      <w:r>
        <w:rPr>
          <w:noProof/>
          <w:lang w:eastAsia="en-CA"/>
        </w:rPr>
        <w:t xml:space="preserve"> concentations were only slighlty higher (20-85 m</w:t>
      </w:r>
      <w:r w:rsidR="00DB6C74">
        <w:rPr>
          <w:noProof/>
          <w:lang w:eastAsia="en-CA"/>
        </w:rPr>
        <w:t>g/k</w:t>
      </w:r>
      <w:r>
        <w:rPr>
          <w:noProof/>
          <w:lang w:eastAsia="en-CA"/>
        </w:rPr>
        <w:t xml:space="preserve">g) than </w:t>
      </w:r>
      <w:r w:rsidR="006E06BE">
        <w:rPr>
          <w:noProof/>
          <w:lang w:eastAsia="en-CA"/>
        </w:rPr>
        <w:t xml:space="preserve">fresh material </w:t>
      </w:r>
      <w:r w:rsidR="00311BB0">
        <w:rPr>
          <w:noProof/>
          <w:lang w:eastAsia="en-CA"/>
        </w:rPr>
        <w:t>Ni</w:t>
      </w:r>
      <w:r w:rsidR="006E06BE">
        <w:rPr>
          <w:noProof/>
          <w:lang w:eastAsia="en-CA"/>
        </w:rPr>
        <w:t xml:space="preserve"> concentrations </w:t>
      </w:r>
      <w:r>
        <w:rPr>
          <w:noProof/>
          <w:lang w:eastAsia="en-CA"/>
        </w:rPr>
        <w:t xml:space="preserve">(Table S1). </w:t>
      </w:r>
      <w:r w:rsidR="006E06BE">
        <w:rPr>
          <w:noProof/>
          <w:lang w:eastAsia="en-CA"/>
        </w:rPr>
        <w:t>M</w:t>
      </w:r>
      <w:r>
        <w:rPr>
          <w:noProof/>
          <w:lang w:eastAsia="en-CA"/>
        </w:rPr>
        <w:t xml:space="preserve">iddle section </w:t>
      </w:r>
      <w:r w:rsidR="00311BB0">
        <w:rPr>
          <w:noProof/>
          <w:lang w:eastAsia="en-CA"/>
        </w:rPr>
        <w:t>Ni</w:t>
      </w:r>
      <w:r>
        <w:rPr>
          <w:noProof/>
          <w:lang w:eastAsia="en-CA"/>
        </w:rPr>
        <w:t xml:space="preserve"> concentrations were higher in the order peat-calcite </w:t>
      </w:r>
      <w:r>
        <w:rPr>
          <w:rFonts w:cstheme="minorHAnsi"/>
          <w:noProof/>
          <w:lang w:eastAsia="en-CA"/>
        </w:rPr>
        <w:t>&gt; compost &gt; wood ash, as expected based on</w:t>
      </w:r>
      <w:r>
        <w:rPr>
          <w:noProof/>
          <w:lang w:eastAsia="en-CA"/>
        </w:rPr>
        <w:t xml:space="preserve"> final mid-column pore-water </w:t>
      </w:r>
      <w:r w:rsidR="00311BB0">
        <w:rPr>
          <w:noProof/>
          <w:lang w:eastAsia="en-CA"/>
        </w:rPr>
        <w:t>Ni</w:t>
      </w:r>
      <w:r>
        <w:rPr>
          <w:noProof/>
          <w:lang w:eastAsia="en-CA"/>
        </w:rPr>
        <w:t xml:space="preserve"> concentrations (Fig. S</w:t>
      </w:r>
      <w:r w:rsidR="00AF5D59">
        <w:rPr>
          <w:noProof/>
          <w:lang w:eastAsia="en-CA"/>
        </w:rPr>
        <w:t>7</w:t>
      </w:r>
      <w:r>
        <w:rPr>
          <w:noProof/>
          <w:lang w:eastAsia="en-CA"/>
        </w:rPr>
        <w:t>, SI). Results of the SEP (</w:t>
      </w:r>
      <w:r w:rsidR="00EF7B4A">
        <w:rPr>
          <w:noProof/>
          <w:lang w:eastAsia="en-CA"/>
        </w:rPr>
        <w:t>Fig.</w:t>
      </w:r>
      <w:r>
        <w:rPr>
          <w:noProof/>
          <w:lang w:eastAsia="en-CA"/>
        </w:rPr>
        <w:t>5 &amp; Table S2, SI) indicate</w:t>
      </w:r>
      <w:r w:rsidR="006E06BE">
        <w:rPr>
          <w:noProof/>
          <w:lang w:eastAsia="en-CA"/>
        </w:rPr>
        <w:t>d</w:t>
      </w:r>
      <w:r>
        <w:rPr>
          <w:noProof/>
          <w:lang w:eastAsia="en-CA"/>
        </w:rPr>
        <w:t xml:space="preserve"> that the fractionnation of </w:t>
      </w:r>
      <w:r w:rsidR="00311BB0">
        <w:rPr>
          <w:noProof/>
          <w:lang w:eastAsia="en-CA"/>
        </w:rPr>
        <w:t>Ni</w:t>
      </w:r>
      <w:r>
        <w:rPr>
          <w:noProof/>
          <w:lang w:eastAsia="en-CA"/>
        </w:rPr>
        <w:t xml:space="preserve"> differred between the top and bottom sections of columns</w:t>
      </w:r>
      <w:r w:rsidR="00AF471D">
        <w:rPr>
          <w:noProof/>
          <w:lang w:eastAsia="en-CA"/>
        </w:rPr>
        <w:t xml:space="preserve">. </w:t>
      </w:r>
      <w:r>
        <w:rPr>
          <w:noProof/>
          <w:lang w:eastAsia="en-CA"/>
        </w:rPr>
        <w:t xml:space="preserve">The residual fraction (F5) was proportionnally </w:t>
      </w:r>
      <w:r w:rsidRPr="00963219">
        <w:rPr>
          <w:noProof/>
          <w:lang w:eastAsia="en-CA"/>
        </w:rPr>
        <w:t xml:space="preserve">lower in the bottom sections of all columns as the other fractions in this section retained most of the </w:t>
      </w:r>
      <w:r w:rsidR="00311BB0" w:rsidRPr="00963219">
        <w:rPr>
          <w:noProof/>
          <w:lang w:eastAsia="en-CA"/>
        </w:rPr>
        <w:t>Ni</w:t>
      </w:r>
      <w:r w:rsidRPr="00963219">
        <w:rPr>
          <w:noProof/>
          <w:lang w:eastAsia="en-CA"/>
        </w:rPr>
        <w:t>.</w:t>
      </w:r>
      <w:r w:rsidR="005A7A15" w:rsidRPr="00963219">
        <w:rPr>
          <w:noProof/>
          <w:lang w:eastAsia="en-CA"/>
        </w:rPr>
        <w:t xml:space="preserve"> </w:t>
      </w:r>
      <w:r w:rsidR="00D32457" w:rsidRPr="00963219">
        <w:rPr>
          <w:noProof/>
          <w:lang w:eastAsia="en-CA"/>
        </w:rPr>
        <w:t>The</w:t>
      </w:r>
      <w:r w:rsidR="005B52BF" w:rsidRPr="00963219">
        <w:rPr>
          <w:noProof/>
          <w:lang w:eastAsia="en-CA"/>
        </w:rPr>
        <w:t xml:space="preserve"> Ni content of the residual fraction </w:t>
      </w:r>
      <w:r w:rsidR="0068044A" w:rsidRPr="00963219">
        <w:rPr>
          <w:noProof/>
          <w:lang w:eastAsia="en-CA"/>
        </w:rPr>
        <w:t xml:space="preserve">mainly </w:t>
      </w:r>
      <w:r w:rsidR="005B52BF" w:rsidRPr="00963219">
        <w:rPr>
          <w:noProof/>
          <w:lang w:eastAsia="en-CA"/>
        </w:rPr>
        <w:t xml:space="preserve">originates from the </w:t>
      </w:r>
      <w:r w:rsidR="0068044A" w:rsidRPr="00963219">
        <w:rPr>
          <w:noProof/>
          <w:lang w:eastAsia="en-CA"/>
        </w:rPr>
        <w:t xml:space="preserve">material istself </w:t>
      </w:r>
      <w:r w:rsidR="00D32457" w:rsidRPr="00963219">
        <w:rPr>
          <w:noProof/>
          <w:lang w:eastAsia="en-CA"/>
        </w:rPr>
        <w:t>and thus, it is logical that this fraction decreased in comparison to the other fractions as it did not retain additionnal Ni.</w:t>
      </w:r>
      <w:r w:rsidR="002B7552" w:rsidRPr="00963219">
        <w:rPr>
          <w:noProof/>
          <w:lang w:eastAsia="en-CA"/>
        </w:rPr>
        <w:t xml:space="preserve"> </w:t>
      </w:r>
      <w:r w:rsidRPr="00963219">
        <w:rPr>
          <w:noProof/>
          <w:lang w:eastAsia="en-CA"/>
        </w:rPr>
        <w:t xml:space="preserve">In bottom </w:t>
      </w:r>
      <w:r w:rsidRPr="00022E43">
        <w:rPr>
          <w:noProof/>
          <w:lang w:eastAsia="en-CA"/>
        </w:rPr>
        <w:t>sections</w:t>
      </w:r>
      <w:r w:rsidR="006C5178" w:rsidRPr="00022E43">
        <w:rPr>
          <w:rFonts w:ascii="Calibri" w:hAnsi="Calibri" w:cs="Calibri"/>
        </w:rPr>
        <w:t xml:space="preserve"> of wood ash columns</w:t>
      </w:r>
      <w:r w:rsidRPr="00022E43">
        <w:rPr>
          <w:noProof/>
          <w:lang w:eastAsia="en-CA"/>
        </w:rPr>
        <w:t xml:space="preserve">, </w:t>
      </w:r>
      <w:r w:rsidR="00311BB0" w:rsidRPr="00022E43">
        <w:rPr>
          <w:noProof/>
          <w:lang w:eastAsia="en-CA"/>
        </w:rPr>
        <w:t>Ni</w:t>
      </w:r>
      <w:r w:rsidRPr="00022E43">
        <w:rPr>
          <w:noProof/>
          <w:lang w:eastAsia="en-CA"/>
        </w:rPr>
        <w:t xml:space="preserve"> was retained predominantly on the reducible</w:t>
      </w:r>
      <w:r w:rsidR="008D2260" w:rsidRPr="00022E43">
        <w:rPr>
          <w:noProof/>
          <w:lang w:eastAsia="en-CA"/>
        </w:rPr>
        <w:t xml:space="preserve"> or bound to Fe-Mn oxides</w:t>
      </w:r>
      <w:r w:rsidRPr="00022E43">
        <w:rPr>
          <w:noProof/>
          <w:lang w:eastAsia="en-CA"/>
        </w:rPr>
        <w:t xml:space="preserve"> fraction (F3) </w:t>
      </w:r>
      <w:r w:rsidR="00963219" w:rsidRPr="00022E43">
        <w:rPr>
          <w:noProof/>
          <w:lang w:eastAsia="en-CA"/>
        </w:rPr>
        <w:t>(in agreement with mean Eh measurements in Fig. 3)</w:t>
      </w:r>
      <w:r w:rsidR="006C5178" w:rsidRPr="00022E43">
        <w:rPr>
          <w:noProof/>
          <w:lang w:eastAsia="en-CA"/>
        </w:rPr>
        <w:t>.</w:t>
      </w:r>
      <w:r w:rsidR="006C5178" w:rsidRPr="00022E43">
        <w:rPr>
          <w:rFonts w:ascii="Calibri" w:hAnsi="Calibri" w:cs="Calibri"/>
        </w:rPr>
        <w:t xml:space="preserve"> The absence of Mn in wood ash column outflows (Fig. S6, SI) suggests that Mn was retained in these columns, possibly in the form of oxides or oxyhydroxides, and may have contributed to Ni removal. </w:t>
      </w:r>
      <w:r w:rsidR="006C5178" w:rsidRPr="00022E43">
        <w:rPr>
          <w:noProof/>
          <w:lang w:eastAsia="en-CA"/>
        </w:rPr>
        <w:t>In bottom sections, the proportion of Ni in</w:t>
      </w:r>
      <w:r w:rsidR="00AF471D" w:rsidRPr="00022E43">
        <w:rPr>
          <w:noProof/>
          <w:lang w:eastAsia="en-CA"/>
        </w:rPr>
        <w:t xml:space="preserve"> the labile or mobile fraction (F1 + F2), representing the fraction that could become an environmental risk </w:t>
      </w:r>
      <w:r w:rsidR="00AF471D" w:rsidRPr="00022E43">
        <w:rPr>
          <w:noProof/>
          <w:lang w:eastAsia="en-CA"/>
        </w:rPr>
        <w:fldChar w:fldCharType="begin">
          <w:fldData xml:space="preserve">PEVuZE5vdGU+PENpdGU+PEF1dGhvcj5QaW50bzwvQXV0aG9yPjxZZWFyPjIwMTc8L1llYXI+PFJl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</w:fldData>
        </w:fldChar>
      </w:r>
      <w:r w:rsidR="00AF471D" w:rsidRPr="00022E43">
        <w:rPr>
          <w:noProof/>
          <w:lang w:eastAsia="en-CA"/>
        </w:rPr>
        <w:instrText xml:space="preserve"> ADDIN EN.CITE </w:instrText>
      </w:r>
      <w:r w:rsidR="00AF471D" w:rsidRPr="00022E43">
        <w:rPr>
          <w:noProof/>
          <w:lang w:eastAsia="en-CA"/>
        </w:rPr>
        <w:fldChar w:fldCharType="begin">
          <w:fldData xml:space="preserve">PEVuZE5vdGU+PENpdGU+PEF1dGhvcj5QaW50bzwvQXV0aG9yPjxZZWFyPjIwMTc8L1llYXI+PFJl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</w:fldData>
        </w:fldChar>
      </w:r>
      <w:r w:rsidR="00AF471D" w:rsidRPr="00022E43">
        <w:rPr>
          <w:noProof/>
          <w:lang w:eastAsia="en-CA"/>
        </w:rPr>
        <w:instrText xml:space="preserve"> ADDIN EN.CITE.DATA </w:instrText>
      </w:r>
      <w:r w:rsidR="00AF471D" w:rsidRPr="00022E43">
        <w:rPr>
          <w:noProof/>
          <w:lang w:eastAsia="en-CA"/>
        </w:rPr>
      </w:r>
      <w:r w:rsidR="00AF471D" w:rsidRPr="00022E43">
        <w:rPr>
          <w:noProof/>
          <w:lang w:eastAsia="en-CA"/>
        </w:rPr>
        <w:fldChar w:fldCharType="end"/>
      </w:r>
      <w:r w:rsidR="00AF471D" w:rsidRPr="00022E43">
        <w:rPr>
          <w:noProof/>
          <w:lang w:eastAsia="en-CA"/>
        </w:rPr>
      </w:r>
      <w:r w:rsidR="00AF471D" w:rsidRPr="00022E43">
        <w:rPr>
          <w:noProof/>
          <w:lang w:eastAsia="en-CA"/>
        </w:rPr>
        <w:fldChar w:fldCharType="separate"/>
      </w:r>
      <w:r w:rsidR="00AF471D" w:rsidRPr="00022E43">
        <w:rPr>
          <w:noProof/>
          <w:lang w:eastAsia="en-CA"/>
        </w:rPr>
        <w:t>(Gosselin and Zagury 2020; Pinto and Al-Abed 2017)</w:t>
      </w:r>
      <w:r w:rsidR="00AF471D" w:rsidRPr="00022E43">
        <w:rPr>
          <w:noProof/>
          <w:lang w:eastAsia="en-CA"/>
        </w:rPr>
        <w:fldChar w:fldCharType="end"/>
      </w:r>
      <w:r w:rsidR="00963219" w:rsidRPr="00022E43">
        <w:rPr>
          <w:noProof/>
          <w:lang w:eastAsia="en-CA"/>
        </w:rPr>
        <w:t>,</w:t>
      </w:r>
      <w:r w:rsidR="00AF471D" w:rsidRPr="00022E43">
        <w:rPr>
          <w:noProof/>
          <w:lang w:eastAsia="en-CA"/>
        </w:rPr>
        <w:t xml:space="preserve"> </w:t>
      </w:r>
      <w:r w:rsidR="006C5178" w:rsidRPr="00022E43">
        <w:rPr>
          <w:noProof/>
          <w:lang w:eastAsia="en-CA"/>
        </w:rPr>
        <w:t>was lower in the wood ash (23%) columns than in the compost (37 %) and peat-calcite (36%) columns. When compared to their respective top sections, a higher percentage of Ni was associated to the mobile fraction in bottom sections of the compost (C1 and C2) and peat-calcite (PC1) columns suggesting retention mechanisms such as ion exchange and specific adsorption in compost and peat-calcite.</w:t>
      </w:r>
    </w:p>
    <w:p w:rsidR="000B7231" w:rsidRPr="00361986" w:rsidRDefault="000B7231" w:rsidP="00E77602">
      <w:pPr>
        <w:keepNext/>
        <w:spacing w:line="480" w:lineRule="auto"/>
        <w:jc w:val="both"/>
      </w:pPr>
      <w:r>
        <w:lastRenderedPageBreak/>
        <w:t xml:space="preserve">Table </w:t>
      </w:r>
      <w:r w:rsidR="00456BEB">
        <w:t>4</w:t>
      </w:r>
      <w:r>
        <w:t xml:space="preserve"> </w:t>
      </w:r>
      <w:r w:rsidR="00311BB0">
        <w:t>Ni</w:t>
      </w:r>
      <w:r>
        <w:t xml:space="preserve"> concentrations in extracti</w:t>
      </w:r>
      <w:r w:rsidR="00963219">
        <w:t>ng</w:t>
      </w:r>
      <w:r>
        <w:t xml:space="preserve"> solutions following SEP and total digestion</w:t>
      </w:r>
      <w:r w:rsidR="007D6CD6">
        <w:t xml:space="preserve"> of spent organic materials</w:t>
      </w:r>
    </w:p>
    <w:tbl>
      <w:tblPr>
        <w:tblStyle w:val="Grilledutableau"/>
        <w:tblW w:w="0" w:type="auto"/>
        <w:jc w:val="center"/>
        <w:tblLook w:val="04A0" w:firstRow="1" w:lastRow="0" w:firstColumn="1" w:lastColumn="0" w:noHBand="0" w:noVBand="1"/>
      </w:tblPr>
      <w:tblGrid>
        <w:gridCol w:w="1776"/>
        <w:gridCol w:w="1730"/>
        <w:gridCol w:w="1759"/>
        <w:gridCol w:w="1788"/>
      </w:tblGrid>
      <w:tr w:rsidR="00110ED0" w:rsidRPr="00510A8B" w:rsidTr="00110ED0">
        <w:trPr>
          <w:trHeight w:hRule="exact" w:val="510"/>
          <w:jc w:val="center"/>
        </w:trPr>
        <w:tc>
          <w:tcPr>
            <w:tcW w:w="1776" w:type="dxa"/>
            <w:tcBorders>
              <w:top w:val="single" w:sz="4" w:space="0" w:color="auto"/>
              <w:left w:val="nil"/>
              <w:bottom w:val="single" w:sz="4" w:space="0" w:color="auto"/>
              <w:right w:val="nil"/>
            </w:tcBorders>
            <w:vAlign w:val="center"/>
          </w:tcPr>
          <w:p w:rsidR="00110ED0" w:rsidRPr="00361986" w:rsidRDefault="00110ED0" w:rsidP="00E77602">
            <w:pPr>
              <w:keepNext/>
              <w:jc w:val="center"/>
              <w:rPr>
                <w:rFonts w:cstheme="minorHAnsi"/>
                <w:sz w:val="18"/>
                <w:szCs w:val="18"/>
              </w:rPr>
            </w:pPr>
          </w:p>
        </w:tc>
        <w:tc>
          <w:tcPr>
            <w:tcW w:w="1730" w:type="dxa"/>
            <w:tcBorders>
              <w:top w:val="single" w:sz="4" w:space="0" w:color="auto"/>
              <w:left w:val="nil"/>
              <w:bottom w:val="single" w:sz="4" w:space="0" w:color="auto"/>
              <w:right w:val="nil"/>
            </w:tcBorders>
            <w:vAlign w:val="center"/>
          </w:tcPr>
          <w:p w:rsidR="00110ED0" w:rsidRPr="00361986" w:rsidRDefault="00110ED0" w:rsidP="00E77602">
            <w:pPr>
              <w:keepNext/>
              <w:jc w:val="center"/>
              <w:rPr>
                <w:rFonts w:cstheme="minorHAnsi"/>
                <w:sz w:val="18"/>
                <w:szCs w:val="18"/>
              </w:rPr>
            </w:pPr>
          </w:p>
        </w:tc>
        <w:tc>
          <w:tcPr>
            <w:tcW w:w="1759" w:type="dxa"/>
            <w:tcBorders>
              <w:top w:val="single" w:sz="4" w:space="0" w:color="auto"/>
              <w:left w:val="nil"/>
              <w:bottom w:val="single" w:sz="4" w:space="0" w:color="auto"/>
              <w:right w:val="nil"/>
            </w:tcBorders>
            <w:vAlign w:val="bottom"/>
          </w:tcPr>
          <w:p w:rsidR="00110ED0" w:rsidRPr="002E05B3" w:rsidRDefault="00110ED0" w:rsidP="00E77602">
            <w:pPr>
              <w:keepNext/>
              <w:jc w:val="center"/>
              <w:rPr>
                <w:rFonts w:cstheme="minorHAnsi"/>
                <w:sz w:val="18"/>
                <w:szCs w:val="18"/>
                <w:vertAlign w:val="superscript"/>
              </w:rPr>
            </w:pPr>
            <w:r w:rsidRPr="002E05B3">
              <w:rPr>
                <w:rFonts w:cstheme="minorHAnsi"/>
                <w:sz w:val="18"/>
                <w:szCs w:val="18"/>
              </w:rPr>
              <w:t>Sum of [Ni] in SEP (mg/kg)</w:t>
            </w:r>
            <w:r w:rsidRPr="002E05B3">
              <w:rPr>
                <w:rFonts w:cstheme="minorHAnsi"/>
                <w:sz w:val="18"/>
                <w:szCs w:val="18"/>
                <w:vertAlign w:val="superscript"/>
              </w:rPr>
              <w:t>1</w:t>
            </w:r>
          </w:p>
        </w:tc>
        <w:tc>
          <w:tcPr>
            <w:tcW w:w="1788" w:type="dxa"/>
            <w:tcBorders>
              <w:top w:val="single" w:sz="4" w:space="0" w:color="auto"/>
              <w:left w:val="nil"/>
              <w:bottom w:val="single" w:sz="4" w:space="0" w:color="auto"/>
              <w:right w:val="nil"/>
            </w:tcBorders>
            <w:vAlign w:val="bottom"/>
          </w:tcPr>
          <w:p w:rsidR="00110ED0" w:rsidRPr="005153BE" w:rsidRDefault="00110ED0" w:rsidP="00E77602">
            <w:pPr>
              <w:keepNext/>
              <w:jc w:val="center"/>
              <w:rPr>
                <w:rFonts w:cstheme="minorHAnsi"/>
                <w:sz w:val="18"/>
                <w:szCs w:val="18"/>
                <w:lang w:val="fr-CA"/>
              </w:rPr>
            </w:pPr>
            <w:r w:rsidRPr="005153BE">
              <w:rPr>
                <w:rFonts w:cstheme="minorHAnsi"/>
                <w:sz w:val="18"/>
                <w:szCs w:val="18"/>
                <w:lang w:val="fr-CA"/>
              </w:rPr>
              <w:t>Total digestion [Ni] (mg/kg)</w:t>
            </w:r>
            <w:r w:rsidRPr="005153BE">
              <w:rPr>
                <w:rFonts w:cstheme="minorHAnsi"/>
                <w:sz w:val="18"/>
                <w:szCs w:val="18"/>
                <w:vertAlign w:val="superscript"/>
                <w:lang w:val="fr-CA"/>
              </w:rPr>
              <w:t>1</w:t>
            </w:r>
          </w:p>
        </w:tc>
      </w:tr>
      <w:tr w:rsidR="00110ED0" w:rsidRPr="00510A8B" w:rsidTr="00110ED0">
        <w:trPr>
          <w:trHeight w:hRule="exact" w:val="113"/>
          <w:jc w:val="center"/>
        </w:trPr>
        <w:tc>
          <w:tcPr>
            <w:tcW w:w="1776" w:type="dxa"/>
            <w:tcBorders>
              <w:top w:val="single" w:sz="4" w:space="0" w:color="auto"/>
              <w:left w:val="nil"/>
              <w:bottom w:val="nil"/>
              <w:right w:val="nil"/>
            </w:tcBorders>
          </w:tcPr>
          <w:p w:rsidR="00110ED0" w:rsidRPr="00994AC6" w:rsidRDefault="00110ED0" w:rsidP="00E77602">
            <w:pPr>
              <w:keepNext/>
              <w:rPr>
                <w:rFonts w:cstheme="minorHAnsi"/>
                <w:sz w:val="18"/>
                <w:szCs w:val="18"/>
                <w:lang w:val="fr-CA"/>
              </w:rPr>
            </w:pPr>
          </w:p>
        </w:tc>
        <w:tc>
          <w:tcPr>
            <w:tcW w:w="1730" w:type="dxa"/>
            <w:tcBorders>
              <w:top w:val="single" w:sz="4" w:space="0" w:color="auto"/>
              <w:left w:val="nil"/>
              <w:bottom w:val="nil"/>
              <w:right w:val="nil"/>
            </w:tcBorders>
          </w:tcPr>
          <w:p w:rsidR="00110ED0" w:rsidRPr="00994AC6" w:rsidRDefault="00110ED0" w:rsidP="00E77602">
            <w:pPr>
              <w:keepNext/>
              <w:rPr>
                <w:rFonts w:cstheme="minorHAnsi"/>
                <w:sz w:val="18"/>
                <w:szCs w:val="18"/>
                <w:lang w:val="fr-CA"/>
              </w:rPr>
            </w:pPr>
          </w:p>
        </w:tc>
        <w:tc>
          <w:tcPr>
            <w:tcW w:w="1759" w:type="dxa"/>
            <w:tcBorders>
              <w:top w:val="single" w:sz="4" w:space="0" w:color="auto"/>
              <w:left w:val="nil"/>
              <w:bottom w:val="nil"/>
              <w:right w:val="nil"/>
            </w:tcBorders>
          </w:tcPr>
          <w:p w:rsidR="00110ED0" w:rsidRPr="00994AC6" w:rsidRDefault="00110ED0" w:rsidP="00E77602">
            <w:pPr>
              <w:keepNext/>
              <w:jc w:val="center"/>
              <w:rPr>
                <w:rFonts w:cstheme="minorHAnsi"/>
                <w:sz w:val="18"/>
                <w:szCs w:val="18"/>
                <w:lang w:val="fr-CA"/>
              </w:rPr>
            </w:pPr>
          </w:p>
        </w:tc>
        <w:tc>
          <w:tcPr>
            <w:tcW w:w="1788" w:type="dxa"/>
            <w:tcBorders>
              <w:top w:val="single" w:sz="4" w:space="0" w:color="auto"/>
              <w:left w:val="nil"/>
              <w:bottom w:val="nil"/>
              <w:right w:val="nil"/>
            </w:tcBorders>
          </w:tcPr>
          <w:p w:rsidR="00110ED0" w:rsidRPr="00994AC6" w:rsidRDefault="00110ED0" w:rsidP="00E77602">
            <w:pPr>
              <w:keepNext/>
              <w:jc w:val="center"/>
              <w:rPr>
                <w:rFonts w:cstheme="minorHAnsi"/>
                <w:sz w:val="18"/>
                <w:szCs w:val="18"/>
                <w:lang w:val="fr-CA"/>
              </w:rPr>
            </w:pP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r w:rsidRPr="00994AC6">
              <w:rPr>
                <w:rFonts w:cstheme="minorHAnsi"/>
                <w:sz w:val="18"/>
                <w:szCs w:val="18"/>
                <w:lang w:val="fr-CA"/>
              </w:rPr>
              <w:t>Wood as</w:t>
            </w:r>
            <w:r w:rsidRPr="0092546A">
              <w:rPr>
                <w:rFonts w:cstheme="minorHAnsi"/>
                <w:sz w:val="18"/>
                <w:szCs w:val="18"/>
              </w:rPr>
              <w:t>h</w:t>
            </w: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Bottom</w:t>
            </w:r>
          </w:p>
        </w:tc>
        <w:tc>
          <w:tcPr>
            <w:tcW w:w="1759" w:type="dxa"/>
            <w:tcBorders>
              <w:top w:val="nil"/>
              <w:left w:val="nil"/>
              <w:bottom w:val="nil"/>
              <w:right w:val="nil"/>
            </w:tcBorders>
          </w:tcPr>
          <w:p w:rsidR="00110ED0" w:rsidRPr="00E3681A" w:rsidRDefault="00110ED0" w:rsidP="00E77602">
            <w:pPr>
              <w:keepNext/>
              <w:jc w:val="center"/>
              <w:rPr>
                <w:rFonts w:cstheme="minorHAnsi"/>
                <w:sz w:val="18"/>
                <w:szCs w:val="18"/>
              </w:rPr>
            </w:pPr>
            <w:r>
              <w:rPr>
                <w:rFonts w:cstheme="minorHAnsi"/>
                <w:sz w:val="18"/>
                <w:szCs w:val="18"/>
              </w:rPr>
              <w:t>3490</w:t>
            </w:r>
            <w:r w:rsidRPr="00E3681A">
              <w:rPr>
                <w:rFonts w:cstheme="minorHAnsi"/>
                <w:sz w:val="18"/>
                <w:szCs w:val="18"/>
              </w:rPr>
              <w:t xml:space="preserve"> </w:t>
            </w:r>
            <w:r w:rsidRPr="0092546A">
              <w:rPr>
                <w:rFonts w:cstheme="minorHAnsi"/>
                <w:sz w:val="18"/>
                <w:szCs w:val="18"/>
              </w:rPr>
              <w:t>± 710</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lang w:val="fr-CA"/>
              </w:rPr>
            </w:pPr>
            <w:r w:rsidRPr="00E3681A">
              <w:rPr>
                <w:rFonts w:cstheme="minorHAnsi"/>
                <w:sz w:val="18"/>
                <w:szCs w:val="18"/>
              </w:rPr>
              <w:t>39</w:t>
            </w:r>
            <w:r w:rsidRPr="0092546A">
              <w:rPr>
                <w:rFonts w:cstheme="minorHAnsi"/>
                <w:sz w:val="18"/>
                <w:szCs w:val="18"/>
                <w:lang w:val="fr-CA"/>
              </w:rPr>
              <w:t xml:space="preserve">60 </w:t>
            </w:r>
            <w:r w:rsidRPr="0092546A">
              <w:rPr>
                <w:rFonts w:cstheme="minorHAnsi"/>
                <w:sz w:val="18"/>
                <w:szCs w:val="18"/>
              </w:rPr>
              <w:t>± 630</w:t>
            </w: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Middle (WA1)</w:t>
            </w: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55</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44</w:t>
            </w: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Top</w:t>
            </w: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66 ± 9</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49 ± 2</w:t>
            </w:r>
          </w:p>
        </w:tc>
      </w:tr>
      <w:tr w:rsidR="00110ED0" w:rsidRPr="0092546A" w:rsidTr="00110ED0">
        <w:trPr>
          <w:trHeight w:hRule="exact" w:val="113"/>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Compost</w:t>
            </w: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Bottom</w:t>
            </w: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3290 ± 200</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2990 ± 170</w:t>
            </w: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Middle (C2)</w:t>
            </w: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r w:rsidRPr="0092546A">
              <w:rPr>
                <w:rFonts w:cstheme="minorHAnsi"/>
                <w:sz w:val="18"/>
                <w:szCs w:val="18"/>
              </w:rPr>
              <w:t>317</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r w:rsidRPr="0092546A">
              <w:rPr>
                <w:rFonts w:cstheme="minorHAnsi"/>
                <w:sz w:val="18"/>
                <w:szCs w:val="18"/>
              </w:rPr>
              <w:t>337</w:t>
            </w: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Top</w:t>
            </w: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51 ± 11</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52 ± 17</w:t>
            </w:r>
          </w:p>
        </w:tc>
      </w:tr>
      <w:tr w:rsidR="00110ED0" w:rsidRPr="0092546A" w:rsidTr="00110ED0">
        <w:trPr>
          <w:trHeight w:hRule="exact" w:val="113"/>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Peat-calcite</w:t>
            </w: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Bottom</w:t>
            </w: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4910 ± 290</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r>
              <w:rPr>
                <w:rFonts w:cstheme="minorHAnsi"/>
                <w:sz w:val="18"/>
                <w:szCs w:val="18"/>
              </w:rPr>
              <w:t>4250 ± 140</w:t>
            </w:r>
          </w:p>
        </w:tc>
      </w:tr>
      <w:tr w:rsidR="00110ED0" w:rsidRPr="0092546A" w:rsidTr="00110ED0">
        <w:trPr>
          <w:trHeight w:hRule="exact" w:val="227"/>
          <w:jc w:val="center"/>
        </w:trPr>
        <w:tc>
          <w:tcPr>
            <w:tcW w:w="1776" w:type="dxa"/>
            <w:tcBorders>
              <w:top w:val="nil"/>
              <w:left w:val="nil"/>
              <w:bottom w:val="nil"/>
              <w:right w:val="nil"/>
            </w:tcBorders>
          </w:tcPr>
          <w:p w:rsidR="00110ED0" w:rsidRPr="0092546A" w:rsidRDefault="00110ED0" w:rsidP="00E77602">
            <w:pPr>
              <w:keepNext/>
              <w:rPr>
                <w:rFonts w:cstheme="minorHAnsi"/>
                <w:sz w:val="18"/>
                <w:szCs w:val="18"/>
              </w:rPr>
            </w:pPr>
          </w:p>
        </w:tc>
        <w:tc>
          <w:tcPr>
            <w:tcW w:w="1730" w:type="dxa"/>
            <w:tcBorders>
              <w:top w:val="nil"/>
              <w:left w:val="nil"/>
              <w:bottom w:val="nil"/>
              <w:right w:val="nil"/>
            </w:tcBorders>
          </w:tcPr>
          <w:p w:rsidR="00110ED0" w:rsidRPr="0092546A" w:rsidRDefault="00110ED0" w:rsidP="00E77602">
            <w:pPr>
              <w:keepNext/>
              <w:rPr>
                <w:rFonts w:cstheme="minorHAnsi"/>
                <w:sz w:val="18"/>
                <w:szCs w:val="18"/>
              </w:rPr>
            </w:pPr>
            <w:r w:rsidRPr="0092546A">
              <w:rPr>
                <w:rFonts w:cstheme="minorHAnsi"/>
                <w:sz w:val="18"/>
                <w:szCs w:val="18"/>
              </w:rPr>
              <w:t>Middle (PC2)</w:t>
            </w:r>
          </w:p>
        </w:tc>
        <w:tc>
          <w:tcPr>
            <w:tcW w:w="1759" w:type="dxa"/>
            <w:tcBorders>
              <w:top w:val="nil"/>
              <w:left w:val="nil"/>
              <w:bottom w:val="nil"/>
              <w:right w:val="nil"/>
            </w:tcBorders>
          </w:tcPr>
          <w:p w:rsidR="00110ED0" w:rsidRPr="0092546A" w:rsidRDefault="00110ED0" w:rsidP="00E77602">
            <w:pPr>
              <w:keepNext/>
              <w:jc w:val="center"/>
              <w:rPr>
                <w:rFonts w:cstheme="minorHAnsi"/>
                <w:sz w:val="18"/>
                <w:szCs w:val="18"/>
              </w:rPr>
            </w:pPr>
            <w:r w:rsidRPr="0092546A">
              <w:rPr>
                <w:rFonts w:cstheme="minorHAnsi"/>
                <w:sz w:val="18"/>
                <w:szCs w:val="18"/>
              </w:rPr>
              <w:t>2270</w:t>
            </w:r>
          </w:p>
        </w:tc>
        <w:tc>
          <w:tcPr>
            <w:tcW w:w="1788" w:type="dxa"/>
            <w:tcBorders>
              <w:top w:val="nil"/>
              <w:left w:val="nil"/>
              <w:bottom w:val="nil"/>
              <w:right w:val="nil"/>
            </w:tcBorders>
          </w:tcPr>
          <w:p w:rsidR="00110ED0" w:rsidRPr="0092546A" w:rsidRDefault="00110ED0" w:rsidP="00E77602">
            <w:pPr>
              <w:keepNext/>
              <w:jc w:val="center"/>
              <w:rPr>
                <w:rFonts w:cstheme="minorHAnsi"/>
                <w:sz w:val="18"/>
                <w:szCs w:val="18"/>
              </w:rPr>
            </w:pPr>
            <w:r w:rsidRPr="0092546A">
              <w:rPr>
                <w:rFonts w:cstheme="minorHAnsi"/>
                <w:sz w:val="18"/>
                <w:szCs w:val="18"/>
              </w:rPr>
              <w:t>1980</w:t>
            </w:r>
          </w:p>
        </w:tc>
      </w:tr>
      <w:tr w:rsidR="00110ED0" w:rsidRPr="0092546A" w:rsidTr="00110ED0">
        <w:trPr>
          <w:trHeight w:hRule="exact" w:val="227"/>
          <w:jc w:val="center"/>
        </w:trPr>
        <w:tc>
          <w:tcPr>
            <w:tcW w:w="1776" w:type="dxa"/>
            <w:tcBorders>
              <w:top w:val="nil"/>
              <w:left w:val="nil"/>
              <w:bottom w:val="single" w:sz="4" w:space="0" w:color="auto"/>
              <w:right w:val="nil"/>
            </w:tcBorders>
          </w:tcPr>
          <w:p w:rsidR="00110ED0" w:rsidRPr="0092546A" w:rsidRDefault="00110ED0" w:rsidP="00E77602">
            <w:pPr>
              <w:keepNext/>
              <w:rPr>
                <w:rFonts w:cstheme="minorHAnsi"/>
                <w:sz w:val="18"/>
                <w:szCs w:val="18"/>
              </w:rPr>
            </w:pPr>
          </w:p>
        </w:tc>
        <w:tc>
          <w:tcPr>
            <w:tcW w:w="1730" w:type="dxa"/>
            <w:tcBorders>
              <w:top w:val="nil"/>
              <w:left w:val="nil"/>
              <w:bottom w:val="single" w:sz="4" w:space="0" w:color="auto"/>
              <w:right w:val="nil"/>
            </w:tcBorders>
          </w:tcPr>
          <w:p w:rsidR="00110ED0" w:rsidRPr="0092546A" w:rsidRDefault="00110ED0" w:rsidP="00E77602">
            <w:pPr>
              <w:keepNext/>
              <w:rPr>
                <w:rFonts w:cstheme="minorHAnsi"/>
                <w:sz w:val="18"/>
                <w:szCs w:val="18"/>
              </w:rPr>
            </w:pPr>
            <w:r w:rsidRPr="0092546A">
              <w:rPr>
                <w:rFonts w:cstheme="minorHAnsi"/>
                <w:sz w:val="18"/>
                <w:szCs w:val="18"/>
              </w:rPr>
              <w:t xml:space="preserve">Top </w:t>
            </w:r>
          </w:p>
        </w:tc>
        <w:tc>
          <w:tcPr>
            <w:tcW w:w="1759" w:type="dxa"/>
            <w:tcBorders>
              <w:top w:val="nil"/>
              <w:left w:val="nil"/>
              <w:bottom w:val="single" w:sz="4" w:space="0" w:color="auto"/>
              <w:right w:val="nil"/>
            </w:tcBorders>
          </w:tcPr>
          <w:p w:rsidR="00110ED0" w:rsidRPr="0092546A" w:rsidRDefault="00110ED0" w:rsidP="00E77602">
            <w:pPr>
              <w:keepNext/>
              <w:jc w:val="center"/>
              <w:rPr>
                <w:rFonts w:cstheme="minorHAnsi"/>
                <w:sz w:val="18"/>
                <w:szCs w:val="18"/>
              </w:rPr>
            </w:pPr>
            <w:r>
              <w:rPr>
                <w:rFonts w:cstheme="minorHAnsi"/>
                <w:sz w:val="18"/>
                <w:szCs w:val="18"/>
              </w:rPr>
              <w:t>55 ± 41</w:t>
            </w:r>
          </w:p>
        </w:tc>
        <w:tc>
          <w:tcPr>
            <w:tcW w:w="1788" w:type="dxa"/>
            <w:tcBorders>
              <w:top w:val="nil"/>
              <w:left w:val="nil"/>
              <w:bottom w:val="single" w:sz="4" w:space="0" w:color="auto"/>
              <w:right w:val="nil"/>
            </w:tcBorders>
          </w:tcPr>
          <w:p w:rsidR="00110ED0" w:rsidRPr="0092546A" w:rsidRDefault="00110ED0" w:rsidP="00E77602">
            <w:pPr>
              <w:keepNext/>
              <w:jc w:val="center"/>
              <w:rPr>
                <w:rFonts w:cstheme="minorHAnsi"/>
                <w:sz w:val="18"/>
                <w:szCs w:val="18"/>
              </w:rPr>
            </w:pPr>
            <w:r>
              <w:rPr>
                <w:rFonts w:cstheme="minorHAnsi"/>
                <w:sz w:val="18"/>
                <w:szCs w:val="18"/>
              </w:rPr>
              <w:t xml:space="preserve">43 </w:t>
            </w:r>
            <w:r w:rsidRPr="0092546A">
              <w:rPr>
                <w:rFonts w:cstheme="minorHAnsi"/>
                <w:sz w:val="18"/>
                <w:szCs w:val="18"/>
              </w:rPr>
              <w:t>± 26</w:t>
            </w:r>
          </w:p>
        </w:tc>
      </w:tr>
    </w:tbl>
    <w:p w:rsidR="00304987" w:rsidRDefault="00304987" w:rsidP="00D076C8">
      <w:pPr>
        <w:keepNext/>
        <w:spacing w:line="240" w:lineRule="auto"/>
        <w:rPr>
          <w:sz w:val="18"/>
          <w:szCs w:val="18"/>
          <w:vertAlign w:val="superscript"/>
        </w:rPr>
      </w:pPr>
    </w:p>
    <w:p w:rsidR="000B7231" w:rsidRDefault="000B7231" w:rsidP="00D076C8">
      <w:pPr>
        <w:keepNext/>
        <w:spacing w:line="240" w:lineRule="auto"/>
        <w:rPr>
          <w:rFonts w:cstheme="minorHAnsi"/>
          <w:sz w:val="18"/>
          <w:szCs w:val="18"/>
        </w:rPr>
      </w:pPr>
      <w:r w:rsidRPr="003A7857">
        <w:rPr>
          <w:sz w:val="18"/>
          <w:szCs w:val="18"/>
          <w:vertAlign w:val="superscript"/>
        </w:rPr>
        <w:t>1</w:t>
      </w:r>
      <w:r w:rsidRPr="0027536D">
        <w:rPr>
          <w:sz w:val="18"/>
          <w:szCs w:val="18"/>
        </w:rPr>
        <w:t>Results are expressed as mean</w:t>
      </w:r>
      <w:r>
        <w:rPr>
          <w:sz w:val="18"/>
          <w:szCs w:val="18"/>
        </w:rPr>
        <w:t xml:space="preserve"> </w:t>
      </w:r>
      <w:r w:rsidRPr="0027536D">
        <w:rPr>
          <w:rFonts w:cstheme="minorHAnsi"/>
          <w:sz w:val="18"/>
          <w:szCs w:val="18"/>
        </w:rPr>
        <w:t>±</w:t>
      </w:r>
      <w:r>
        <w:rPr>
          <w:rFonts w:cstheme="minorHAnsi"/>
          <w:sz w:val="18"/>
          <w:szCs w:val="18"/>
        </w:rPr>
        <w:t xml:space="preserve"> standard deviation </w:t>
      </w:r>
      <w:r w:rsidR="00EB0607">
        <w:rPr>
          <w:rFonts w:cstheme="minorHAnsi"/>
          <w:sz w:val="18"/>
          <w:szCs w:val="18"/>
        </w:rPr>
        <w:t>using n</w:t>
      </w:r>
      <w:r w:rsidR="00DB6C74">
        <w:rPr>
          <w:rFonts w:cstheme="minorHAnsi"/>
          <w:sz w:val="18"/>
          <w:szCs w:val="18"/>
        </w:rPr>
        <w:t xml:space="preserve"> </w:t>
      </w:r>
      <w:r w:rsidR="00EB0607">
        <w:rPr>
          <w:rFonts w:cstheme="minorHAnsi"/>
          <w:sz w:val="18"/>
          <w:szCs w:val="18"/>
        </w:rPr>
        <w:t>=</w:t>
      </w:r>
      <w:r w:rsidR="00DB6C74">
        <w:rPr>
          <w:rFonts w:cstheme="minorHAnsi"/>
          <w:sz w:val="18"/>
          <w:szCs w:val="18"/>
        </w:rPr>
        <w:t xml:space="preserve"> </w:t>
      </w:r>
      <w:r w:rsidR="00EB0607">
        <w:rPr>
          <w:rFonts w:cstheme="minorHAnsi"/>
          <w:sz w:val="18"/>
          <w:szCs w:val="18"/>
        </w:rPr>
        <w:t xml:space="preserve">2 </w:t>
      </w:r>
      <w:r w:rsidR="00D076C8">
        <w:rPr>
          <w:rFonts w:cstheme="minorHAnsi"/>
          <w:sz w:val="18"/>
          <w:szCs w:val="18"/>
        </w:rPr>
        <w:t>(duplicate columns),</w:t>
      </w:r>
      <w:bookmarkStart w:id="0" w:name="_Hlk37678944"/>
      <w:r w:rsidR="00D076C8">
        <w:rPr>
          <w:rFonts w:cstheme="minorHAnsi"/>
          <w:sz w:val="18"/>
          <w:szCs w:val="18"/>
        </w:rPr>
        <w:t xml:space="preserve"> except for the mid-column samples for which only one column was sampled. </w:t>
      </w:r>
      <w:bookmarkEnd w:id="0"/>
    </w:p>
    <w:p w:rsidR="00E660A7" w:rsidRPr="00A87FA2" w:rsidRDefault="00E660A7" w:rsidP="00E660A7">
      <w:pPr>
        <w:spacing w:line="480" w:lineRule="auto"/>
        <w:rPr>
          <w:rFonts w:cstheme="minorHAnsi"/>
          <w:sz w:val="18"/>
          <w:szCs w:val="18"/>
        </w:rPr>
      </w:pPr>
    </w:p>
    <w:p w:rsidR="007F3C5D" w:rsidRDefault="00741C01" w:rsidP="00E660A7">
      <w:pPr>
        <w:spacing w:line="480" w:lineRule="auto"/>
        <w:jc w:val="both"/>
      </w:pPr>
      <w:r>
        <w:rPr>
          <w:noProof/>
        </w:rPr>
        <mc:AlternateContent>
          <mc:Choice Requires="wpg">
            <w:drawing>
              <wp:inline distT="0" distB="0" distL="0" distR="0" wp14:anchorId="00E769BB" wp14:editId="48CFD066">
                <wp:extent cx="5509274" cy="2232000"/>
                <wp:effectExtent l="0" t="0" r="0" b="0"/>
                <wp:docPr id="7" name="Groupe 19"/>
                <wp:cNvGraphicFramePr/>
                <a:graphic xmlns:a="http://schemas.openxmlformats.org/drawingml/2006/main">
                  <a:graphicData uri="http://schemas.microsoft.com/office/word/2010/wordprocessingGroup">
                    <wpg:wgp>
                      <wpg:cNvGrpSpPr/>
                      <wpg:grpSpPr>
                        <a:xfrm>
                          <a:off x="0" y="0"/>
                          <a:ext cx="5509274" cy="2232000"/>
                          <a:chOff x="0" y="0"/>
                          <a:chExt cx="5509274" cy="2178606"/>
                        </a:xfrm>
                      </wpg:grpSpPr>
                      <wpg:graphicFrame>
                        <wpg:cNvPr id="8" name="Graphique 8"/>
                        <wpg:cNvFrPr>
                          <a:graphicFrameLocks/>
                        </wpg:cNvFrPr>
                        <wpg:xfrm>
                          <a:off x="8474" y="0"/>
                          <a:ext cx="5500800" cy="2178606"/>
                        </wpg:xfrm>
                        <a:graphic>
                          <a:graphicData uri="http://schemas.openxmlformats.org/drawingml/2006/chart">
                            <c:chart xmlns:c="http://schemas.openxmlformats.org/drawingml/2006/chart" xmlns:r="http://schemas.openxmlformats.org/officeDocument/2006/relationships" r:id="rId36"/>
                          </a:graphicData>
                        </a:graphic>
                      </wpg:graphicFrame>
                      <wpg:graphicFrame>
                        <wpg:cNvPr id="15" name="Graphique 15"/>
                        <wpg:cNvFrPr>
                          <a:graphicFrameLocks/>
                        </wpg:cNvFrPr>
                        <wpg:xfrm>
                          <a:off x="12701" y="25404"/>
                          <a:ext cx="1872000" cy="1011643"/>
                        </wpg:xfrm>
                        <a:graphic>
                          <a:graphicData uri="http://schemas.openxmlformats.org/drawingml/2006/chart">
                            <c:chart xmlns:c="http://schemas.openxmlformats.org/drawingml/2006/chart" xmlns:r="http://schemas.openxmlformats.org/officeDocument/2006/relationships" r:id="rId37"/>
                          </a:graphicData>
                        </a:graphic>
                      </wpg:graphicFrame>
                      <wpg:graphicFrame>
                        <wpg:cNvPr id="18" name="Graphique 18"/>
                        <wpg:cNvFrPr>
                          <a:graphicFrameLocks/>
                        </wpg:cNvFrPr>
                        <wpg:xfrm>
                          <a:off x="0" y="585331"/>
                          <a:ext cx="1908000" cy="894917"/>
                        </wpg:xfrm>
                        <a:graphic>
                          <a:graphicData uri="http://schemas.openxmlformats.org/drawingml/2006/chart">
                            <c:chart xmlns:c="http://schemas.openxmlformats.org/drawingml/2006/chart" xmlns:r="http://schemas.openxmlformats.org/officeDocument/2006/relationships" r:id="rId38"/>
                          </a:graphicData>
                        </a:graphic>
                      </wpg:graphicFrame>
                      <wpg:graphicFrame>
                        <wpg:cNvPr id="19" name="Graphique 19"/>
                        <wpg:cNvFrPr>
                          <a:graphicFrameLocks/>
                        </wpg:cNvFrPr>
                        <wpg:xfrm>
                          <a:off x="1837274" y="8464"/>
                          <a:ext cx="1828800" cy="1011642"/>
                        </wpg:xfrm>
                        <a:graphic>
                          <a:graphicData uri="http://schemas.openxmlformats.org/drawingml/2006/chart">
                            <c:chart xmlns:c="http://schemas.openxmlformats.org/drawingml/2006/chart" xmlns:r="http://schemas.openxmlformats.org/officeDocument/2006/relationships" r:id="rId39"/>
                          </a:graphicData>
                        </a:graphic>
                      </wpg:graphicFrame>
                      <wpg:graphicFrame>
                        <wpg:cNvPr id="20" name="Graphique 20"/>
                        <wpg:cNvFrPr>
                          <a:graphicFrameLocks/>
                        </wpg:cNvFrPr>
                        <wpg:xfrm>
                          <a:off x="1828806" y="585320"/>
                          <a:ext cx="1828800" cy="894916"/>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21" name="Graphique 21"/>
                        <wpg:cNvFrPr>
                          <a:graphicFrameLocks/>
                        </wpg:cNvFrPr>
                        <wpg:xfrm>
                          <a:off x="3657620" y="8479"/>
                          <a:ext cx="1828800" cy="1011642"/>
                        </wpg:xfrm>
                        <a:graphic>
                          <a:graphicData uri="http://schemas.openxmlformats.org/drawingml/2006/chart">
                            <c:chart xmlns:c="http://schemas.openxmlformats.org/drawingml/2006/chart" xmlns:r="http://schemas.openxmlformats.org/officeDocument/2006/relationships" r:id="rId41"/>
                          </a:graphicData>
                        </a:graphic>
                      </wpg:graphicFrame>
                      <wpg:graphicFrame>
                        <wpg:cNvPr id="22" name="Graphique 22"/>
                        <wpg:cNvFrPr>
                          <a:graphicFrameLocks/>
                        </wpg:cNvFrPr>
                        <wpg:xfrm>
                          <a:off x="3661852" y="585335"/>
                          <a:ext cx="1828800" cy="894916"/>
                        </wpg:xfrm>
                        <a:graphic>
                          <a:graphicData uri="http://schemas.openxmlformats.org/drawingml/2006/chart">
                            <c:chart xmlns:c="http://schemas.openxmlformats.org/drawingml/2006/chart" xmlns:r="http://schemas.openxmlformats.org/officeDocument/2006/relationships" r:id="rId42"/>
                          </a:graphicData>
                        </a:graphic>
                      </wpg:graphicFrame>
                    </wpg:wgp>
                  </a:graphicData>
                </a:graphic>
              </wp:inline>
            </w:drawing>
          </mc:Choice>
          <mc:Fallback xmlns="">
            <w:pict>
              <v:group w14:anchorId="5A4D3D26" id="Groupe 19" o:spid="_x0000_s1026" style="width:433.8pt;height:175.75pt;mso-position-horizontal-relative:char;mso-position-vertical-relative:line" coordsize="55092,21786" o:gfxdata="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">
                <v:shape id="Graphique 8" o:spid="_x0000_s1027" type="#_x0000_t75" style="position:absolute;width:55118;height:218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">
                  <v:imagedata r:id="rId43" o:title=""/>
                  <o:lock v:ext="edit" aspectratio="f"/>
                </v:shape>
                <v:shape id="Graphique 15" o:spid="_x0000_s1028" type="#_x0000_t75" style="position:absolute;top:123;width:18796;height:10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">
                  <v:imagedata r:id="rId44" o:title=""/>
                  <o:lock v:ext="edit" aspectratio="f"/>
                </v:shape>
                <v:shape id="Graphique 18" o:spid="_x0000_s1029" type="#_x0000_t75" style="position:absolute;left:127;top:6569;width:18288;height:6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">
                  <v:imagedata r:id="rId45" o:title=""/>
                  <o:lock v:ext="edit" aspectratio="f"/>
                </v:shape>
                <v:shape id="Graphique 19" o:spid="_x0000_s1030" type="#_x0000_t75" style="position:absolute;left:18288;width:18415;height:10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">
                  <v:imagedata r:id="rId46" o:title=""/>
                  <o:lock v:ext="edit" aspectratio="f"/>
                </v:shape>
                <v:shape id="Graphique 20" o:spid="_x0000_s1031" type="#_x0000_t75" style="position:absolute;left:18288;top:6569;width:17653;height:6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">
                  <v:imagedata r:id="rId47" o:title=""/>
                  <o:lock v:ext="edit" aspectratio="f"/>
                </v:shape>
                <v:shape id="Graphique 21" o:spid="_x0000_s1032" type="#_x0000_t75" style="position:absolute;left:36576;width:18288;height:101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">
                  <v:imagedata r:id="rId48" o:title=""/>
                  <o:lock v:ext="edit" aspectratio="f"/>
                </v:shape>
                <v:shape id="Graphique 22" o:spid="_x0000_s1033" type="#_x0000_t75" style="position:absolute;left:36703;top:6569;width:17653;height:64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">
                  <v:imagedata r:id="rId49" o:title=""/>
                  <o:lock v:ext="edit" aspectratio="f"/>
                </v:shape>
                <w10:anchorlock/>
              </v:group>
            </w:pict>
          </mc:Fallback>
        </mc:AlternateContent>
      </w:r>
    </w:p>
    <w:p w:rsidR="000B7231" w:rsidRDefault="000B7231" w:rsidP="00E660A7">
      <w:pPr>
        <w:spacing w:line="480" w:lineRule="auto"/>
        <w:jc w:val="both"/>
      </w:pPr>
      <w:r>
        <w:t xml:space="preserve">Figure 5 Fractionation of </w:t>
      </w:r>
      <w:r w:rsidR="00311BB0">
        <w:t>Ni</w:t>
      </w:r>
      <w:r>
        <w:t xml:space="preserve">, according to the SEP applied to </w:t>
      </w:r>
      <w:r w:rsidRPr="007D6CD6">
        <w:t>s</w:t>
      </w:r>
      <w:r w:rsidR="005C73C5" w:rsidRPr="007D6CD6">
        <w:t xml:space="preserve">pent organic materials </w:t>
      </w:r>
      <w:r w:rsidR="005C73C5">
        <w:t xml:space="preserve">sampled </w:t>
      </w:r>
      <w:r>
        <w:t xml:space="preserve">from bottom and top sections of columns at dismantlement. </w:t>
      </w:r>
    </w:p>
    <w:p w:rsidR="007C73F1" w:rsidRDefault="000B7231" w:rsidP="007C73F1">
      <w:pPr>
        <w:spacing w:line="480" w:lineRule="auto"/>
        <w:rPr>
          <w:rFonts w:cstheme="minorHAnsi"/>
          <w:i/>
        </w:rPr>
      </w:pPr>
      <w:r w:rsidRPr="00C7066D">
        <w:rPr>
          <w:i/>
        </w:rPr>
        <w:t>Column performance</w:t>
      </w:r>
      <w:r w:rsidR="00224D3D">
        <w:rPr>
          <w:i/>
        </w:rPr>
        <w:t xml:space="preserve">, </w:t>
      </w:r>
      <w:r w:rsidRPr="00C7066D">
        <w:rPr>
          <w:i/>
        </w:rPr>
        <w:t>substrate properties</w:t>
      </w:r>
      <w:r w:rsidR="00C7066D">
        <w:rPr>
          <w:i/>
        </w:rPr>
        <w:t xml:space="preserve"> and scale-up</w:t>
      </w:r>
    </w:p>
    <w:p w:rsidR="00D37306" w:rsidRDefault="000B7231" w:rsidP="00D37306">
      <w:pPr>
        <w:spacing w:line="480" w:lineRule="auto"/>
        <w:jc w:val="both"/>
      </w:pPr>
      <w:r w:rsidRPr="00963219">
        <w:t xml:space="preserve">The SSA values of compost and peat (Table </w:t>
      </w:r>
      <w:r w:rsidR="00456BEB" w:rsidRPr="00963219">
        <w:t>3</w:t>
      </w:r>
      <w:r w:rsidRPr="00963219">
        <w:t xml:space="preserve">) were lower than that of wood ash and yet, in </w:t>
      </w:r>
      <w:r w:rsidR="002D7189" w:rsidRPr="00963219">
        <w:t xml:space="preserve">short-term (1 day) </w:t>
      </w:r>
      <w:r w:rsidRPr="00963219">
        <w:t xml:space="preserve">batch experiments, under circum-neutral conditions, these materials </w:t>
      </w:r>
      <w:r w:rsidRPr="00963219">
        <w:lastRenderedPageBreak/>
        <w:t xml:space="preserve">adsorbed more </w:t>
      </w:r>
      <w:r w:rsidR="00311BB0" w:rsidRPr="00963219">
        <w:t>Ni</w:t>
      </w:r>
      <w:r w:rsidRPr="00963219">
        <w:t xml:space="preserve"> than wood ash because of their organic surface functional groups </w:t>
      </w:r>
      <w:r w:rsidRPr="00963219">
        <w:fldChar w:fldCharType="begin"/>
      </w:r>
      <w:r w:rsidR="00112EDE" w:rsidRPr="00963219">
        <w:instrText xml:space="preserve"> ADDIN EN.CITE &lt;EndNote&gt;&lt;Cite&gt;&lt;Author&gt;Richard&lt;/Author&gt;&lt;Year&gt;2020&lt;/Year&gt;&lt;RecNum&gt;600&lt;/RecNum&gt;&lt;DisplayText&gt;(Richard et al. 2020a)&lt;/DisplayText&gt;&lt;record&gt;&lt;rec-number&gt;600&lt;/rec-number&gt;&lt;foreign-keys&gt;&lt;key app="EN" db-id="xadvaa90xsa2zretafox02xhfdsfs9xv5adt" timestamp="1581541477"&gt;600&lt;/key&gt;&lt;/foreign-keys&gt;&lt;ref-type name="Journal Article"&gt;17&lt;/ref-type&gt;&lt;contributors&gt;&lt;authors&gt;&lt;author&gt;Richard, D.&lt;/author&gt;&lt;author&gt;Mucci, A.&lt;/author&gt;&lt;author&gt;Neculita, C. M.&lt;/author&gt;&lt;author&gt;Zagury, G. J.&lt;/author&gt;&lt;/authors&gt;&lt;/contributors&gt;&lt;titles&gt;&lt;title&gt;Comparison of organic materials for the passive treatment of synthetic neutral mine drainage contaminated by nickel: Adsorption and desorption kinetics and isotherms&lt;/title&gt;&lt;secondary-title&gt;Water Air and Soil Pollution&lt;/secondary-title&gt;&lt;/titles&gt;&lt;periodical&gt;&lt;full-title&gt;Water Air and Soil Pollution&lt;/full-title&gt;&lt;abbr-1&gt;Water Air Soil Poll&lt;/abbr-1&gt;&lt;/periodical&gt;&lt;volume&gt;(submitted)&lt;/volume&gt;&lt;dates&gt;&lt;year&gt;2020&lt;/year&gt;&lt;/dates&gt;&lt;urls&gt;&lt;/urls&gt;&lt;/record&gt;&lt;/Cite&gt;&lt;/EndNote&gt;</w:instrText>
      </w:r>
      <w:r w:rsidRPr="00963219">
        <w:fldChar w:fldCharType="separate"/>
      </w:r>
      <w:r w:rsidR="00112EDE" w:rsidRPr="00963219">
        <w:rPr>
          <w:noProof/>
        </w:rPr>
        <w:t>(Richard et al. 2020a)</w:t>
      </w:r>
      <w:r w:rsidRPr="00963219">
        <w:fldChar w:fldCharType="end"/>
      </w:r>
      <w:r w:rsidRPr="00963219">
        <w:t>. At higher pH (8) and longer exposure times (</w:t>
      </w:r>
      <w:r w:rsidR="002D7189" w:rsidRPr="00963219">
        <w:rPr>
          <w:rFonts w:cstheme="minorHAnsi"/>
        </w:rPr>
        <w:t>more than 2 days</w:t>
      </w:r>
      <w:r w:rsidRPr="00963219">
        <w:t xml:space="preserve">), the </w:t>
      </w:r>
      <w:r w:rsidR="00311BB0" w:rsidRPr="00963219">
        <w:t>Ni</w:t>
      </w:r>
      <w:r w:rsidRPr="00963219">
        <w:t xml:space="preserve"> removal efficiency of wood ash increased </w:t>
      </w:r>
      <w:r w:rsidR="00224D3D" w:rsidRPr="00963219">
        <w:t xml:space="preserve">in batch experiments </w:t>
      </w:r>
      <w:r w:rsidRPr="00963219">
        <w:t>and the three materials performed</w:t>
      </w:r>
      <w:r>
        <w:t xml:space="preserve"> equally well </w:t>
      </w:r>
      <w:r>
        <w:fldChar w:fldCharType="begin"/>
      </w:r>
      <w:r w:rsidR="00112EDE">
        <w:instrText xml:space="preserve"> ADDIN EN.CITE &lt;EndNote&gt;&lt;Cite&gt;&lt;Author&gt;Richard&lt;/Author&gt;&lt;Year&gt;2020&lt;/Year&gt;&lt;RecNum&gt;604&lt;/RecNum&gt;&lt;DisplayText&gt;(Richard et al. 2020b)&lt;/DisplayText&gt;&lt;record&gt;&lt;rec-number&gt;604&lt;/rec-number&gt;&lt;foreign-keys&gt;&lt;key app="EN" db-id="xadvaa90xsa2zretafox02xhfdsfs9xv5adt" timestamp="1582057718"&gt;604&lt;/key&gt;&lt;/foreign-keys&gt;&lt;ref-type name="Journal Article"&gt;17&lt;/ref-type&gt;&lt;contributors&gt;&lt;authors&gt;&lt;author&gt;Richard, D.&lt;/author&gt;&lt;author&gt;Mucci, A.&lt;/author&gt;&lt;author&gt;Neculita, C. M.&lt;/author&gt;&lt;author&gt;Zagury, G. J.&lt;/author&gt;&lt;/authors&gt;&lt;/contributors&gt;&lt;titles&gt;&lt;title&gt;Comparison of organic materials for the passive treatment of synthetic neutral mine drainage contaminated by nickel: Short- and medium-term batch experiments&lt;/title&gt;&lt;secondary-title&gt;Applied geochemistry&lt;/secondary-title&gt;&lt;/titles&gt;&lt;periodical&gt;&lt;full-title&gt;Applied Geochemistry&lt;/full-title&gt;&lt;/periodical&gt;&lt;volume&gt;(submitted)&lt;/volume&gt;&lt;dates&gt;&lt;year&gt;2020&lt;/year&gt;&lt;/dates&gt;&lt;urls&gt;&lt;/urls&gt;&lt;/record&gt;&lt;/Cite&gt;&lt;/EndNote&gt;</w:instrText>
      </w:r>
      <w:r>
        <w:fldChar w:fldCharType="separate"/>
      </w:r>
      <w:r w:rsidR="00112EDE">
        <w:rPr>
          <w:noProof/>
        </w:rPr>
        <w:t>(Richard et al. 2020b)</w:t>
      </w:r>
      <w:r>
        <w:fldChar w:fldCharType="end"/>
      </w:r>
      <w:r>
        <w:t xml:space="preserve">. </w:t>
      </w:r>
      <w:r w:rsidR="004E4EF9">
        <w:t xml:space="preserve">In </w:t>
      </w:r>
      <w:r w:rsidR="00C7066D">
        <w:t>th</w:t>
      </w:r>
      <w:r w:rsidR="00DE51E4">
        <w:t xml:space="preserve">e present </w:t>
      </w:r>
      <w:r w:rsidR="00C7066D">
        <w:t>study</w:t>
      </w:r>
      <w:r w:rsidR="004E4EF9">
        <w:t xml:space="preserve">, </w:t>
      </w:r>
      <w:r w:rsidR="00D37306">
        <w:t xml:space="preserve">pH </w:t>
      </w:r>
      <w:r w:rsidR="00C45418">
        <w:t xml:space="preserve">values </w:t>
      </w:r>
      <w:r w:rsidR="008D411E">
        <w:t xml:space="preserve">of wood ash </w:t>
      </w:r>
      <w:r w:rsidR="005C73C5">
        <w:t>effluent</w:t>
      </w:r>
      <w:r w:rsidR="008D411E">
        <w:t xml:space="preserve"> </w:t>
      </w:r>
      <w:r w:rsidR="00C45418">
        <w:t xml:space="preserve">were 1.75 to 4 pH unit higher than </w:t>
      </w:r>
      <w:r w:rsidR="008D411E">
        <w:t xml:space="preserve">those of </w:t>
      </w:r>
      <w:r w:rsidR="00C45418">
        <w:t>compost and peat-calcite columns</w:t>
      </w:r>
      <w:r w:rsidR="005C73C5">
        <w:t xml:space="preserve"> (Fig. 2)</w:t>
      </w:r>
      <w:r w:rsidR="00C7066D">
        <w:t>,</w:t>
      </w:r>
      <w:r w:rsidR="00C7066D" w:rsidRPr="00C7066D">
        <w:t xml:space="preserve"> </w:t>
      </w:r>
      <w:r w:rsidR="00C7066D">
        <w:t xml:space="preserve">due to the higher solid: solution ratios </w:t>
      </w:r>
      <w:r w:rsidR="00224D3D">
        <w:t>in</w:t>
      </w:r>
      <w:r w:rsidR="00C7066D">
        <w:t xml:space="preserve"> column experiments</w:t>
      </w:r>
      <w:r w:rsidR="00C7084D">
        <w:t xml:space="preserve"> in comparison to batch tests</w:t>
      </w:r>
      <w:r w:rsidR="00C45418">
        <w:t xml:space="preserve">. </w:t>
      </w:r>
      <w:r w:rsidR="00D37306">
        <w:t>At higher pH, the net solid surface charge becomes more negative, and the sorpti</w:t>
      </w:r>
      <w:r w:rsidR="00D37306" w:rsidRPr="00963219">
        <w:t xml:space="preserve">on of </w:t>
      </w:r>
      <w:r w:rsidR="0000018B" w:rsidRPr="00963219">
        <w:t xml:space="preserve">cationic </w:t>
      </w:r>
      <w:r w:rsidR="00D37306" w:rsidRPr="00963219">
        <w:t>metals onto solids is typically increased. Hence the combination of high</w:t>
      </w:r>
      <w:r w:rsidR="00D37306">
        <w:t xml:space="preserve"> pH and high SSA values might explain to some extent the better performance of wood ash </w:t>
      </w:r>
      <w:r w:rsidR="00224D3D">
        <w:t xml:space="preserve">columns </w:t>
      </w:r>
      <w:r w:rsidR="00D37306">
        <w:t>versus compost and peat-calcite</w:t>
      </w:r>
      <w:r w:rsidR="00224D3D">
        <w:t xml:space="preserve"> columns</w:t>
      </w:r>
      <w:r w:rsidR="00D37306">
        <w:t xml:space="preserve">. A high pH material </w:t>
      </w:r>
      <w:r w:rsidR="00D37306">
        <w:rPr>
          <w:rFonts w:cstheme="minorHAnsi"/>
        </w:rPr>
        <w:t xml:space="preserve">(peat fly ash) </w:t>
      </w:r>
      <w:r w:rsidR="00D37306">
        <w:t xml:space="preserve">was also observed to outperform compost </w:t>
      </w:r>
      <w:r w:rsidR="00D37306">
        <w:rPr>
          <w:rFonts w:cstheme="minorHAnsi"/>
        </w:rPr>
        <w:t xml:space="preserve">for the removal of metal cations (Zn, Cd, </w:t>
      </w:r>
      <w:proofErr w:type="spellStart"/>
      <w:r w:rsidR="00D37306">
        <w:rPr>
          <w:rFonts w:cstheme="minorHAnsi"/>
        </w:rPr>
        <w:t>Pb</w:t>
      </w:r>
      <w:proofErr w:type="spellEnd"/>
      <w:r w:rsidR="00D37306">
        <w:rPr>
          <w:rFonts w:cstheme="minorHAnsi"/>
        </w:rPr>
        <w:t xml:space="preserve">) </w:t>
      </w:r>
      <w:r w:rsidR="00D37306">
        <w:t xml:space="preserve">in </w:t>
      </w:r>
      <w:r w:rsidR="00D37306">
        <w:rPr>
          <w:rFonts w:cstheme="minorHAnsi"/>
        </w:rPr>
        <w:t xml:space="preserve">a field study by </w:t>
      </w:r>
      <w:r w:rsidR="00D37306">
        <w:rPr>
          <w:rFonts w:cstheme="minorHAnsi"/>
        </w:rPr>
        <w:fldChar w:fldCharType="begin">
          <w:fldData xml:space="preserve">PEVuZE5vdGU+PENpdGUgQXV0aG9yWWVhcj0iMSI+PEF1dGhvcj5XYXJyZW5kZXI8L0F1dGhvcj48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</w:fldData>
        </w:fldChar>
      </w:r>
      <w:r w:rsidR="00D37306">
        <w:rPr>
          <w:rFonts w:cstheme="minorHAnsi"/>
        </w:rPr>
        <w:instrText xml:space="preserve"> ADDIN EN.CITE </w:instrText>
      </w:r>
      <w:r w:rsidR="00D37306">
        <w:rPr>
          <w:rFonts w:cstheme="minorHAnsi"/>
        </w:rPr>
        <w:fldChar w:fldCharType="begin">
          <w:fldData xml:space="preserve">PEVuZE5vdGU+PENpdGUgQXV0aG9yWWVhcj0iMSI+PEF1dGhvcj5XYXJyZW5kZXI8L0F1dGhvcj48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</w:fldData>
        </w:fldChar>
      </w:r>
      <w:r w:rsidR="00D37306">
        <w:rPr>
          <w:rFonts w:cstheme="minorHAnsi"/>
        </w:rPr>
        <w:instrText xml:space="preserve"> ADDIN EN.CITE.DATA </w:instrText>
      </w:r>
      <w:r w:rsidR="00D37306">
        <w:rPr>
          <w:rFonts w:cstheme="minorHAnsi"/>
        </w:rPr>
      </w:r>
      <w:r w:rsidR="00D37306">
        <w:rPr>
          <w:rFonts w:cstheme="minorHAnsi"/>
        </w:rPr>
        <w:fldChar w:fldCharType="end"/>
      </w:r>
      <w:r w:rsidR="00D37306">
        <w:rPr>
          <w:rFonts w:cstheme="minorHAnsi"/>
        </w:rPr>
      </w:r>
      <w:r w:rsidR="00D37306">
        <w:rPr>
          <w:rFonts w:cstheme="minorHAnsi"/>
        </w:rPr>
        <w:fldChar w:fldCharType="separate"/>
      </w:r>
      <w:r w:rsidR="00D37306">
        <w:rPr>
          <w:rFonts w:cstheme="minorHAnsi"/>
          <w:noProof/>
        </w:rPr>
        <w:t>Warrender et al. (2011)</w:t>
      </w:r>
      <w:r w:rsidR="00D37306">
        <w:rPr>
          <w:rFonts w:cstheme="minorHAnsi"/>
        </w:rPr>
        <w:fldChar w:fldCharType="end"/>
      </w:r>
      <w:r w:rsidR="00D37306">
        <w:rPr>
          <w:rFonts w:cstheme="minorHAnsi"/>
        </w:rPr>
        <w:t>.</w:t>
      </w:r>
    </w:p>
    <w:p w:rsidR="009E04C1" w:rsidRPr="00A31314" w:rsidRDefault="007C73F1" w:rsidP="009E04C1">
      <w:pPr>
        <w:spacing w:line="480" w:lineRule="auto"/>
        <w:jc w:val="both"/>
        <w:rPr>
          <w:color w:val="000000" w:themeColor="text1"/>
        </w:rPr>
      </w:pPr>
      <w:r w:rsidRPr="005C73C5">
        <w:t>When the pH of the synthetic CND is</w:t>
      </w:r>
      <w:r w:rsidR="00224D3D" w:rsidRPr="00134E6B">
        <w:t xml:space="preserve"> increased</w:t>
      </w:r>
      <w:r w:rsidRPr="00134E6B">
        <w:t xml:space="preserve"> above 7.79, </w:t>
      </w:r>
      <w:r w:rsidR="00BA29B5" w:rsidRPr="00134E6B">
        <w:t xml:space="preserve">oversaturated </w:t>
      </w:r>
      <w:r w:rsidR="00311BB0">
        <w:t>Ni</w:t>
      </w:r>
      <w:r w:rsidR="00BA29B5" w:rsidRPr="00134E6B">
        <w:t xml:space="preserve"> carbonate (NiCO</w:t>
      </w:r>
      <w:r w:rsidR="00BA29B5" w:rsidRPr="007836A3">
        <w:rPr>
          <w:vertAlign w:val="subscript"/>
        </w:rPr>
        <w:t>3(s)</w:t>
      </w:r>
      <w:r w:rsidR="00BA29B5" w:rsidRPr="007836A3">
        <w:t xml:space="preserve">, </w:t>
      </w:r>
      <w:proofErr w:type="spellStart"/>
      <w:r w:rsidR="00BA29B5" w:rsidRPr="007836A3">
        <w:t>Ksp</w:t>
      </w:r>
      <w:proofErr w:type="spellEnd"/>
      <w:r w:rsidR="00BA29B5" w:rsidRPr="007836A3">
        <w:t xml:space="preserve"> = 10</w:t>
      </w:r>
      <w:r w:rsidR="00BA29B5" w:rsidRPr="007836A3">
        <w:rPr>
          <w:vertAlign w:val="superscript"/>
        </w:rPr>
        <w:t>-11.2</w:t>
      </w:r>
      <w:r w:rsidR="00BA29B5" w:rsidRPr="005C73C5">
        <w:t>) and hydroxide (Ni(OH)</w:t>
      </w:r>
      <w:r w:rsidR="00BA29B5" w:rsidRPr="005C73C5">
        <w:rPr>
          <w:vertAlign w:val="subscript"/>
        </w:rPr>
        <w:t>2(c)</w:t>
      </w:r>
      <w:r w:rsidR="00BA29B5" w:rsidRPr="005C73C5">
        <w:t>,</w:t>
      </w:r>
      <w:r w:rsidR="00BA29B5" w:rsidRPr="005C73C5">
        <w:rPr>
          <w:vertAlign w:val="subscript"/>
        </w:rPr>
        <w:t xml:space="preserve"> </w:t>
      </w:r>
      <w:proofErr w:type="spellStart"/>
      <w:r w:rsidR="00BA29B5" w:rsidRPr="005C73C5">
        <w:t>ksp</w:t>
      </w:r>
      <w:proofErr w:type="spellEnd"/>
      <w:r w:rsidR="00BA29B5" w:rsidRPr="005C73C5">
        <w:t xml:space="preserve"> = 10</w:t>
      </w:r>
      <w:r w:rsidR="00BA29B5" w:rsidRPr="005C73C5">
        <w:rPr>
          <w:vertAlign w:val="superscript"/>
        </w:rPr>
        <w:t>-10.79</w:t>
      </w:r>
      <w:r w:rsidR="00BA29B5" w:rsidRPr="005C73C5">
        <w:t xml:space="preserve">)  phases become dominant over the dissolved </w:t>
      </w:r>
      <w:r w:rsidR="00311BB0">
        <w:t>Ni</w:t>
      </w:r>
      <w:r w:rsidR="00BA29B5" w:rsidRPr="005C73C5">
        <w:t xml:space="preserve"> species</w:t>
      </w:r>
      <w:r w:rsidRPr="005C73C5">
        <w:t xml:space="preserve">, for closed system </w:t>
      </w:r>
      <w:r w:rsidRPr="00022E43">
        <w:t>conditions and in the absence of a solid substrate</w:t>
      </w:r>
      <w:r w:rsidR="009E04C1" w:rsidRPr="00022E43">
        <w:t xml:space="preserve">. </w:t>
      </w:r>
      <w:r w:rsidR="00114239" w:rsidRPr="00022E43">
        <w:t>Hence, in high pH columns</w:t>
      </w:r>
      <w:r w:rsidRPr="00022E43">
        <w:t>,</w:t>
      </w:r>
      <w:r w:rsidR="005F7B1B" w:rsidRPr="00022E43">
        <w:t xml:space="preserve"> </w:t>
      </w:r>
      <w:r w:rsidR="00311BB0" w:rsidRPr="00022E43">
        <w:t>Ni</w:t>
      </w:r>
      <w:r w:rsidR="00BA29B5" w:rsidRPr="00022E43">
        <w:t xml:space="preserve"> could be removed via precipitation mechanisms.</w:t>
      </w:r>
      <w:r w:rsidR="009E04C1" w:rsidRPr="00022E43">
        <w:t xml:space="preserve"> While </w:t>
      </w:r>
      <w:proofErr w:type="spellStart"/>
      <w:r w:rsidR="009E04C1" w:rsidRPr="00022E43">
        <w:t>k</w:t>
      </w:r>
      <w:r w:rsidR="009E04C1" w:rsidRPr="00022E43">
        <w:rPr>
          <w:vertAlign w:val="subscript"/>
        </w:rPr>
        <w:t>sat</w:t>
      </w:r>
      <w:proofErr w:type="spellEnd"/>
      <w:r w:rsidR="009E04C1" w:rsidRPr="00022E43">
        <w:rPr>
          <w:vertAlign w:val="subscript"/>
        </w:rPr>
        <w:t xml:space="preserve"> </w:t>
      </w:r>
      <w:r w:rsidR="009E04C1" w:rsidRPr="00022E43">
        <w:t xml:space="preserve">decreased </w:t>
      </w:r>
      <w:r w:rsidR="005F7B1B" w:rsidRPr="00022E43">
        <w:t xml:space="preserve">by one order of magnitude </w:t>
      </w:r>
      <w:r w:rsidR="009E04C1" w:rsidRPr="00022E43">
        <w:t>in wood ash colu</w:t>
      </w:r>
      <w:r w:rsidR="009E04C1" w:rsidRPr="005C73C5">
        <w:t>mns during the experiment (</w:t>
      </w:r>
      <w:r w:rsidR="00CC4615" w:rsidRPr="005C73C5">
        <w:t>Table 1</w:t>
      </w:r>
      <w:r w:rsidR="009E04C1" w:rsidRPr="005C73C5">
        <w:t xml:space="preserve">), </w:t>
      </w:r>
      <w:r w:rsidR="00CC4615" w:rsidRPr="005C73C5">
        <w:t xml:space="preserve">newly formed </w:t>
      </w:r>
      <w:r w:rsidR="009E04C1" w:rsidRPr="005C73C5">
        <w:t xml:space="preserve">precipitates were </w:t>
      </w:r>
      <w:r w:rsidR="009E04C1" w:rsidRPr="00A31314">
        <w:t xml:space="preserve">not observed </w:t>
      </w:r>
      <w:r w:rsidR="00134E6B" w:rsidRPr="00A31314">
        <w:t xml:space="preserve">upon dismantlement or </w:t>
      </w:r>
      <w:r w:rsidR="009E04C1" w:rsidRPr="00A31314">
        <w:t>during</w:t>
      </w:r>
      <w:r w:rsidRPr="00A31314">
        <w:t xml:space="preserve"> the</w:t>
      </w:r>
      <w:r w:rsidR="009E04C1" w:rsidRPr="00A31314">
        <w:t xml:space="preserve"> </w:t>
      </w:r>
      <w:r w:rsidR="009E04C1" w:rsidRPr="00A31314">
        <w:rPr>
          <w:color w:val="000000" w:themeColor="text1"/>
        </w:rPr>
        <w:t xml:space="preserve">SEM-EDS analysis. </w:t>
      </w:r>
    </w:p>
    <w:p w:rsidR="000B7231" w:rsidRDefault="0098585D" w:rsidP="00E660A7">
      <w:pPr>
        <w:spacing w:line="480" w:lineRule="auto"/>
        <w:jc w:val="both"/>
      </w:pPr>
      <w:r w:rsidRPr="00A31314">
        <w:t xml:space="preserve">During the two week high pH phase at the beginning of </w:t>
      </w:r>
      <w:r w:rsidR="000B7231" w:rsidRPr="00A31314">
        <w:t>the wood ash experiment, a small</w:t>
      </w:r>
      <w:r w:rsidR="000B7231">
        <w:t xml:space="preserve"> amount of white precipitate, presumably calcite, formed in the treated </w:t>
      </w:r>
      <w:r w:rsidR="00675E50">
        <w:t>water</w:t>
      </w:r>
      <w:r w:rsidR="000B7231">
        <w:t xml:space="preserve"> upon </w:t>
      </w:r>
      <w:r w:rsidR="007C73F1">
        <w:t xml:space="preserve">their </w:t>
      </w:r>
      <w:r w:rsidR="000B7231">
        <w:t>exposure to atmospheric conditions. During this period, calcite saturation indexes (</w:t>
      </w:r>
      <w:proofErr w:type="spellStart"/>
      <w:r w:rsidR="000B7231">
        <w:t>SI</w:t>
      </w:r>
      <w:r w:rsidR="000B7231" w:rsidRPr="002F050D">
        <w:rPr>
          <w:vertAlign w:val="subscript"/>
        </w:rPr>
        <w:t>calcite</w:t>
      </w:r>
      <w:proofErr w:type="spellEnd"/>
      <w:r w:rsidR="000B7231">
        <w:t xml:space="preserve">) were </w:t>
      </w:r>
      <w:r w:rsidR="000B7231">
        <w:rPr>
          <w:rFonts w:cstheme="minorHAnsi"/>
        </w:rPr>
        <w:t>&gt;</w:t>
      </w:r>
      <w:r w:rsidR="000B7231">
        <w:t>1.5 (Fig. S</w:t>
      </w:r>
      <w:r w:rsidR="00AF5D59">
        <w:t>9</w:t>
      </w:r>
      <w:r w:rsidR="000B7231">
        <w:t xml:space="preserve">, SI), a threshold value above which calcite precipitation in solution can be expected </w:t>
      </w:r>
      <w:r w:rsidR="000B7231" w:rsidRPr="00403A61">
        <w:fldChar w:fldCharType="begin"/>
      </w:r>
      <w:r w:rsidR="00E966A6">
        <w:instrText xml:space="preserve"> ADDIN EN.CITE &lt;EndNote&gt;&lt;Cite&gt;&lt;Author&gt;Riley&lt;/Author&gt;&lt;Year&gt;2015&lt;/Year&gt;&lt;RecNum&gt;611&lt;/RecNum&gt;&lt;DisplayText&gt;(Ford and Williams 2007; Riley and Mayes 2015)&lt;/DisplayText&gt;&lt;record&gt;&lt;rec-number&gt;611&lt;/rec-number&gt;&lt;foreign-keys&gt;&lt;key app="EN" db-id="xadvaa90xsa2zretafox02xhfdsfs9xv5adt" timestamp="1586175671"&gt;611&lt;/key&gt;&lt;/foreign-keys&gt;&lt;ref-type name="Journal Article"&gt;17&lt;/ref-type&gt;&lt;contributors&gt;&lt;authors&gt;&lt;author&gt;Riley, A. L.&lt;/author&gt;&lt;author&gt;Mayes, W. M.&lt;/author&gt;&lt;/authors&gt;&lt;/contributors&gt;&lt;titles&gt;&lt;title&gt;Long-term evolution of highly alkaline steel slag drainage waters&lt;/title&gt;&lt;secondary-title&gt;Environmental Monitoring and Assessment&lt;/secondary-title&gt;&lt;/titles&gt;&lt;periodical&gt;&lt;full-title&gt;Environmental Monitoring and Assessment&lt;/full-title&gt;&lt;abbr-1&gt;Environ Monit Assess&lt;/abbr-1&gt;&lt;/periodical&gt;&lt;volume&gt;187&lt;/volume&gt;&lt;number&gt;7&lt;/number&gt;&lt;section&gt;463&lt;/section&gt;&lt;dates&gt;&lt;year&gt;2015&lt;/year&gt;&lt;/dates&gt;&lt;isbn&gt;0167-6369&lt;/isbn&gt;&lt;accession-num&gt;WOS:000357340500071&lt;/accession-num&gt;&lt;urls&gt;&lt;/urls&gt;&lt;electronic-resource-num&gt;10.1007/s10661-015-4693-1&lt;/electronic-resource-num&gt;&lt;/record&gt;&lt;/Cite&gt;&lt;Cite&gt;&lt;Author&gt;Ford&lt;/Author&gt;&lt;Year&gt;2007&lt;/Year&gt;&lt;RecNum&gt;613&lt;/RecNum&gt;&lt;record&gt;&lt;rec-number&gt;613&lt;/rec-number&gt;&lt;foreign-keys&gt;&lt;key app="EN" db-id="xadvaa90xsa2zretafox02xhfdsfs9xv5adt" timestamp="1586176064"&gt;613&lt;/key&gt;&lt;/foreign-keys&gt;&lt;ref-type name="Book"&gt;6&lt;/ref-type&gt;&lt;contributors&gt;&lt;authors&gt;&lt;author&gt;Ford, D.C.&lt;/author&gt;&lt;author&gt;Williams, P.W.&lt;/author&gt;&lt;/authors&gt;&lt;/contributors&gt;&lt;titles&gt;&lt;title&gt;Karst Geomorphology amf Hydrology&lt;/title&gt;&lt;/titles&gt;&lt;dates&gt;&lt;year&gt;2007&lt;/year&gt;&lt;/dates&gt;&lt;pub-location&gt;London, UK&lt;/pub-location&gt;&lt;publisher&gt;Unwin Hyman&lt;/publisher&gt;&lt;urls&gt;&lt;/urls&gt;&lt;/record&gt;&lt;/Cite&gt;&lt;/EndNote&gt;</w:instrText>
      </w:r>
      <w:r w:rsidR="000B7231" w:rsidRPr="00403A61">
        <w:fldChar w:fldCharType="separate"/>
      </w:r>
      <w:r w:rsidR="00403A61" w:rsidRPr="00403A61">
        <w:rPr>
          <w:noProof/>
        </w:rPr>
        <w:t>(Ford and Williams 2007; Riley and Mayes 2015)</w:t>
      </w:r>
      <w:r w:rsidR="000B7231" w:rsidRPr="00403A61">
        <w:fldChar w:fldCharType="end"/>
      </w:r>
      <w:r w:rsidR="000B7231" w:rsidRPr="00403A61">
        <w:t>.</w:t>
      </w:r>
      <w:r w:rsidR="000B7231">
        <w:t xml:space="preserve"> </w:t>
      </w:r>
      <w:r w:rsidR="00F235FD">
        <w:t>This is a</w:t>
      </w:r>
      <w:r w:rsidR="000B7231">
        <w:t xml:space="preserve"> concern with the use of alkaline materials such as wood ash </w:t>
      </w:r>
      <w:r w:rsidR="00134E6B">
        <w:t xml:space="preserve">as calcite </w:t>
      </w:r>
      <w:r w:rsidR="000B7231">
        <w:t>precipitation</w:t>
      </w:r>
      <w:r w:rsidR="00F235FD">
        <w:t xml:space="preserve"> </w:t>
      </w:r>
      <w:r w:rsidR="00675E50">
        <w:t>in the treated water</w:t>
      </w:r>
      <w:r w:rsidR="00134E6B">
        <w:t xml:space="preserve"> </w:t>
      </w:r>
      <w:r w:rsidR="000B7231">
        <w:t xml:space="preserve">may smother benthic </w:t>
      </w:r>
      <w:r w:rsidR="000B7231">
        <w:lastRenderedPageBreak/>
        <w:t xml:space="preserve">habitats and affect fish and invertebrate populations </w:t>
      </w:r>
      <w:r w:rsidR="00CB67B0">
        <w:fldChar w:fldCharType="begin">
          <w:fldData xml:space="preserve">PEVuZE5vdGU+PENpdGU+PEF1dGhvcj5IdWxsPC9BdXRob3I+PFllYXI+MjAxNDwvWWVhcj48UmVj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</w:fldData>
        </w:fldChar>
      </w:r>
      <w:r w:rsidR="00BD361F">
        <w:instrText xml:space="preserve"> ADDIN EN.CITE </w:instrText>
      </w:r>
      <w:r w:rsidR="00BD361F">
        <w:fldChar w:fldCharType="begin">
          <w:fldData xml:space="preserve">PEVuZE5vdGU+PENpdGU+PEF1dGhvcj5IdWxsPC9BdXRob3I+PFllYXI+MjAxNDwvWWVhcj48UmVj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</w:fldData>
        </w:fldChar>
      </w:r>
      <w:r w:rsidR="00BD361F">
        <w:instrText xml:space="preserve"> ADDIN EN.CITE.DATA </w:instrText>
      </w:r>
      <w:r w:rsidR="00BD361F">
        <w:fldChar w:fldCharType="end"/>
      </w:r>
      <w:r w:rsidR="00CB67B0">
        <w:fldChar w:fldCharType="separate"/>
      </w:r>
      <w:r w:rsidR="00BD361F">
        <w:rPr>
          <w:noProof/>
        </w:rPr>
        <w:t>(Bogart et al. 2016; Hull et al. 2014; Koryak et al. 2002)</w:t>
      </w:r>
      <w:r w:rsidR="00CB67B0">
        <w:fldChar w:fldCharType="end"/>
      </w:r>
      <w:r w:rsidR="000B7231">
        <w:t xml:space="preserve">. In compost columns, treated </w:t>
      </w:r>
      <w:r w:rsidR="00675E50">
        <w:t>water</w:t>
      </w:r>
      <w:r w:rsidR="000B7231">
        <w:t xml:space="preserve"> </w:t>
      </w:r>
      <w:r w:rsidR="005F7B1B">
        <w:t xml:space="preserve">was </w:t>
      </w:r>
      <w:r w:rsidR="000B7231">
        <w:t xml:space="preserve">oversaturated with respect to a suite of </w:t>
      </w:r>
      <w:r w:rsidR="00C0240C">
        <w:t>Fe</w:t>
      </w:r>
      <w:r w:rsidR="000B7231">
        <w:t xml:space="preserve"> oxides, and rust </w:t>
      </w:r>
      <w:r w:rsidR="00D14E46">
        <w:t>color</w:t>
      </w:r>
      <w:r w:rsidR="000B7231">
        <w:t xml:space="preserve"> precipitates were observed in all samples upon their aeration</w:t>
      </w:r>
      <w:r w:rsidR="00224D3D">
        <w:t>.</w:t>
      </w:r>
    </w:p>
    <w:p w:rsidR="00252C12" w:rsidRDefault="00BC2BED" w:rsidP="00F86076">
      <w:pPr>
        <w:spacing w:line="480" w:lineRule="auto"/>
        <w:jc w:val="both"/>
      </w:pPr>
      <w:r>
        <w:rPr>
          <w:rFonts w:cstheme="minorHAnsi"/>
        </w:rPr>
        <w:t>The ratio</w:t>
      </w:r>
      <w:r w:rsidR="00CB67B0">
        <w:rPr>
          <w:rFonts w:cstheme="minorHAnsi"/>
        </w:rPr>
        <w:t>s</w:t>
      </w:r>
      <w:r>
        <w:rPr>
          <w:rFonts w:cstheme="minorHAnsi"/>
        </w:rPr>
        <w:t xml:space="preserve"> between the volumes of CND treated </w:t>
      </w:r>
      <w:r w:rsidR="00CB67B0">
        <w:rPr>
          <w:rFonts w:cstheme="minorHAnsi"/>
        </w:rPr>
        <w:t>when</w:t>
      </w:r>
      <w:r>
        <w:rPr>
          <w:rFonts w:cstheme="minorHAnsi"/>
        </w:rPr>
        <w:t xml:space="preserve"> mid-column </w:t>
      </w:r>
      <w:r w:rsidR="00311BB0">
        <w:rPr>
          <w:rFonts w:cstheme="minorHAnsi"/>
        </w:rPr>
        <w:t>Ni</w:t>
      </w:r>
      <w:r>
        <w:rPr>
          <w:rFonts w:cstheme="minorHAnsi"/>
        </w:rPr>
        <w:t xml:space="preserve"> breakthrough</w:t>
      </w:r>
      <w:r w:rsidR="00CB67B0">
        <w:rPr>
          <w:rFonts w:cstheme="minorHAnsi"/>
        </w:rPr>
        <w:t xml:space="preserve"> was reached</w:t>
      </w:r>
      <w:r w:rsidR="000B7231">
        <w:rPr>
          <w:rFonts w:cstheme="minorHAnsi"/>
          <w:vertAlign w:val="subscript"/>
        </w:rPr>
        <w:t xml:space="preserve"> </w:t>
      </w:r>
      <w:r w:rsidR="000B7231">
        <w:t xml:space="preserve">and the volume of material in the lower section of columns (below P2) were scaled linearly to estimate the approximate volume of each material that would be required to maintain a </w:t>
      </w:r>
      <w:r w:rsidR="00311BB0">
        <w:t>Ni</w:t>
      </w:r>
      <w:r w:rsidR="000B7231">
        <w:t xml:space="preserve"> contaminated effluent (4.05 mg/L Ni) with a flow rate of 10 m</w:t>
      </w:r>
      <w:r w:rsidR="000B7231" w:rsidRPr="00B756DE">
        <w:rPr>
          <w:vertAlign w:val="superscript"/>
        </w:rPr>
        <w:t>3</w:t>
      </w:r>
      <w:r w:rsidR="000B7231">
        <w:t xml:space="preserve">/h below </w:t>
      </w:r>
      <w:r w:rsidR="000B7231">
        <w:rPr>
          <w:rFonts w:cstheme="minorHAnsi"/>
        </w:rPr>
        <w:t xml:space="preserve">breakthrough </w:t>
      </w:r>
      <w:r w:rsidR="000B7231">
        <w:t>(</w:t>
      </w:r>
      <w:r w:rsidR="000B7231">
        <w:rPr>
          <w:rFonts w:cstheme="minorHAnsi"/>
        </w:rPr>
        <w:t>&lt;</w:t>
      </w:r>
      <w:r w:rsidR="000B7231">
        <w:t xml:space="preserve"> 0.5 mg/L Ni) for a period of one year</w:t>
      </w:r>
      <w:r w:rsidR="00CB67B0">
        <w:t xml:space="preserve">. </w:t>
      </w:r>
      <w:r w:rsidR="00F86076">
        <w:t>The estimated volumes of materials required for compost (600</w:t>
      </w:r>
      <w:r w:rsidR="00BC79E0">
        <w:t xml:space="preserve"> </w:t>
      </w:r>
      <w:r w:rsidR="00BC79E0">
        <w:rPr>
          <w:rFonts w:cstheme="minorHAnsi"/>
        </w:rPr>
        <w:t>± 140</w:t>
      </w:r>
      <w:r w:rsidR="00F86076">
        <w:t xml:space="preserve"> m</w:t>
      </w:r>
      <w:r w:rsidR="00F86076" w:rsidRPr="00F86076">
        <w:rPr>
          <w:vertAlign w:val="superscript"/>
        </w:rPr>
        <w:t>3</w:t>
      </w:r>
      <w:r w:rsidR="00F86076">
        <w:t>) and peat-calcite (720</w:t>
      </w:r>
      <w:r w:rsidR="00BC79E0">
        <w:t xml:space="preserve"> </w:t>
      </w:r>
      <w:r w:rsidR="00BC79E0">
        <w:rPr>
          <w:rFonts w:cstheme="minorHAnsi"/>
        </w:rPr>
        <w:t>± 50</w:t>
      </w:r>
      <w:r w:rsidR="00F86076">
        <w:t xml:space="preserve"> m</w:t>
      </w:r>
      <w:r w:rsidR="00F86076" w:rsidRPr="00F86076">
        <w:rPr>
          <w:vertAlign w:val="superscript"/>
        </w:rPr>
        <w:t>3</w:t>
      </w:r>
      <w:r w:rsidR="00F86076">
        <w:t xml:space="preserve">) treatment cells were relatively </w:t>
      </w:r>
      <w:r w:rsidR="00C050A3">
        <w:t>close</w:t>
      </w:r>
      <w:r w:rsidR="00F86076">
        <w:t>,</w:t>
      </w:r>
      <w:r w:rsidR="00F86076" w:rsidRPr="00F86076">
        <w:t xml:space="preserve"> </w:t>
      </w:r>
      <w:r w:rsidR="00F86076">
        <w:t>as the low Ni breakthrough concentration (0.5</w:t>
      </w:r>
      <w:r w:rsidR="00BF0395">
        <w:t xml:space="preserve"> </w:t>
      </w:r>
      <w:r w:rsidR="00F86076">
        <w:t xml:space="preserve">mg/L) intersects the very bottom of the S-shaped curves </w:t>
      </w:r>
      <w:r w:rsidR="00F86076">
        <w:rPr>
          <w:rFonts w:cstheme="minorHAnsi"/>
        </w:rPr>
        <w:t>(</w:t>
      </w:r>
      <w:r w:rsidR="00EF7B4A">
        <w:rPr>
          <w:rFonts w:cstheme="minorHAnsi"/>
        </w:rPr>
        <w:t xml:space="preserve">Fig. </w:t>
      </w:r>
      <w:r w:rsidR="00F86076">
        <w:rPr>
          <w:rFonts w:cstheme="minorHAnsi"/>
        </w:rPr>
        <w:t>1-B)</w:t>
      </w:r>
      <w:r w:rsidR="00F86076">
        <w:t>.</w:t>
      </w:r>
      <w:r w:rsidR="00F86076" w:rsidRPr="00F86076">
        <w:t xml:space="preserve"> </w:t>
      </w:r>
      <w:r w:rsidR="00F86076">
        <w:t xml:space="preserve">Results from </w:t>
      </w:r>
      <w:r w:rsidR="00C050A3">
        <w:t xml:space="preserve">the </w:t>
      </w:r>
      <w:r w:rsidR="00F86076">
        <w:t xml:space="preserve">wood ash columns only allowed the prediction of an upper limit </w:t>
      </w:r>
      <w:r w:rsidR="00C050A3">
        <w:t>(</w:t>
      </w:r>
      <w:r w:rsidR="00C050A3">
        <w:rPr>
          <w:rFonts w:cstheme="minorHAnsi"/>
        </w:rPr>
        <w:t>&lt; 500 m</w:t>
      </w:r>
      <w:r w:rsidR="00C050A3" w:rsidRPr="00C050A3">
        <w:rPr>
          <w:rFonts w:cstheme="minorHAnsi"/>
          <w:vertAlign w:val="superscript"/>
        </w:rPr>
        <w:t>3</w:t>
      </w:r>
      <w:r w:rsidR="00C050A3">
        <w:rPr>
          <w:rFonts w:cstheme="minorHAnsi"/>
        </w:rPr>
        <w:t>)</w:t>
      </w:r>
      <w:r w:rsidR="00C050A3">
        <w:t xml:space="preserve"> </w:t>
      </w:r>
      <w:r w:rsidR="00F86076">
        <w:t>to the volume of material required for a treatment cell</w:t>
      </w:r>
      <w:r w:rsidR="00F235FD">
        <w:t>.</w:t>
      </w:r>
    </w:p>
    <w:p w:rsidR="000B7231" w:rsidRDefault="000B7231" w:rsidP="00E660A7">
      <w:pPr>
        <w:spacing w:line="480" w:lineRule="auto"/>
      </w:pPr>
    </w:p>
    <w:p w:rsidR="00B76D73" w:rsidRDefault="00B76D73" w:rsidP="00B76D73">
      <w:pPr>
        <w:keepNext/>
        <w:spacing w:line="480" w:lineRule="auto"/>
        <w:rPr>
          <w:b/>
        </w:rPr>
      </w:pPr>
      <w:r>
        <w:rPr>
          <w:b/>
        </w:rPr>
        <w:t>Conclusion</w:t>
      </w:r>
    </w:p>
    <w:p w:rsidR="00F235FD" w:rsidRDefault="004F19ED" w:rsidP="00B3725E">
      <w:pPr>
        <w:spacing w:line="480" w:lineRule="auto"/>
        <w:jc w:val="both"/>
      </w:pPr>
      <w:r>
        <w:t>Compost, peat-calcite and wood ash column</w:t>
      </w:r>
      <w:r w:rsidR="00021E99">
        <w:t xml:space="preserve"> reactor</w:t>
      </w:r>
      <w:r>
        <w:t xml:space="preserve">s (4.8 L) </w:t>
      </w:r>
      <w:r w:rsidR="00021E99">
        <w:t xml:space="preserve">continuously </w:t>
      </w:r>
      <w:r>
        <w:t xml:space="preserve">treated more than 400 L of synthetic CND containing 4.05 mg/L of Ni over a period of 11 to 14 weeks at </w:t>
      </w:r>
      <w:proofErr w:type="spellStart"/>
      <w:r>
        <w:t>HRTv</w:t>
      </w:r>
      <w:proofErr w:type="spellEnd"/>
      <w:r>
        <w:t xml:space="preserve"> of </w:t>
      </w:r>
      <w:r>
        <w:rPr>
          <w:rFonts w:ascii="Cambria Math" w:hAnsi="Cambria Math"/>
        </w:rPr>
        <w:t>∼</w:t>
      </w:r>
      <w:r>
        <w:t xml:space="preserve"> 16.5</w:t>
      </w:r>
      <w:r w:rsidR="00A41D81">
        <w:t xml:space="preserve"> </w:t>
      </w:r>
      <w:r>
        <w:t>h</w:t>
      </w:r>
      <w:r w:rsidR="000C6465">
        <w:t>ours</w:t>
      </w:r>
      <w:r>
        <w:t xml:space="preserve">. Reducing conditions were observed in compost and peat-calcite columns with </w:t>
      </w:r>
      <w:r w:rsidR="007836A3">
        <w:t>suggestion</w:t>
      </w:r>
      <w:r>
        <w:t xml:space="preserve"> of early stages of sulfate reduction and</w:t>
      </w:r>
      <w:r w:rsidR="007836A3" w:rsidRPr="007836A3">
        <w:t xml:space="preserve"> </w:t>
      </w:r>
      <w:r w:rsidR="007836A3">
        <w:t>metal</w:t>
      </w:r>
      <w:r w:rsidR="00D14E46">
        <w:t xml:space="preserve"> sulfide precipitation</w:t>
      </w:r>
      <w:r>
        <w:t>, for compost columns only</w:t>
      </w:r>
      <w:r w:rsidR="00F235FD">
        <w:t>.</w:t>
      </w:r>
      <w:r>
        <w:t xml:space="preserve"> At </w:t>
      </w:r>
      <w:r w:rsidR="007836A3">
        <w:t>the end of columns’ operation,</w:t>
      </w:r>
      <w:r>
        <w:t xml:space="preserve"> </w:t>
      </w:r>
      <w:r w:rsidR="00311BB0">
        <w:t>Ni</w:t>
      </w:r>
      <w:r>
        <w:t xml:space="preserve"> breakthrough (0.5 mg/L Ni) was reached at mid-column </w:t>
      </w:r>
      <w:r w:rsidRPr="0096697B">
        <w:t>(HRT</w:t>
      </w:r>
      <w:r>
        <w:t>v</w:t>
      </w:r>
      <w:r w:rsidR="006771A2" w:rsidRPr="006771A2">
        <w:rPr>
          <w:vertAlign w:val="subscript"/>
        </w:rPr>
        <w:t>P2</w:t>
      </w:r>
      <w:r w:rsidRPr="0096697B">
        <w:t xml:space="preserve"> </w:t>
      </w:r>
      <w:r w:rsidRPr="0096697B">
        <w:rPr>
          <w:rFonts w:ascii="Cambria Math" w:hAnsi="Cambria Math"/>
        </w:rPr>
        <w:t>∼ 9h)</w:t>
      </w:r>
      <w:r>
        <w:t xml:space="preserve"> in peat-calcite and compost columns while increasing </w:t>
      </w:r>
      <w:r w:rsidR="00311BB0">
        <w:t>Ni</w:t>
      </w:r>
      <w:r>
        <w:t xml:space="preserve"> concentrations (up to 0.22 mg/L) were measured in wood ash columns. Column performance increased in the order peat-calcite </w:t>
      </w:r>
      <w:r>
        <w:rPr>
          <w:rFonts w:cstheme="minorHAnsi"/>
        </w:rPr>
        <w:t xml:space="preserve">&lt; </w:t>
      </w:r>
      <w:r>
        <w:t xml:space="preserve">compost </w:t>
      </w:r>
      <w:r>
        <w:rPr>
          <w:rFonts w:cstheme="minorHAnsi"/>
        </w:rPr>
        <w:t xml:space="preserve">&lt; </w:t>
      </w:r>
      <w:r>
        <w:t xml:space="preserve">wood ash and a sequential extraction procedure </w:t>
      </w:r>
      <w:r w:rsidR="007836A3">
        <w:t>suggested</w:t>
      </w:r>
      <w:r>
        <w:t xml:space="preserve"> that the sequestered </w:t>
      </w:r>
      <w:r w:rsidR="00311BB0">
        <w:t>Ni</w:t>
      </w:r>
      <w:r>
        <w:t xml:space="preserve"> was potentially less mobile in the wood ash residue than in the other </w:t>
      </w:r>
      <w:r w:rsidR="007836A3">
        <w:t xml:space="preserve">spent </w:t>
      </w:r>
      <w:r>
        <w:lastRenderedPageBreak/>
        <w:t xml:space="preserve">organic materials. Sorption is thought to be the main </w:t>
      </w:r>
      <w:r w:rsidR="00311BB0">
        <w:t>Ni</w:t>
      </w:r>
      <w:r>
        <w:t xml:space="preserve"> removal mechanism in the lower, Ni-rich, sections of columns and the better performance of wood ash</w:t>
      </w:r>
      <w:r w:rsidRPr="009B347C">
        <w:t xml:space="preserve"> </w:t>
      </w:r>
      <w:r>
        <w:t>was attributed to the pH increasing properties of this material</w:t>
      </w:r>
      <w:r w:rsidRPr="00022E43">
        <w:t xml:space="preserve">. </w:t>
      </w:r>
      <w:r w:rsidR="000401BE" w:rsidRPr="00022E43">
        <w:t xml:space="preserve">Precipitation of hydroxides or carbonates may also have contributed to Ni removal in these high pH columns. </w:t>
      </w:r>
      <w:r w:rsidR="00B84207" w:rsidRPr="00022E43">
        <w:t>The</w:t>
      </w:r>
      <w:r w:rsidR="00B84207">
        <w:t xml:space="preserve"> </w:t>
      </w:r>
      <w:r>
        <w:t xml:space="preserve">depletion of pH increasing </w:t>
      </w:r>
      <w:r w:rsidR="00B84207">
        <w:t xml:space="preserve">minerals, </w:t>
      </w:r>
      <w:r>
        <w:t xml:space="preserve">or the precipitation of sulfides </w:t>
      </w:r>
      <w:r w:rsidR="00B84207">
        <w:t xml:space="preserve">may </w:t>
      </w:r>
      <w:r>
        <w:t xml:space="preserve">affect </w:t>
      </w:r>
      <w:r w:rsidR="00311BB0">
        <w:t>Ni</w:t>
      </w:r>
      <w:r>
        <w:t xml:space="preserve"> removal capacities in the upper section of columns (between </w:t>
      </w:r>
      <w:proofErr w:type="spellStart"/>
      <w:r>
        <w:t>HRTv</w:t>
      </w:r>
      <w:proofErr w:type="spellEnd"/>
      <w:r>
        <w:t xml:space="preserve"> of </w:t>
      </w:r>
      <w:r w:rsidRPr="0096697B">
        <w:rPr>
          <w:rFonts w:ascii="Cambria Math" w:hAnsi="Cambria Math"/>
        </w:rPr>
        <w:t>∼ 9</w:t>
      </w:r>
      <w:r w:rsidR="00BF0395">
        <w:rPr>
          <w:rFonts w:ascii="Cambria Math" w:hAnsi="Cambria Math"/>
        </w:rPr>
        <w:t xml:space="preserve"> </w:t>
      </w:r>
      <w:r w:rsidRPr="0096697B">
        <w:rPr>
          <w:rFonts w:ascii="Cambria Math" w:hAnsi="Cambria Math"/>
        </w:rPr>
        <w:t>h</w:t>
      </w:r>
      <w:r w:rsidR="000C6465">
        <w:rPr>
          <w:rFonts w:ascii="Cambria Math" w:hAnsi="Cambria Math"/>
        </w:rPr>
        <w:t>ours</w:t>
      </w:r>
      <w:r>
        <w:t xml:space="preserve"> and </w:t>
      </w:r>
      <w:r>
        <w:rPr>
          <w:rFonts w:ascii="Cambria Math" w:hAnsi="Cambria Math"/>
        </w:rPr>
        <w:t>∼</w:t>
      </w:r>
      <w:r>
        <w:t xml:space="preserve"> 16.5</w:t>
      </w:r>
      <w:r w:rsidR="00BF0395">
        <w:t xml:space="preserve"> </w:t>
      </w:r>
      <w:r>
        <w:t>h</w:t>
      </w:r>
      <w:r w:rsidR="000C6465">
        <w:t>ours</w:t>
      </w:r>
      <w:r>
        <w:t>)</w:t>
      </w:r>
      <w:r w:rsidR="00B84207">
        <w:t>, and further testing is warranted to evaluate the performance of the materials at longer HRT</w:t>
      </w:r>
      <w:r>
        <w:t xml:space="preserve">. Scaling the mid-column results to full-scale showed that cell sizes designed for </w:t>
      </w:r>
      <w:r w:rsidR="00EC5013">
        <w:t>a</w:t>
      </w:r>
      <w:r>
        <w:t xml:space="preserve"> one-year treatment of a high discharge (</w:t>
      </w:r>
      <w:r w:rsidRPr="00835AC2">
        <w:t>10 m</w:t>
      </w:r>
      <w:r w:rsidRPr="00835AC2">
        <w:rPr>
          <w:vertAlign w:val="superscript"/>
        </w:rPr>
        <w:t>3</w:t>
      </w:r>
      <w:r w:rsidRPr="00835AC2">
        <w:t>/h)</w:t>
      </w:r>
      <w:r>
        <w:t xml:space="preserve"> </w:t>
      </w:r>
      <w:r w:rsidR="00311BB0">
        <w:t>Ni</w:t>
      </w:r>
      <w:r>
        <w:t xml:space="preserve"> contaminated (4.05 mg/L) neutral effluent would vary between less than 500 m</w:t>
      </w:r>
      <w:r w:rsidRPr="00835AC2">
        <w:rPr>
          <w:vertAlign w:val="superscript"/>
        </w:rPr>
        <w:t>3</w:t>
      </w:r>
      <w:r>
        <w:t xml:space="preserve"> for wood ash and 720 </w:t>
      </w:r>
      <w:r w:rsidR="00ED12F3">
        <w:rPr>
          <w:rFonts w:cstheme="minorHAnsi"/>
        </w:rPr>
        <w:t>± 50</w:t>
      </w:r>
      <w:r w:rsidR="00ED12F3">
        <w:t xml:space="preserve"> </w:t>
      </w:r>
      <w:r>
        <w:t>m</w:t>
      </w:r>
      <w:r w:rsidRPr="00835AC2">
        <w:rPr>
          <w:vertAlign w:val="superscript"/>
        </w:rPr>
        <w:t>3</w:t>
      </w:r>
      <w:r>
        <w:t xml:space="preserve"> for peat-calcite. Further investigations are needed </w:t>
      </w:r>
      <w:r w:rsidRPr="005D2508">
        <w:t>to asse</w:t>
      </w:r>
      <w:r w:rsidR="0068263F" w:rsidRPr="005D2508">
        <w:t>s</w:t>
      </w:r>
      <w:r w:rsidRPr="005D2508">
        <w:t>s</w:t>
      </w:r>
      <w:r>
        <w:t xml:space="preserve"> whether cell sizes </w:t>
      </w:r>
      <w:r w:rsidRPr="00EC5013">
        <w:t>could be reduced via material compaction and whether</w:t>
      </w:r>
      <w:r w:rsidR="00070542" w:rsidRPr="00EC5013">
        <w:t xml:space="preserve"> the use of</w:t>
      </w:r>
      <w:r w:rsidRPr="00EC5013">
        <w:t xml:space="preserve"> higher water velocities </w:t>
      </w:r>
      <w:r w:rsidR="00070542" w:rsidRPr="00EC5013">
        <w:t xml:space="preserve">would </w:t>
      </w:r>
      <w:r w:rsidRPr="00EC5013">
        <w:t xml:space="preserve">affect </w:t>
      </w:r>
      <w:r w:rsidR="00311BB0" w:rsidRPr="00EC5013">
        <w:t>Ni</w:t>
      </w:r>
      <w:r w:rsidRPr="00EC5013">
        <w:t xml:space="preserve"> removal capacities.</w:t>
      </w:r>
      <w:r w:rsidR="007836A3" w:rsidRPr="00EC5013">
        <w:t xml:space="preserve"> M</w:t>
      </w:r>
      <w:r w:rsidR="009F1FA9" w:rsidRPr="00EC5013">
        <w:t xml:space="preserve">oreover multi-step treatment </w:t>
      </w:r>
      <w:r w:rsidR="00F235FD" w:rsidRPr="00EC5013">
        <w:t xml:space="preserve">systems might be an option worth investigating for the passive treatment of CND. These systems could take advantage of the removal capacity of </w:t>
      </w:r>
      <w:r w:rsidR="00E006AC" w:rsidRPr="00EC5013">
        <w:t xml:space="preserve">wood ash as a first step and of the low pH of peat </w:t>
      </w:r>
      <w:r w:rsidR="00F235FD" w:rsidRPr="00EC5013">
        <w:t>as a second step</w:t>
      </w:r>
      <w:r w:rsidR="00E006AC" w:rsidRPr="00EC5013">
        <w:t xml:space="preserve"> for additional adsorption and pH </w:t>
      </w:r>
      <w:r w:rsidR="00410C97" w:rsidRPr="00EC5013">
        <w:t>adjustment</w:t>
      </w:r>
      <w:r w:rsidR="00EC5013" w:rsidRPr="00EC5013">
        <w:t>.</w:t>
      </w:r>
    </w:p>
    <w:p w:rsidR="00B3725E" w:rsidRDefault="00B3725E" w:rsidP="00B3725E">
      <w:pPr>
        <w:spacing w:line="480" w:lineRule="auto"/>
        <w:jc w:val="both"/>
      </w:pPr>
    </w:p>
    <w:p w:rsidR="00510A8B" w:rsidRPr="00510A8B" w:rsidRDefault="00510A8B" w:rsidP="00B3725E">
      <w:pPr>
        <w:spacing w:line="480" w:lineRule="auto"/>
        <w:jc w:val="both"/>
        <w:rPr>
          <w:b/>
        </w:rPr>
      </w:pPr>
      <w:r w:rsidRPr="00510A8B">
        <w:rPr>
          <w:b/>
        </w:rPr>
        <w:t>Declarations</w:t>
      </w:r>
    </w:p>
    <w:p w:rsidR="00510A8B" w:rsidRPr="00500249" w:rsidRDefault="00510A8B" w:rsidP="00B3725E">
      <w:pPr>
        <w:spacing w:line="480" w:lineRule="auto"/>
        <w:jc w:val="both"/>
        <w:rPr>
          <w:b/>
        </w:rPr>
      </w:pPr>
      <w:r w:rsidRPr="00500249">
        <w:rPr>
          <w:b/>
        </w:rPr>
        <w:t>Ethics approval and consent to participate</w:t>
      </w:r>
    </w:p>
    <w:p w:rsidR="00500249" w:rsidRDefault="00500249" w:rsidP="00B3725E">
      <w:pPr>
        <w:spacing w:line="480" w:lineRule="auto"/>
        <w:jc w:val="both"/>
      </w:pPr>
      <w:r>
        <w:t>Not applicable</w:t>
      </w:r>
    </w:p>
    <w:p w:rsidR="00510A8B" w:rsidRDefault="00510A8B" w:rsidP="00B3725E">
      <w:pPr>
        <w:spacing w:line="480" w:lineRule="auto"/>
        <w:jc w:val="both"/>
        <w:rPr>
          <w:b/>
        </w:rPr>
      </w:pPr>
      <w:r w:rsidRPr="00500249">
        <w:rPr>
          <w:b/>
        </w:rPr>
        <w:t>Consent for publication</w:t>
      </w:r>
    </w:p>
    <w:p w:rsidR="00500249" w:rsidRPr="00500249" w:rsidRDefault="00500249" w:rsidP="00B3725E">
      <w:pPr>
        <w:spacing w:line="480" w:lineRule="auto"/>
        <w:jc w:val="both"/>
      </w:pPr>
      <w:r>
        <w:t>Not applicable</w:t>
      </w:r>
    </w:p>
    <w:p w:rsidR="00510A8B" w:rsidRDefault="00510A8B" w:rsidP="00B3725E">
      <w:pPr>
        <w:spacing w:line="480" w:lineRule="auto"/>
        <w:jc w:val="both"/>
        <w:rPr>
          <w:b/>
        </w:rPr>
      </w:pPr>
      <w:r w:rsidRPr="00500249">
        <w:rPr>
          <w:b/>
        </w:rPr>
        <w:t>Availability of data and materials</w:t>
      </w:r>
    </w:p>
    <w:p w:rsidR="00500249" w:rsidRPr="00500249" w:rsidRDefault="00500249" w:rsidP="00B3725E">
      <w:pPr>
        <w:spacing w:line="480" w:lineRule="auto"/>
        <w:jc w:val="both"/>
      </w:pPr>
      <w:r w:rsidRPr="00500249">
        <w:lastRenderedPageBreak/>
        <w:t>All data generated or analy</w:t>
      </w:r>
      <w:r w:rsidR="00B3725E">
        <w:t>z</w:t>
      </w:r>
      <w:r w:rsidRPr="00500249">
        <w:t>ed during this study are included in this published article and its supplementary information file.</w:t>
      </w:r>
    </w:p>
    <w:p w:rsidR="00510A8B" w:rsidRDefault="00510A8B" w:rsidP="00B3725E">
      <w:pPr>
        <w:spacing w:line="480" w:lineRule="auto"/>
        <w:jc w:val="both"/>
        <w:rPr>
          <w:b/>
        </w:rPr>
      </w:pPr>
      <w:r w:rsidRPr="00B3725E">
        <w:rPr>
          <w:b/>
        </w:rPr>
        <w:t>Competing interests</w:t>
      </w:r>
    </w:p>
    <w:p w:rsidR="00B3725E" w:rsidRPr="00B3725E" w:rsidRDefault="00B3725E" w:rsidP="00B3725E">
      <w:pPr>
        <w:spacing w:line="480" w:lineRule="auto"/>
      </w:pPr>
      <w:r w:rsidRPr="00B3725E">
        <w:t>The authors declare that they have no competing interests</w:t>
      </w:r>
      <w:r>
        <w:t>.</w:t>
      </w:r>
    </w:p>
    <w:p w:rsidR="00510A8B" w:rsidRDefault="00510A8B" w:rsidP="00B3725E">
      <w:pPr>
        <w:spacing w:line="480" w:lineRule="auto"/>
        <w:jc w:val="both"/>
        <w:rPr>
          <w:b/>
        </w:rPr>
      </w:pPr>
      <w:r w:rsidRPr="00B3725E">
        <w:rPr>
          <w:b/>
        </w:rPr>
        <w:t>Funding</w:t>
      </w:r>
    </w:p>
    <w:p w:rsidR="00B3725E" w:rsidRPr="00B3725E" w:rsidRDefault="00B3725E" w:rsidP="00B3725E">
      <w:pPr>
        <w:spacing w:line="480" w:lineRule="auto"/>
        <w:jc w:val="both"/>
      </w:pPr>
      <w:r w:rsidRPr="00B3725E">
        <w:t xml:space="preserve">This study was funded by the NSERC (Natural Sciences and Engineering Research Council of Canada), grant no. 469489-14, and the industrial partners of the RIME UQAT </w:t>
      </w:r>
      <w:proofErr w:type="spellStart"/>
      <w:r w:rsidRPr="00B3725E">
        <w:t>Polytechnique</w:t>
      </w:r>
      <w:proofErr w:type="spellEnd"/>
      <w:r w:rsidRPr="00B3725E">
        <w:t xml:space="preserve"> Montreal, including Agnico Eagle, Mine Canadian </w:t>
      </w:r>
      <w:proofErr w:type="spellStart"/>
      <w:r w:rsidRPr="00B3725E">
        <w:t>Malartic</w:t>
      </w:r>
      <w:proofErr w:type="spellEnd"/>
      <w:r w:rsidRPr="00B3725E">
        <w:t xml:space="preserve">, </w:t>
      </w:r>
      <w:proofErr w:type="spellStart"/>
      <w:r w:rsidRPr="00B3725E">
        <w:t>Iamgold</w:t>
      </w:r>
      <w:proofErr w:type="spellEnd"/>
      <w:r w:rsidRPr="00B3725E">
        <w:t>, Raglan Mine Glencore, and Rio Tinto.</w:t>
      </w:r>
    </w:p>
    <w:p w:rsidR="00510A8B" w:rsidRDefault="00510A8B" w:rsidP="00510A8B">
      <w:pPr>
        <w:spacing w:line="480" w:lineRule="auto"/>
        <w:jc w:val="both"/>
        <w:rPr>
          <w:b/>
        </w:rPr>
      </w:pPr>
      <w:r w:rsidRPr="00B3725E">
        <w:rPr>
          <w:b/>
        </w:rPr>
        <w:t>Authors' contributions</w:t>
      </w:r>
    </w:p>
    <w:p w:rsidR="00E2713C" w:rsidRPr="00E2713C" w:rsidRDefault="00E2713C" w:rsidP="00F92416">
      <w:pPr>
        <w:spacing w:line="480" w:lineRule="auto"/>
        <w:jc w:val="both"/>
      </w:pPr>
      <w:r>
        <w:t xml:space="preserve">DR participated in the conceptualization of the project and performed the experiments. She wrote the methodology, analyzed the data and wrote the original draft. DR also reviewed and edited the manuscript. CMN </w:t>
      </w:r>
      <w:r w:rsidR="00F92416">
        <w:t>participated</w:t>
      </w:r>
      <w:bookmarkStart w:id="1" w:name="_GoBack"/>
      <w:bookmarkEnd w:id="1"/>
      <w:r>
        <w:t xml:space="preserve"> in project conceptualization and</w:t>
      </w:r>
      <w:r w:rsidR="00F92416">
        <w:t xml:space="preserve"> </w:t>
      </w:r>
      <w:r>
        <w:t>data interpretation. CMN also reviewed and edited the manuscript. GJZ conceptualized and supervised the project, participated in the development of the methodology, analyzed the data</w:t>
      </w:r>
      <w:r w:rsidR="00D53EF1" w:rsidRPr="00D53EF1">
        <w:t xml:space="preserve">, </w:t>
      </w:r>
      <w:r w:rsidR="00F92416">
        <w:t>co-wrote, reviewed and edited the final manuscript. All authors read and approved the final manuscript.</w:t>
      </w:r>
    </w:p>
    <w:p w:rsidR="00E2713C" w:rsidRPr="00D53EF1" w:rsidRDefault="00E2713C" w:rsidP="00510A8B">
      <w:pPr>
        <w:spacing w:line="480" w:lineRule="auto"/>
        <w:jc w:val="both"/>
      </w:pPr>
    </w:p>
    <w:p w:rsidR="00510A8B" w:rsidRDefault="00510A8B" w:rsidP="00510A8B">
      <w:pPr>
        <w:spacing w:line="480" w:lineRule="auto"/>
        <w:jc w:val="both"/>
        <w:rPr>
          <w:b/>
        </w:rPr>
      </w:pPr>
      <w:r>
        <w:rPr>
          <w:b/>
        </w:rPr>
        <w:t>Acknowledgements</w:t>
      </w:r>
    </w:p>
    <w:p w:rsidR="000B7231" w:rsidRDefault="00510A8B" w:rsidP="00510A8B">
      <w:pPr>
        <w:spacing w:line="480" w:lineRule="auto"/>
        <w:jc w:val="both"/>
      </w:pPr>
      <w:r>
        <w:rPr>
          <w:rFonts w:eastAsia="TimesNewRomanPSMT" w:cstheme="minorHAnsi"/>
        </w:rPr>
        <w:t>D</w:t>
      </w:r>
      <w:r w:rsidR="00B3725E">
        <w:rPr>
          <w:rFonts w:eastAsia="TimesNewRomanPSMT" w:cstheme="minorHAnsi"/>
        </w:rPr>
        <w:t xml:space="preserve">R </w:t>
      </w:r>
      <w:r>
        <w:rPr>
          <w:rFonts w:eastAsia="TimesNewRomanPSMT" w:cstheme="minorHAnsi"/>
        </w:rPr>
        <w:t>wishes to acknowledge support from the "</w:t>
      </w:r>
      <w:proofErr w:type="spellStart"/>
      <w:r>
        <w:rPr>
          <w:rFonts w:eastAsia="TimesNewRomanPSMT" w:cstheme="minorHAnsi"/>
        </w:rPr>
        <w:t>Fonds</w:t>
      </w:r>
      <w:proofErr w:type="spellEnd"/>
      <w:r>
        <w:rPr>
          <w:rFonts w:eastAsia="TimesNewRomanPSMT" w:cstheme="minorHAnsi"/>
        </w:rPr>
        <w:t xml:space="preserve"> de recherche Nature et technologies" (FQRNT) graduate scholarship program and from the "</w:t>
      </w:r>
      <w:proofErr w:type="spellStart"/>
      <w:r>
        <w:rPr>
          <w:rFonts w:eastAsia="TimesNewRomanPSMT" w:cstheme="minorHAnsi"/>
        </w:rPr>
        <w:t>Fondation</w:t>
      </w:r>
      <w:proofErr w:type="spellEnd"/>
      <w:r>
        <w:rPr>
          <w:rFonts w:eastAsia="TimesNewRomanPSMT" w:cstheme="minorHAnsi"/>
        </w:rPr>
        <w:t xml:space="preserve"> et alumni de </w:t>
      </w:r>
      <w:proofErr w:type="spellStart"/>
      <w:r>
        <w:rPr>
          <w:rFonts w:eastAsia="TimesNewRomanPSMT" w:cstheme="minorHAnsi"/>
        </w:rPr>
        <w:t>Polytechnique</w:t>
      </w:r>
      <w:proofErr w:type="spellEnd"/>
      <w:r>
        <w:rPr>
          <w:rFonts w:eastAsia="TimesNewRomanPSMT" w:cstheme="minorHAnsi"/>
        </w:rPr>
        <w:t xml:space="preserve"> Montréal" (Bourse Banque de Montréal).</w:t>
      </w:r>
      <w:r w:rsidR="000B7231">
        <w:br w:type="page"/>
      </w:r>
    </w:p>
    <w:p w:rsidR="00E660A7" w:rsidRPr="00E77602" w:rsidRDefault="00E77602" w:rsidP="00E77602">
      <w:pPr>
        <w:spacing w:line="480" w:lineRule="auto"/>
        <w:rPr>
          <w:b/>
        </w:rPr>
      </w:pPr>
      <w:r>
        <w:rPr>
          <w:b/>
        </w:rPr>
        <w:lastRenderedPageBreak/>
        <w:t>References</w:t>
      </w:r>
    </w:p>
    <w:p w:rsidR="00FB55DC" w:rsidRPr="00BD361F" w:rsidRDefault="00FB55DC" w:rsidP="00FB55DC">
      <w:pPr>
        <w:pStyle w:val="EndNoteBibliography"/>
        <w:spacing w:after="0"/>
        <w:ind w:left="720" w:hanging="720"/>
      </w:pPr>
      <w:r w:rsidRPr="00BD361F">
        <w:t>Ali A, Gupta VK (2006) Advances in water treatment by adsorption technology Nature Protocols 1:2661-2667</w:t>
      </w:r>
    </w:p>
    <w:p w:rsidR="00FB55DC" w:rsidRPr="00BD361F" w:rsidRDefault="00FB55DC" w:rsidP="00FB55DC">
      <w:pPr>
        <w:pStyle w:val="EndNoteBibliography"/>
        <w:spacing w:after="0"/>
        <w:ind w:left="720" w:hanging="720"/>
      </w:pPr>
      <w:r w:rsidRPr="00BD361F">
        <w:t>APHA (1998) Standard methods for the examination of water and wastewater. 20th edn. American Public Health Association, Washington, D.C.</w:t>
      </w:r>
    </w:p>
    <w:p w:rsidR="00FB55DC" w:rsidRPr="00BD361F" w:rsidRDefault="00FB55DC" w:rsidP="00FB55DC">
      <w:pPr>
        <w:pStyle w:val="EndNoteBibliography"/>
        <w:spacing w:after="0"/>
        <w:ind w:left="720" w:hanging="720"/>
      </w:pPr>
      <w:r w:rsidRPr="00BD361F">
        <w:t>APHA (2005) Standard methods for the examination of water and wastewater. 21st edn. American Public Health Association, Washington, D.C.</w:t>
      </w:r>
    </w:p>
    <w:p w:rsidR="00FB55DC" w:rsidRPr="00BD361F" w:rsidRDefault="00FB55DC" w:rsidP="00FB55DC">
      <w:pPr>
        <w:pStyle w:val="EndNoteBibliography"/>
        <w:spacing w:after="0"/>
        <w:ind w:left="720" w:hanging="720"/>
      </w:pPr>
      <w:r w:rsidRPr="00BD361F">
        <w:t xml:space="preserve">ASTM (2000) 2434-68 —Standard Test Method for Permeability of Granular Soils (Constant Head). In:  Annual book of ASTM standards. West Conshohocken, PA, </w:t>
      </w:r>
    </w:p>
    <w:p w:rsidR="00FB55DC" w:rsidRPr="00BD361F" w:rsidRDefault="00FB55DC" w:rsidP="00FB55DC">
      <w:pPr>
        <w:pStyle w:val="EndNoteBibliography"/>
        <w:spacing w:after="0"/>
        <w:ind w:left="720" w:hanging="720"/>
      </w:pPr>
      <w:r w:rsidRPr="00BD361F">
        <w:t xml:space="preserve">ASTM (2014) D854-14, - Standard Test Method for Specific Gravity of Soil Solids by Water Pycnometer. In:  Annual book of ASTM standards. West Conshohocken, PA, </w:t>
      </w:r>
    </w:p>
    <w:p w:rsidR="00FB55DC" w:rsidRPr="00BD361F" w:rsidRDefault="00FB55DC" w:rsidP="00FB55DC">
      <w:pPr>
        <w:pStyle w:val="EndNoteBibliography"/>
        <w:spacing w:after="0"/>
        <w:ind w:left="720" w:hanging="720"/>
      </w:pPr>
      <w:r w:rsidRPr="00BD361F">
        <w:t xml:space="preserve">Bogart SJ, Woodman S, Steinkey D, Meays C, Pyle GC (2016) Rapid changes in water hardness and alkalinity: Calcite formation is lethal to Daphnia magna </w:t>
      </w:r>
      <w:r>
        <w:t>Science of the Total Environment</w:t>
      </w:r>
      <w:r w:rsidRPr="00BD361F">
        <w:t xml:space="preserve"> 559:182-191 doi:10.1016/j.scitotenv.2016.03.137</w:t>
      </w:r>
    </w:p>
    <w:p w:rsidR="00FB55DC" w:rsidRPr="00BD361F" w:rsidRDefault="00FB55DC" w:rsidP="00FB55DC">
      <w:pPr>
        <w:pStyle w:val="EndNoteBibliography"/>
        <w:spacing w:after="0"/>
        <w:ind w:left="720" w:hanging="720"/>
      </w:pPr>
      <w:r w:rsidRPr="00BD361F">
        <w:t xml:space="preserve">Brunauer S, Emmett PH, Teller E (1938) Adsorption of gases in multimolecular layers </w:t>
      </w:r>
      <w:r w:rsidRPr="00C92126">
        <w:rPr>
          <w:rFonts w:asciiTheme="minorHAnsi" w:hAnsiTheme="minorHAnsi" w:cstheme="minorHAnsi"/>
          <w:lang w:val="en-CA"/>
        </w:rPr>
        <w:t>Journal of the American Chemical Society</w:t>
      </w:r>
      <w:r w:rsidRPr="00BD361F" w:rsidDel="007D2694">
        <w:t xml:space="preserve"> </w:t>
      </w:r>
      <w:r w:rsidRPr="00BD361F">
        <w:t>Soc 60:309-319</w:t>
      </w:r>
    </w:p>
    <w:p w:rsidR="00FB55DC" w:rsidRPr="00BD361F" w:rsidRDefault="00FB55DC" w:rsidP="00FB55DC">
      <w:pPr>
        <w:pStyle w:val="EndNoteBibliography"/>
        <w:spacing w:after="0"/>
        <w:ind w:left="720" w:hanging="720"/>
      </w:pPr>
      <w:r w:rsidRPr="00BD361F">
        <w:t>Calugaru IL, Neculita CM, Genty T, Bussiere B, Potvin R (2017) Removal of Ni and Zn in contaminated neutral drainage by raw and modified wood ash Journal of Environmental Science and Health, Part A 52:117-126 doi:10.1080/10934529.2016.1237120</w:t>
      </w:r>
    </w:p>
    <w:p w:rsidR="00FB55DC" w:rsidRPr="00BD361F" w:rsidRDefault="00FB55DC" w:rsidP="00FB55DC">
      <w:pPr>
        <w:pStyle w:val="EndNoteBibliography"/>
        <w:spacing w:after="0"/>
        <w:ind w:left="720" w:hanging="720"/>
      </w:pPr>
      <w:r w:rsidRPr="00BD361F">
        <w:t xml:space="preserve">Calugaru IL, Neculita CM, Genty T, Zagury GJ (2018) Metals and metalloids treatment in contaminated neutral effluents using modified materials </w:t>
      </w:r>
      <w:r w:rsidRPr="00C92126">
        <w:rPr>
          <w:rFonts w:asciiTheme="minorHAnsi" w:hAnsiTheme="minorHAnsi" w:cstheme="minorHAnsi"/>
          <w:lang w:val="en-CA"/>
        </w:rPr>
        <w:t>Journal of Environmental Management</w:t>
      </w:r>
      <w:r w:rsidRPr="00BD361F">
        <w:t xml:space="preserve"> 212:142-159 doi:10.1016/j.jenvman.2018.02.002</w:t>
      </w:r>
    </w:p>
    <w:p w:rsidR="00FB55DC" w:rsidRPr="000D5E6D" w:rsidRDefault="00FB55DC" w:rsidP="00FB55DC">
      <w:pPr>
        <w:pStyle w:val="EndNoteBibliography"/>
        <w:spacing w:after="0"/>
        <w:ind w:left="720" w:hanging="720"/>
        <w:rPr>
          <w:lang w:val="fr-CA"/>
        </w:rPr>
      </w:pPr>
      <w:r w:rsidRPr="000D5E6D">
        <w:rPr>
          <w:lang w:val="fr-CA"/>
        </w:rPr>
        <w:t xml:space="preserve">CEAEQ (2013) Détermination du carbone et du soufre: méthode par combustion et dosage par spectrophotométrie infrarouge, Méthode MA.310-CS 1.0. </w:t>
      </w:r>
      <w:hyperlink r:id="rId50" w:history="1">
        <w:r w:rsidRPr="002C4369">
          <w:rPr>
            <w:rStyle w:val="Lienhypertexte"/>
          </w:rPr>
          <w:t>http://www.ceaeq.gouv.qc.ca/methodes/pdf/MA310CS10.pdf</w:t>
        </w:r>
      </w:hyperlink>
      <w:r w:rsidRPr="002C4369">
        <w:t xml:space="preserve">. </w:t>
      </w:r>
      <w:r w:rsidRPr="000D5E6D">
        <w:rPr>
          <w:lang w:val="fr-CA"/>
        </w:rPr>
        <w:t>Accessed 2019-06-18 2019</w:t>
      </w:r>
    </w:p>
    <w:p w:rsidR="00FB55DC" w:rsidRPr="000D5E6D" w:rsidRDefault="00FB55DC" w:rsidP="00FB55DC">
      <w:pPr>
        <w:pStyle w:val="EndNoteBibliography"/>
        <w:spacing w:after="0"/>
        <w:ind w:left="720" w:hanging="720"/>
        <w:rPr>
          <w:lang w:val="fr-CA"/>
        </w:rPr>
      </w:pPr>
      <w:r w:rsidRPr="000D5E6D">
        <w:rPr>
          <w:lang w:val="fr-CA"/>
        </w:rPr>
        <w:t xml:space="preserve">CEAEQ (2014) Détermination du carbone organique total dans les solides: dosage par titrage, Méthode MA. 405 - C 1.1. </w:t>
      </w:r>
      <w:hyperlink r:id="rId51" w:history="1">
        <w:r w:rsidRPr="002C4369">
          <w:rPr>
            <w:rStyle w:val="Lienhypertexte"/>
          </w:rPr>
          <w:t>http://www.ceaeq.gouv.qc.ca/methodes/pdf/MA310CS10.pdf</w:t>
        </w:r>
      </w:hyperlink>
      <w:r w:rsidRPr="002C4369">
        <w:t xml:space="preserve">. </w:t>
      </w:r>
      <w:r w:rsidRPr="000D5E6D">
        <w:rPr>
          <w:lang w:val="fr-CA"/>
        </w:rPr>
        <w:t>2018</w:t>
      </w:r>
    </w:p>
    <w:p w:rsidR="00FB55DC" w:rsidRPr="00BD361F" w:rsidRDefault="00FB55DC" w:rsidP="00FB55DC">
      <w:pPr>
        <w:pStyle w:val="EndNoteBibliography"/>
        <w:spacing w:after="0"/>
        <w:ind w:left="720" w:hanging="720"/>
      </w:pPr>
      <w:r w:rsidRPr="000D5E6D">
        <w:rPr>
          <w:lang w:val="fr-CA"/>
        </w:rPr>
        <w:t xml:space="preserve">CEAEQ (2019) Détermination de l'alcalinité et de l'acidité: méthode titrimétrique automatisée, Méthode MA. 315 - Alc-Aci 1.0. </w:t>
      </w:r>
      <w:hyperlink r:id="rId52" w:history="1">
        <w:r w:rsidRPr="002C4369">
          <w:rPr>
            <w:rStyle w:val="Lienhypertexte"/>
          </w:rPr>
          <w:t>http://www.ceaeq.gouv.qc.ca/methodes/pdf/MA315AlcAc10.pdf</w:t>
        </w:r>
      </w:hyperlink>
      <w:r w:rsidRPr="002C4369">
        <w:t xml:space="preserve">. </w:t>
      </w:r>
      <w:r w:rsidRPr="00BD361F">
        <w:t>Accessed 2019-06-18 2019</w:t>
      </w:r>
    </w:p>
    <w:p w:rsidR="00FB55DC" w:rsidRPr="00BD361F" w:rsidRDefault="00FB55DC" w:rsidP="00FB55DC">
      <w:pPr>
        <w:pStyle w:val="EndNoteBibliography"/>
        <w:spacing w:after="0"/>
        <w:ind w:left="720" w:hanging="720"/>
      </w:pPr>
      <w:r w:rsidRPr="00BD361F">
        <w:t>Chapman HD (1965) Cation exchange capacity. In: Black CA (ed) Methods of Soil Analysis. American Society of Agronomy, Madison, Wis, pp 891-901</w:t>
      </w:r>
    </w:p>
    <w:p w:rsidR="00FB55DC" w:rsidRPr="00BD361F" w:rsidRDefault="00FB55DC" w:rsidP="00FB55DC">
      <w:pPr>
        <w:pStyle w:val="EndNoteBibliography"/>
        <w:spacing w:after="0"/>
        <w:ind w:left="720" w:hanging="720"/>
      </w:pPr>
      <w:r w:rsidRPr="00BD361F">
        <w:t>Chapuis RP, Baass K, Davenne L (1989) Granular soils in rigid-wall permeameters - method for determining the degree of saturation Canadian Geotechnical Journal 26:71-79 doi:10.1139/t89-008</w:t>
      </w:r>
    </w:p>
    <w:p w:rsidR="00FB55DC" w:rsidRPr="00BD361F" w:rsidRDefault="00FB55DC" w:rsidP="00FB55DC">
      <w:pPr>
        <w:pStyle w:val="EndNoteBibliography"/>
        <w:spacing w:after="0"/>
        <w:ind w:left="720" w:hanging="720"/>
      </w:pPr>
      <w:r w:rsidRPr="00BD361F">
        <w:t xml:space="preserve">Claveau-Mallet D, Wallace S, Comeau Y (2012) Model of </w:t>
      </w:r>
      <w:r>
        <w:t>p</w:t>
      </w:r>
      <w:r w:rsidRPr="00BD361F">
        <w:t xml:space="preserve">hosphorus </w:t>
      </w:r>
      <w:r>
        <w:t>p</w:t>
      </w:r>
      <w:r w:rsidRPr="00BD361F">
        <w:t xml:space="preserve">recipitation and </w:t>
      </w:r>
      <w:r>
        <w:t>c</w:t>
      </w:r>
      <w:r w:rsidRPr="00BD361F">
        <w:t xml:space="preserve">rystal </w:t>
      </w:r>
      <w:r>
        <w:t>f</w:t>
      </w:r>
      <w:r w:rsidRPr="00BD361F">
        <w:t xml:space="preserve">ormation in </w:t>
      </w:r>
      <w:r>
        <w:t>e</w:t>
      </w:r>
      <w:r w:rsidRPr="00BD361F">
        <w:t xml:space="preserve">lectric </w:t>
      </w:r>
      <w:r>
        <w:t>a</w:t>
      </w:r>
      <w:r w:rsidRPr="00BD361F">
        <w:t xml:space="preserve">rc </w:t>
      </w:r>
      <w:r>
        <w:t>f</w:t>
      </w:r>
      <w:r w:rsidRPr="00BD361F">
        <w:t xml:space="preserve">urnace </w:t>
      </w:r>
      <w:r>
        <w:t>s</w:t>
      </w:r>
      <w:r w:rsidRPr="00BD361F">
        <w:t xml:space="preserve">teel </w:t>
      </w:r>
      <w:r>
        <w:t>s</w:t>
      </w:r>
      <w:r w:rsidRPr="00BD361F">
        <w:t xml:space="preserve">lag </w:t>
      </w:r>
      <w:r>
        <w:t>f</w:t>
      </w:r>
      <w:r w:rsidRPr="00BD361F">
        <w:t xml:space="preserve">ilters </w:t>
      </w:r>
      <w:r w:rsidRPr="006F639E">
        <w:rPr>
          <w:rFonts w:asciiTheme="minorHAnsi" w:hAnsiTheme="minorHAnsi" w:cstheme="minorHAnsi"/>
          <w:lang w:val="en-CA"/>
        </w:rPr>
        <w:t>Environmental Science and</w:t>
      </w:r>
      <w:r w:rsidRPr="00C92126">
        <w:rPr>
          <w:rFonts w:asciiTheme="minorHAnsi" w:hAnsiTheme="minorHAnsi" w:cstheme="minorHAnsi"/>
          <w:lang w:val="en-CA"/>
        </w:rPr>
        <w:t xml:space="preserve"> Technology</w:t>
      </w:r>
      <w:r w:rsidRPr="00BD361F" w:rsidDel="007D2694">
        <w:t xml:space="preserve"> </w:t>
      </w:r>
      <w:r w:rsidRPr="00BD361F">
        <w:t>46:1465-1470 doi:10.1021/es2024884</w:t>
      </w:r>
    </w:p>
    <w:p w:rsidR="00FB55DC" w:rsidRPr="00BD361F" w:rsidRDefault="00FB55DC" w:rsidP="00FB55DC">
      <w:pPr>
        <w:pStyle w:val="EndNoteBibliography"/>
        <w:spacing w:after="0"/>
        <w:ind w:left="720" w:hanging="720"/>
      </w:pPr>
      <w:r w:rsidRPr="00BD361F">
        <w:t xml:space="preserve">Courcelles B, Modaressi-Farahmand-Razavi A, Gouvenot D, Esnault-Filet A (2011) Influence of </w:t>
      </w:r>
      <w:r>
        <w:t>p</w:t>
      </w:r>
      <w:r w:rsidRPr="00BD361F">
        <w:t xml:space="preserve">recipitates on </w:t>
      </w:r>
      <w:r>
        <w:t>h</w:t>
      </w:r>
      <w:r w:rsidRPr="00BD361F">
        <w:t xml:space="preserve">ydraulic </w:t>
      </w:r>
      <w:r>
        <w:t>p</w:t>
      </w:r>
      <w:r w:rsidRPr="00BD361F">
        <w:t xml:space="preserve">erformance of </w:t>
      </w:r>
      <w:r>
        <w:t>p</w:t>
      </w:r>
      <w:r w:rsidRPr="00BD361F">
        <w:t xml:space="preserve">ermeable </w:t>
      </w:r>
      <w:r>
        <w:t>r</w:t>
      </w:r>
      <w:r w:rsidRPr="00BD361F">
        <w:t xml:space="preserve">eactive </w:t>
      </w:r>
      <w:r>
        <w:t>b</w:t>
      </w:r>
      <w:r w:rsidRPr="00BD361F">
        <w:t xml:space="preserve">arrier </w:t>
      </w:r>
      <w:r>
        <w:t>f</w:t>
      </w:r>
      <w:r w:rsidRPr="00BD361F">
        <w:t>ilters International Journal of Geomechanics 11:142-151 doi:10.1061/(asce)gm.1943-5622.0000098</w:t>
      </w:r>
    </w:p>
    <w:p w:rsidR="00FB55DC" w:rsidRPr="00BD361F" w:rsidRDefault="00FB55DC" w:rsidP="00FB55DC">
      <w:pPr>
        <w:pStyle w:val="EndNoteBibliography"/>
        <w:spacing w:after="0"/>
        <w:ind w:left="720" w:hanging="720"/>
      </w:pPr>
      <w:r w:rsidRPr="00BD361F">
        <w:t xml:space="preserve">de Repentigny C, Courcelles B, Zagury GJ (2018) Spent MgO-carbon refractory bricks as a material for permeable reactive barriers to treat a nickel- and cobalt-contaminated groundwater </w:t>
      </w:r>
      <w:r w:rsidRPr="0098746E">
        <w:rPr>
          <w:rFonts w:asciiTheme="minorHAnsi" w:hAnsiTheme="minorHAnsi" w:cstheme="minorHAnsi"/>
          <w:lang w:val="en-CA"/>
        </w:rPr>
        <w:t>Environmental Science and Pollution Research</w:t>
      </w:r>
      <w:r w:rsidRPr="00BD361F">
        <w:t xml:space="preserve"> 25:23205-23214 doi:10.1007/s11356-018-2414-3</w:t>
      </w:r>
    </w:p>
    <w:p w:rsidR="00FB55DC" w:rsidRPr="00BD361F" w:rsidRDefault="00FB55DC" w:rsidP="00FB55DC">
      <w:pPr>
        <w:pStyle w:val="EndNoteBibliography"/>
        <w:spacing w:after="0"/>
        <w:ind w:left="720" w:hanging="720"/>
      </w:pPr>
      <w:r w:rsidRPr="00BD361F">
        <w:lastRenderedPageBreak/>
        <w:t>Demeyer A, Nkana JCV, Verloo MG (2001) Characteristics of wood ash and influence on soil properties and nutrient uptake: an overview Bioresource Technology 77:287-295 doi:10.1016/s0960-8524(00)00043-2</w:t>
      </w:r>
    </w:p>
    <w:p w:rsidR="00FB55DC" w:rsidRPr="00BD361F" w:rsidRDefault="00FB55DC" w:rsidP="00FB55DC">
      <w:pPr>
        <w:pStyle w:val="EndNoteBibliography"/>
        <w:spacing w:after="0"/>
        <w:ind w:left="720" w:hanging="720"/>
      </w:pPr>
      <w:r w:rsidRPr="00BD361F">
        <w:t>Ford DC, Williams PW (2007) Karst Geomorphology amf Hydrology. Unwin Hyman, London, UK</w:t>
      </w:r>
    </w:p>
    <w:p w:rsidR="00FB55DC" w:rsidRPr="00BD361F" w:rsidRDefault="00FB55DC" w:rsidP="00FB55DC">
      <w:pPr>
        <w:pStyle w:val="EndNoteBibliography"/>
        <w:spacing w:after="0"/>
        <w:ind w:left="720" w:hanging="720"/>
      </w:pPr>
      <w:r w:rsidRPr="00BD361F">
        <w:t xml:space="preserve">Genty T, Bussiere B, Benzaazoua M, Zagury GJ (2012) Capacity of wood ash filters to remove iron from acid mine drainage: Assessment of retention mechanism </w:t>
      </w:r>
      <w:r w:rsidRPr="0098746E">
        <w:rPr>
          <w:rFonts w:asciiTheme="minorHAnsi" w:hAnsiTheme="minorHAnsi" w:cstheme="minorHAnsi"/>
          <w:lang w:val="en-CA"/>
        </w:rPr>
        <w:t>Mine Water and the Environment</w:t>
      </w:r>
      <w:r w:rsidRPr="00BD361F" w:rsidDel="007D2694">
        <w:t xml:space="preserve"> </w:t>
      </w:r>
      <w:r w:rsidRPr="00BD361F">
        <w:t>31:273-286 doi:10.1007/s10230-012-0199-z</w:t>
      </w:r>
    </w:p>
    <w:p w:rsidR="00FB55DC" w:rsidRPr="00BD361F" w:rsidRDefault="00FB55DC" w:rsidP="00FB55DC">
      <w:pPr>
        <w:pStyle w:val="EndNoteBibliography"/>
        <w:spacing w:after="0"/>
        <w:ind w:left="720" w:hanging="720"/>
      </w:pPr>
      <w:r w:rsidRPr="00BD361F">
        <w:t>Gosselin M, Zagury GJ (2020) Metal(loid)s inhalation bioaccessibility and oxidative potential of particulate matter from chromated copper arsenate (CCA)-contaminated soils Chemosphere 238 doi:10.1016/j.chemosphere.2019.124557</w:t>
      </w:r>
    </w:p>
    <w:p w:rsidR="00FB55DC" w:rsidRPr="00BD361F" w:rsidRDefault="00FB55DC" w:rsidP="00FB55DC">
      <w:pPr>
        <w:pStyle w:val="EndNoteBibliography"/>
        <w:spacing w:after="0"/>
        <w:ind w:left="720" w:hanging="720"/>
      </w:pPr>
      <w:r w:rsidRPr="00BD361F">
        <w:t xml:space="preserve">Gustafsson JP (2019) Visual MINTEQ ver. 3.1 </w:t>
      </w:r>
      <w:hyperlink r:id="rId53" w:history="1">
        <w:r w:rsidRPr="00BD361F">
          <w:rPr>
            <w:rStyle w:val="Lienhypertexte"/>
          </w:rPr>
          <w:t>https://vminteq.lwr.kth.se/</w:t>
        </w:r>
      </w:hyperlink>
      <w:r w:rsidRPr="00BD361F">
        <w:t>. Accessed 2019-02-01 2019</w:t>
      </w:r>
    </w:p>
    <w:p w:rsidR="00FB55DC" w:rsidRPr="00BD361F" w:rsidRDefault="00FB55DC" w:rsidP="00FB55DC">
      <w:pPr>
        <w:pStyle w:val="EndNoteBibliography"/>
        <w:spacing w:after="0"/>
        <w:ind w:left="720" w:hanging="720"/>
      </w:pPr>
      <w:r w:rsidRPr="00BD361F">
        <w:t>Hengen TJ, Squillace MK, O’Sullivan AD, Stone JJ (2014) Life cycle assessment analysis of active and passive acid minedrainage treatment technologies Resources, Conservation and Recycling 86:160-167 doi:10.1016/j.resconrec.2014.01.003</w:t>
      </w:r>
    </w:p>
    <w:p w:rsidR="00FB55DC" w:rsidRPr="00BD361F" w:rsidRDefault="00FB55DC" w:rsidP="00FB55DC">
      <w:pPr>
        <w:pStyle w:val="EndNoteBibliography"/>
        <w:spacing w:after="0"/>
        <w:ind w:left="720" w:hanging="720"/>
      </w:pPr>
      <w:r w:rsidRPr="00BD361F">
        <w:t>Hull SL, Oty UV, Mayes WM (2014) Rapid recovery of benthic invertebrates downstream of hyperalkaline steel slag discharges Hydrobiologia 736:83-97 doi:10.1007/s10750-014-1894-5</w:t>
      </w:r>
    </w:p>
    <w:p w:rsidR="00FB55DC" w:rsidRDefault="00FB55DC" w:rsidP="00FB55DC">
      <w:pPr>
        <w:pStyle w:val="EndNoteBibliography"/>
        <w:spacing w:after="0"/>
        <w:ind w:left="720" w:hanging="720"/>
      </w:pPr>
      <w:r w:rsidRPr="00BD361F">
        <w:t xml:space="preserve">Inglezakis VJ, Fyrillas MM, Park J (2019) Variable diffusivity homogeneous surface diffusion model and analysis of merits and fallacies of simplified adsorption kinetics equations </w:t>
      </w:r>
      <w:r w:rsidRPr="0098746E">
        <w:rPr>
          <w:rFonts w:asciiTheme="minorHAnsi" w:hAnsiTheme="minorHAnsi" w:cstheme="minorHAnsi"/>
          <w:color w:val="000000"/>
          <w:lang w:val="en-CA"/>
        </w:rPr>
        <w:t>Journal of Hazardous Materials</w:t>
      </w:r>
      <w:r w:rsidRPr="00BD361F">
        <w:t xml:space="preserve"> 367:224-245 doi:10.1016/j.jhazmat.2018.12.023</w:t>
      </w:r>
    </w:p>
    <w:p w:rsidR="00FB55DC" w:rsidRDefault="00FB55DC" w:rsidP="00FB55DC">
      <w:pPr>
        <w:pStyle w:val="EndNoteBibliography"/>
        <w:spacing w:after="0"/>
        <w:ind w:left="720" w:hanging="720"/>
      </w:pPr>
      <w:r w:rsidRPr="007F50E4">
        <w:t>Komonweeraket K, Cetin B, Benson CH, Aydilek AH, Edil TB (2015) Leaching characteristics of toxic constituents from coal fly ash mixed soils under the influence of pH Waste Manage</w:t>
      </w:r>
      <w:r>
        <w:t>ment</w:t>
      </w:r>
      <w:r w:rsidRPr="007F50E4">
        <w:t xml:space="preserve"> 38:174-184 doi:10.1016/j.wasman.2014.11.018</w:t>
      </w:r>
    </w:p>
    <w:p w:rsidR="00FB55DC" w:rsidRPr="00BD361F" w:rsidRDefault="00FB55DC" w:rsidP="00FB55DC">
      <w:pPr>
        <w:pStyle w:val="EndNoteBibliography"/>
        <w:spacing w:after="0"/>
        <w:ind w:left="720" w:hanging="720"/>
      </w:pPr>
      <w:r w:rsidRPr="00BD361F">
        <w:lastRenderedPageBreak/>
        <w:t>Koryak M, Stafford LJ, Reilly RJ, Magnuson MP (2002) Impacts of steel mill slag leachate on the water quality of a small Pennsylvania stream Journal of Freshwater Ecology 17:461-465 doi:10.1080/02705060.2002.9663921</w:t>
      </w:r>
    </w:p>
    <w:p w:rsidR="00FB55DC" w:rsidRPr="00BD361F" w:rsidRDefault="00FB55DC" w:rsidP="00FB55DC">
      <w:pPr>
        <w:pStyle w:val="EndNoteBibliography"/>
        <w:spacing w:after="0"/>
        <w:ind w:left="720" w:hanging="720"/>
      </w:pPr>
      <w:r w:rsidRPr="00BD361F">
        <w:t xml:space="preserve">Malamis S, Katsou E (2013) A review on zinc and nickel adsorption on natural and modified zeolite, bentonite and vermiculite: Examination of process parameters, kinetics and isotherms </w:t>
      </w:r>
      <w:r w:rsidRPr="0098746E">
        <w:rPr>
          <w:rFonts w:asciiTheme="minorHAnsi" w:hAnsiTheme="minorHAnsi" w:cstheme="minorHAnsi"/>
          <w:color w:val="000000"/>
          <w:lang w:val="en-CA"/>
        </w:rPr>
        <w:t>Journal of Hazardous Materials</w:t>
      </w:r>
      <w:r w:rsidRPr="00BD361F">
        <w:t xml:space="preserve"> 252-253:428-461</w:t>
      </w:r>
    </w:p>
    <w:p w:rsidR="00FB55DC" w:rsidRPr="00BD361F" w:rsidRDefault="00FB55DC" w:rsidP="00FB55DC">
      <w:pPr>
        <w:pStyle w:val="EndNoteBibliography"/>
        <w:spacing w:after="0"/>
        <w:ind w:left="720" w:hanging="720"/>
      </w:pPr>
      <w:r w:rsidRPr="00BD361F">
        <w:t xml:space="preserve">Neculita CM, Zagury GJ, Bussière B (2007) Passive </w:t>
      </w:r>
      <w:r>
        <w:t>t</w:t>
      </w:r>
      <w:r w:rsidRPr="00BD361F">
        <w:t xml:space="preserve">reatment of </w:t>
      </w:r>
      <w:r>
        <w:t>a</w:t>
      </w:r>
      <w:r w:rsidRPr="00BD361F">
        <w:t xml:space="preserve">cid </w:t>
      </w:r>
      <w:r>
        <w:t>m</w:t>
      </w:r>
      <w:r w:rsidRPr="00BD361F">
        <w:t xml:space="preserve">ine </w:t>
      </w:r>
      <w:r>
        <w:t>d</w:t>
      </w:r>
      <w:r w:rsidRPr="00BD361F">
        <w:t xml:space="preserve">rainage in </w:t>
      </w:r>
      <w:r>
        <w:t>b</w:t>
      </w:r>
      <w:r w:rsidRPr="00BD361F">
        <w:t xml:space="preserve">ioreactors using </w:t>
      </w:r>
      <w:r>
        <w:t>s</w:t>
      </w:r>
      <w:r w:rsidRPr="00BD361F">
        <w:t>ulfate-</w:t>
      </w:r>
      <w:r>
        <w:t>r</w:t>
      </w:r>
      <w:r w:rsidRPr="00BD361F">
        <w:t xml:space="preserve">educing </w:t>
      </w:r>
      <w:r>
        <w:t>b</w:t>
      </w:r>
      <w:r w:rsidRPr="00BD361F">
        <w:t>acteria: Critical Review and Research Needs Journal of Environmental Quality 36:1-16 doi:10.2134/jeq2006.006</w:t>
      </w:r>
    </w:p>
    <w:p w:rsidR="00FB55DC" w:rsidRPr="00BD361F" w:rsidRDefault="00FB55DC" w:rsidP="00FB55DC">
      <w:pPr>
        <w:pStyle w:val="EndNoteBibliography"/>
        <w:spacing w:after="0"/>
        <w:ind w:left="720" w:hanging="720"/>
      </w:pPr>
      <w:r w:rsidRPr="00BD361F">
        <w:t>Neculita CM, Zagury GJ, Bussière B (2008) Effectiveness of sulfate-reducing passive bioreactors for treating highly contaminated acid mine drainage: II. Metal removal mechanisms and potential mobility Applied Geochemistry 23:3545-3560 doi:10.1016/j.apgeochem.2008.08.014</w:t>
      </w:r>
    </w:p>
    <w:p w:rsidR="00FB55DC" w:rsidRPr="00BD361F" w:rsidRDefault="00FB55DC" w:rsidP="00FB55DC">
      <w:pPr>
        <w:pStyle w:val="EndNoteBibliography"/>
        <w:spacing w:after="0"/>
        <w:ind w:left="720" w:hanging="720"/>
      </w:pPr>
      <w:r w:rsidRPr="00BD361F">
        <w:t>Nordstrom DK, Blowes DW, Ptacek CJ (2015) Hydrogeochemistry and microbiology of mine drainage: An update Applied Geochemistry 57:3-16 doi:10.1016/j.apgeochem.2015.02.008</w:t>
      </w:r>
    </w:p>
    <w:p w:rsidR="00FB55DC" w:rsidRPr="00BD361F" w:rsidRDefault="00FB55DC" w:rsidP="00FB55DC">
      <w:pPr>
        <w:pStyle w:val="EndNoteBibliography"/>
        <w:spacing w:after="0"/>
        <w:ind w:left="720" w:hanging="720"/>
      </w:pPr>
      <w:r w:rsidRPr="00BD361F">
        <w:t>Ohno T (1992) neutralization of soil acidity and release of phosphorus and potassium by wood ash Journal of Environmental Quality 21:433-438 doi:10.2134/jeq1992.00472425002100030022x</w:t>
      </w:r>
    </w:p>
    <w:p w:rsidR="00FB55DC" w:rsidRPr="00BD361F" w:rsidRDefault="00FB55DC" w:rsidP="00FB55DC">
      <w:pPr>
        <w:pStyle w:val="EndNoteBibliography"/>
        <w:spacing w:after="0"/>
        <w:ind w:left="720" w:hanging="720"/>
      </w:pPr>
      <w:r w:rsidRPr="000D5E6D">
        <w:rPr>
          <w:lang w:val="fr-CA"/>
        </w:rPr>
        <w:t xml:space="preserve">Peregoedova A (2013) Étude expérimentale des propriétés hydrogéologiques des roches stériles à une échelle intermédiaire de laboratoire. </w:t>
      </w:r>
      <w:r w:rsidRPr="00BD361F">
        <w:t>M.Sc.A., École Polytechnique, Montréal (Canada)</w:t>
      </w:r>
    </w:p>
    <w:p w:rsidR="00FB55DC" w:rsidRPr="00BD361F" w:rsidRDefault="00FB55DC" w:rsidP="00FB55DC">
      <w:pPr>
        <w:pStyle w:val="EndNoteBibliography"/>
        <w:spacing w:after="0"/>
        <w:ind w:left="720" w:hanging="720"/>
      </w:pPr>
      <w:r w:rsidRPr="00BD361F">
        <w:lastRenderedPageBreak/>
        <w:t>Pinto PX, Al-Abed SR (2017) Assessing metal mobilization from industrially lead-contaminated soils located at an urban site Applied Geochemistry 83:31-40 doi:10.1016/j.apgeochem.2017.01.025</w:t>
      </w:r>
    </w:p>
    <w:p w:rsidR="00FB55DC" w:rsidRPr="00BD361F" w:rsidRDefault="00FB55DC" w:rsidP="00FB55DC">
      <w:pPr>
        <w:pStyle w:val="EndNoteBibliography"/>
        <w:spacing w:after="0"/>
        <w:ind w:left="720" w:hanging="720"/>
      </w:pPr>
      <w:r w:rsidRPr="00BD361F">
        <w:t xml:space="preserve">Rees F, Simonnot MO, Morel JL (2014) Short-term effects of biochar on soil heavy metal mobility are controlled by intra-particle diffusion and soil pH increase </w:t>
      </w:r>
      <w:r w:rsidRPr="0098746E">
        <w:rPr>
          <w:rFonts w:asciiTheme="minorHAnsi" w:hAnsiTheme="minorHAnsi" w:cstheme="minorHAnsi"/>
          <w:lang w:val="en-CA"/>
        </w:rPr>
        <w:t>European Journal of Soil Science</w:t>
      </w:r>
      <w:r w:rsidRPr="00BD361F">
        <w:t xml:space="preserve"> 65:149-161 doi:10.1111/ejss.12107</w:t>
      </w:r>
    </w:p>
    <w:p w:rsidR="00FB55DC" w:rsidRPr="00BD361F" w:rsidRDefault="00FB55DC" w:rsidP="00FB55DC">
      <w:pPr>
        <w:pStyle w:val="EndNoteBibliography"/>
        <w:spacing w:after="0"/>
        <w:ind w:left="720" w:hanging="720"/>
      </w:pPr>
      <w:r w:rsidRPr="00BD361F">
        <w:t xml:space="preserve">Richard D, Mucci A, Neculita CM, Zagury GJ (2020a) Comparison of organic materials for the passive treatment of synthetic neutral mine drainage contaminated by nickel: Adsorption and desorption kinetics and isotherms </w:t>
      </w:r>
      <w:r w:rsidRPr="0098746E">
        <w:rPr>
          <w:rFonts w:asciiTheme="minorHAnsi" w:hAnsiTheme="minorHAnsi" w:cstheme="minorHAnsi"/>
          <w:lang w:val="en-CA"/>
        </w:rPr>
        <w:t>Water Air and Soil Pollution</w:t>
      </w:r>
      <w:r w:rsidRPr="00BD361F">
        <w:t xml:space="preserve"> (</w:t>
      </w:r>
      <w:r w:rsidR="002A1C63">
        <w:t>accepted</w:t>
      </w:r>
      <w:r w:rsidRPr="00BD361F">
        <w:t>)</w:t>
      </w:r>
    </w:p>
    <w:p w:rsidR="00FB55DC" w:rsidRPr="00BD361F" w:rsidRDefault="00FB55DC" w:rsidP="00FB55DC">
      <w:pPr>
        <w:pStyle w:val="EndNoteBibliography"/>
        <w:spacing w:after="0"/>
        <w:ind w:left="720" w:hanging="720"/>
      </w:pPr>
      <w:r w:rsidRPr="00BD361F">
        <w:t>Richard D, Mucci A, Neculita CM, Zagury GJ (2020b) Comparison of organic materials for the passive treatment of synthetic neutral mine drainage contaminated by nickel: Short- and medium-term batch experiments Applied geochemistry (</w:t>
      </w:r>
      <w:r w:rsidR="002A1C63">
        <w:t>accepted</w:t>
      </w:r>
      <w:r w:rsidRPr="00BD361F">
        <w:t>)</w:t>
      </w:r>
    </w:p>
    <w:p w:rsidR="00FB55DC" w:rsidRPr="00BD361F" w:rsidRDefault="00FB55DC" w:rsidP="00FB55DC">
      <w:pPr>
        <w:pStyle w:val="EndNoteBibliography"/>
        <w:spacing w:after="0"/>
        <w:ind w:left="720" w:hanging="720"/>
      </w:pPr>
      <w:r w:rsidRPr="00BD361F">
        <w:t>Richard D, Sundby B, Mucci A (2013) Kinetics of manganese adsorption, desorption, and oxidation in coastal marine sediments Limnology and Oceanography 58:987-996 doi:10.4319/lo.2013.58.3.0987</w:t>
      </w:r>
    </w:p>
    <w:p w:rsidR="00FB55DC" w:rsidRPr="00BD361F" w:rsidRDefault="00FB55DC" w:rsidP="00FB55DC">
      <w:pPr>
        <w:pStyle w:val="EndNoteBibliography"/>
        <w:spacing w:after="0"/>
        <w:ind w:left="720" w:hanging="720"/>
      </w:pPr>
      <w:r w:rsidRPr="00BD361F">
        <w:t>Riley AL, Mayes WM (2015) Long-term evolution of highly alkaline steel slag drainage waters Environ</w:t>
      </w:r>
      <w:r>
        <w:t>mental</w:t>
      </w:r>
      <w:r w:rsidRPr="00BD361F">
        <w:t xml:space="preserve"> Monit</w:t>
      </w:r>
      <w:r>
        <w:t>oring</w:t>
      </w:r>
      <w:r w:rsidRPr="00BD361F">
        <w:t xml:space="preserve"> </w:t>
      </w:r>
      <w:r>
        <w:t xml:space="preserve">and </w:t>
      </w:r>
      <w:r w:rsidRPr="00BD361F">
        <w:t>Assess</w:t>
      </w:r>
      <w:r>
        <w:t>ment</w:t>
      </w:r>
      <w:r w:rsidRPr="00BD361F">
        <w:t xml:space="preserve"> 187 doi:10.1007/s10661-015-4693-1</w:t>
      </w:r>
    </w:p>
    <w:p w:rsidR="00FB55DC" w:rsidRPr="00BD361F" w:rsidRDefault="00FB55DC" w:rsidP="00FB55DC">
      <w:pPr>
        <w:pStyle w:val="EndNoteBibliography"/>
        <w:spacing w:after="0"/>
        <w:ind w:left="720" w:hanging="720"/>
      </w:pPr>
      <w:r w:rsidRPr="00BD361F">
        <w:t xml:space="preserve">Sauty JP (1980) Analysis of </w:t>
      </w:r>
      <w:r>
        <w:t>h</w:t>
      </w:r>
      <w:r w:rsidRPr="00BD361F">
        <w:t xml:space="preserve">ydrodispersive </w:t>
      </w:r>
      <w:r>
        <w:t>t</w:t>
      </w:r>
      <w:r w:rsidRPr="00BD361F">
        <w:t xml:space="preserve">ransfer in </w:t>
      </w:r>
      <w:r>
        <w:t>a</w:t>
      </w:r>
      <w:r w:rsidRPr="00BD361F">
        <w:t xml:space="preserve">quifers </w:t>
      </w:r>
      <w:r w:rsidRPr="006C52DA">
        <w:rPr>
          <w:szCs w:val="24"/>
          <w:lang w:eastAsia="en-CA"/>
        </w:rPr>
        <w:t>Water Resources Research</w:t>
      </w:r>
      <w:r w:rsidRPr="00BD361F">
        <w:t xml:space="preserve"> 16:145-158</w:t>
      </w:r>
    </w:p>
    <w:p w:rsidR="00FB55DC" w:rsidRDefault="00FB55DC" w:rsidP="00FB55DC">
      <w:pPr>
        <w:pStyle w:val="EndNoteBibliography"/>
        <w:spacing w:after="0"/>
        <w:ind w:left="720" w:hanging="720"/>
      </w:pPr>
      <w:r w:rsidRPr="00BD361F">
        <w:t xml:space="preserve">Skousen J, Zipper CE, Rose A, Ziemkiewicz PF, Nairn R, McDonald LM, Kleinmann RL (2017) Review of </w:t>
      </w:r>
      <w:r>
        <w:t>p</w:t>
      </w:r>
      <w:r w:rsidRPr="00BD361F">
        <w:t xml:space="preserve">assive </w:t>
      </w:r>
      <w:r>
        <w:t>s</w:t>
      </w:r>
      <w:r w:rsidRPr="00BD361F">
        <w:t xml:space="preserve">ystems for </w:t>
      </w:r>
      <w:r>
        <w:t>a</w:t>
      </w:r>
      <w:r w:rsidRPr="00BD361F">
        <w:t xml:space="preserve">cid </w:t>
      </w:r>
      <w:r>
        <w:t>m</w:t>
      </w:r>
      <w:r w:rsidRPr="00BD361F">
        <w:t xml:space="preserve">ine </w:t>
      </w:r>
      <w:r>
        <w:t>d</w:t>
      </w:r>
      <w:r w:rsidRPr="00BD361F">
        <w:t xml:space="preserve">rainage </w:t>
      </w:r>
      <w:r>
        <w:t>t</w:t>
      </w:r>
      <w:r w:rsidRPr="00BD361F">
        <w:t xml:space="preserve">reatment </w:t>
      </w:r>
      <w:r w:rsidRPr="00C92126">
        <w:rPr>
          <w:rFonts w:asciiTheme="minorHAnsi" w:hAnsiTheme="minorHAnsi" w:cstheme="minorHAnsi"/>
          <w:lang w:val="en-CA"/>
        </w:rPr>
        <w:t>Mine Water and the Environment</w:t>
      </w:r>
      <w:r w:rsidRPr="0098746E">
        <w:rPr>
          <w:rFonts w:asciiTheme="minorHAnsi" w:hAnsiTheme="minorHAnsi" w:cstheme="minorHAnsi"/>
        </w:rPr>
        <w:t xml:space="preserve"> </w:t>
      </w:r>
      <w:r w:rsidRPr="00BD361F">
        <w:t>36:133-153</w:t>
      </w:r>
    </w:p>
    <w:p w:rsidR="00FB55DC" w:rsidRPr="007F50E4" w:rsidRDefault="00FB55DC" w:rsidP="00FB55DC">
      <w:pPr>
        <w:pStyle w:val="EndNoteBibliography"/>
        <w:spacing w:after="0"/>
        <w:ind w:left="720" w:hanging="720"/>
      </w:pPr>
      <w:r w:rsidRPr="007F50E4">
        <w:lastRenderedPageBreak/>
        <w:t>Stokes P (1988) Nickel in Aquatic systems. In: Sigel H, Sigel, A. (ed) Metal ions in biological systems: Nickel and its role in biology, vol 23. Marcel Dekker, New York, pp 31-46</w:t>
      </w:r>
    </w:p>
    <w:p w:rsidR="00FB55DC" w:rsidRPr="00BD361F" w:rsidRDefault="00FB55DC" w:rsidP="00FB55DC">
      <w:pPr>
        <w:pStyle w:val="EndNoteBibliography"/>
        <w:spacing w:after="0"/>
        <w:ind w:left="720" w:hanging="720"/>
      </w:pPr>
      <w:r w:rsidRPr="00BD361F">
        <w:t xml:space="preserve">Tessier A, Campbell PGC, Bisson M (1979) Sequential extraction procedure for the speciation of particulate trace metals </w:t>
      </w:r>
      <w:r w:rsidRPr="0098746E">
        <w:rPr>
          <w:rFonts w:asciiTheme="minorHAnsi" w:hAnsiTheme="minorHAnsi" w:cstheme="minorHAnsi"/>
          <w:lang w:val="en-CA"/>
        </w:rPr>
        <w:t>Analytical Chemistry</w:t>
      </w:r>
      <w:r w:rsidRPr="00BD361F">
        <w:t xml:space="preserve"> 51:844-851</w:t>
      </w:r>
    </w:p>
    <w:p w:rsidR="00FB55DC" w:rsidRPr="00BD361F" w:rsidRDefault="00FB55DC" w:rsidP="00FB55DC">
      <w:pPr>
        <w:pStyle w:val="EndNoteBibliography"/>
        <w:spacing w:after="0"/>
        <w:ind w:left="720" w:hanging="720"/>
      </w:pPr>
      <w:r w:rsidRPr="00BD361F">
        <w:t xml:space="preserve">Tran HN, You S-J, Hosseini-Bandegharaei A, Chao H-P (2017) Mistakes and inconsistencies regarding adsorption of contaminants from aqueous solutions: a critical review </w:t>
      </w:r>
      <w:r w:rsidRPr="0098746E">
        <w:rPr>
          <w:rFonts w:asciiTheme="minorHAnsi" w:hAnsiTheme="minorHAnsi" w:cstheme="minorHAnsi"/>
          <w:lang w:val="en-CA"/>
        </w:rPr>
        <w:t>Water research</w:t>
      </w:r>
      <w:r w:rsidRPr="00BD361F">
        <w:t xml:space="preserve"> 120:88-116 doi:10.1016/j.watres.2017.04.014</w:t>
      </w:r>
    </w:p>
    <w:p w:rsidR="00FB55DC" w:rsidRPr="00BD361F" w:rsidRDefault="00FB55DC" w:rsidP="00FB55DC">
      <w:pPr>
        <w:pStyle w:val="EndNoteBibliography"/>
        <w:spacing w:after="0"/>
        <w:ind w:left="720" w:hanging="720"/>
      </w:pPr>
      <w:r w:rsidRPr="00BD361F">
        <w:t xml:space="preserve">Trumm D, Pope J (2015) Passive treatment of neutral mine drainage at a metal mine in New Zealand using an oxidizing system and slag leaching bed </w:t>
      </w:r>
      <w:r w:rsidRPr="0098746E">
        <w:rPr>
          <w:rFonts w:asciiTheme="minorHAnsi" w:hAnsiTheme="minorHAnsi" w:cstheme="minorHAnsi"/>
          <w:lang w:val="en-CA"/>
        </w:rPr>
        <w:t>Mine Water and the Environment</w:t>
      </w:r>
      <w:r w:rsidRPr="00BD361F">
        <w:t xml:space="preserve"> 34:430-441 doi:10.1007/s10230-015-0355-3</w:t>
      </w:r>
    </w:p>
    <w:p w:rsidR="00FB55DC" w:rsidRPr="00BD361F" w:rsidRDefault="00FB55DC" w:rsidP="00FB55DC">
      <w:pPr>
        <w:pStyle w:val="EndNoteBibliography"/>
        <w:spacing w:after="0"/>
        <w:ind w:left="720" w:hanging="720"/>
      </w:pPr>
      <w:r w:rsidRPr="00BD361F">
        <w:t>Ulery AL, Graham RC, Amrhein C (1993) Wood-ash composition and soil-ph following intense burning Soil Science 156:358-364 doi:10.1097/00010694-199311000-00008</w:t>
      </w:r>
    </w:p>
    <w:p w:rsidR="00FB55DC" w:rsidRPr="00BD361F" w:rsidRDefault="00FB55DC" w:rsidP="00FB55DC">
      <w:pPr>
        <w:pStyle w:val="EndNoteBibliography"/>
        <w:spacing w:after="0"/>
        <w:ind w:left="720" w:hanging="720"/>
      </w:pPr>
      <w:r w:rsidRPr="00BD361F">
        <w:t xml:space="preserve">Warrender R et al. (2011) Field trials of low-cost reactive media for the passive treatment of circum-neutral metal mine drainage in Mid-Wales, UK </w:t>
      </w:r>
      <w:r w:rsidRPr="0098746E">
        <w:rPr>
          <w:rFonts w:asciiTheme="minorHAnsi" w:hAnsiTheme="minorHAnsi" w:cstheme="minorHAnsi"/>
          <w:lang w:val="en-CA"/>
        </w:rPr>
        <w:t>Mine Water and the Environment</w:t>
      </w:r>
      <w:r w:rsidRPr="00BD361F">
        <w:t xml:space="preserve"> 30:82-89 doi:10.1007/s10230-011-0150-8</w:t>
      </w:r>
    </w:p>
    <w:p w:rsidR="00FB55DC" w:rsidRPr="00BD361F" w:rsidRDefault="00FB55DC" w:rsidP="00FB55DC">
      <w:pPr>
        <w:pStyle w:val="EndNoteBibliography"/>
        <w:ind w:left="720" w:hanging="720"/>
      </w:pPr>
      <w:r w:rsidRPr="00BD361F">
        <w:t>Zagury GJ, Colombano SM, Narasiah KS, Ballivy G (1997) Neutralization of acid mine tailings by addition of alkaline sludges from pulp and paper industry Environmental Technology 18:959-973 doi:10.1080/09593331808616616</w:t>
      </w:r>
    </w:p>
    <w:p w:rsidR="00AD5BE4" w:rsidRDefault="00AD5BE4" w:rsidP="000F4DB7">
      <w:pPr>
        <w:spacing w:line="480" w:lineRule="auto"/>
      </w:pPr>
    </w:p>
    <w:sectPr w:rsidR="00AD5BE4" w:rsidSect="00B76D73">
      <w:pgSz w:w="12240" w:h="15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BAC" w:rsidRDefault="00877BAC" w:rsidP="00B76D73">
      <w:pPr>
        <w:spacing w:after="0" w:line="240" w:lineRule="auto"/>
      </w:pPr>
      <w:r>
        <w:separator/>
      </w:r>
    </w:p>
  </w:endnote>
  <w:endnote w:type="continuationSeparator" w:id="0">
    <w:p w:rsidR="00877BAC" w:rsidRDefault="00877BAC" w:rsidP="00B7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notTrueType/>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2020603050405020304"/>
    <w:charset w:val="00"/>
    <w:family w:val="roman"/>
    <w:notTrueType/>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79370174"/>
      <w:docPartObj>
        <w:docPartGallery w:val="Page Numbers (Bottom of Page)"/>
        <w:docPartUnique/>
      </w:docPartObj>
    </w:sdtPr>
    <w:sdtContent>
      <w:p w:rsidR="00500249" w:rsidRDefault="00500249" w:rsidP="00EF7B4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00249" w:rsidRDefault="00500249" w:rsidP="009874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29251949"/>
      <w:docPartObj>
        <w:docPartGallery w:val="Page Numbers (Bottom of Page)"/>
        <w:docPartUnique/>
      </w:docPartObj>
    </w:sdtPr>
    <w:sdtContent>
      <w:p w:rsidR="00500249" w:rsidRDefault="00500249" w:rsidP="00EF7B4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00249" w:rsidRDefault="00500249" w:rsidP="009874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BAC" w:rsidRDefault="00877BAC" w:rsidP="00B76D73">
      <w:pPr>
        <w:spacing w:after="0" w:line="240" w:lineRule="auto"/>
      </w:pPr>
      <w:r>
        <w:separator/>
      </w:r>
    </w:p>
  </w:footnote>
  <w:footnote w:type="continuationSeparator" w:id="0">
    <w:p w:rsidR="00877BAC" w:rsidRDefault="00877BAC" w:rsidP="00B7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F723A"/>
    <w:multiLevelType w:val="hybridMultilevel"/>
    <w:tmpl w:val="891ED6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BA039D"/>
    <w:multiLevelType w:val="hybridMultilevel"/>
    <w:tmpl w:val="BFB61C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5037F89"/>
    <w:multiLevelType w:val="hybridMultilevel"/>
    <w:tmpl w:val="20409D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935575"/>
    <w:multiLevelType w:val="hybridMultilevel"/>
    <w:tmpl w:val="63EA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Basic name-yea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advaa90xsa2zretafox02xhfdsfs9xv5adt&quot;&gt;My EndNote Library&lt;record-ids&gt;&lt;item&gt;1&lt;/item&gt;&lt;item&gt;21&lt;/item&gt;&lt;item&gt;56&lt;/item&gt;&lt;item&gt;415&lt;/item&gt;&lt;item&gt;451&lt;/item&gt;&lt;item&gt;460&lt;/item&gt;&lt;item&gt;477&lt;/item&gt;&lt;item&gt;487&lt;/item&gt;&lt;item&gt;496&lt;/item&gt;&lt;item&gt;505&lt;/item&gt;&lt;item&gt;529&lt;/item&gt;&lt;item&gt;535&lt;/item&gt;&lt;item&gt;537&lt;/item&gt;&lt;item&gt;546&lt;/item&gt;&lt;item&gt;547&lt;/item&gt;&lt;item&gt;548&lt;/item&gt;&lt;item&gt;554&lt;/item&gt;&lt;item&gt;562&lt;/item&gt;&lt;item&gt;564&lt;/item&gt;&lt;item&gt;565&lt;/item&gt;&lt;item&gt;568&lt;/item&gt;&lt;item&gt;572&lt;/item&gt;&lt;item&gt;573&lt;/item&gt;&lt;item&gt;577&lt;/item&gt;&lt;item&gt;583&lt;/item&gt;&lt;item&gt;587&lt;/item&gt;&lt;item&gt;588&lt;/item&gt;&lt;item&gt;600&lt;/item&gt;&lt;item&gt;602&lt;/item&gt;&lt;item&gt;603&lt;/item&gt;&lt;item&gt;604&lt;/item&gt;&lt;item&gt;605&lt;/item&gt;&lt;item&gt;606&lt;/item&gt;&lt;item&gt;607&lt;/item&gt;&lt;item&gt;608&lt;/item&gt;&lt;item&gt;609&lt;/item&gt;&lt;item&gt;611&lt;/item&gt;&lt;item&gt;613&lt;/item&gt;&lt;item&gt;615&lt;/item&gt;&lt;item&gt;616&lt;/item&gt;&lt;item&gt;617&lt;/item&gt;&lt;item&gt;618&lt;/item&gt;&lt;item&gt;619&lt;/item&gt;&lt;item&gt;633&lt;/item&gt;&lt;item&gt;653&lt;/item&gt;&lt;item&gt;654&lt;/item&gt;&lt;item&gt;655&lt;/item&gt;&lt;/record-ids&gt;&lt;/item&gt;&lt;/Libraries&gt;"/>
  </w:docVars>
  <w:rsids>
    <w:rsidRoot w:val="001536F2"/>
    <w:rsid w:val="0000018B"/>
    <w:rsid w:val="000060B7"/>
    <w:rsid w:val="00010EE8"/>
    <w:rsid w:val="0001146A"/>
    <w:rsid w:val="00021E99"/>
    <w:rsid w:val="00021F26"/>
    <w:rsid w:val="00022E43"/>
    <w:rsid w:val="000258F8"/>
    <w:rsid w:val="0002633D"/>
    <w:rsid w:val="0003014E"/>
    <w:rsid w:val="00030AA7"/>
    <w:rsid w:val="0003177F"/>
    <w:rsid w:val="000401BE"/>
    <w:rsid w:val="00053EC1"/>
    <w:rsid w:val="00054521"/>
    <w:rsid w:val="00054735"/>
    <w:rsid w:val="000602B1"/>
    <w:rsid w:val="0006272B"/>
    <w:rsid w:val="00064829"/>
    <w:rsid w:val="00067CD9"/>
    <w:rsid w:val="00070542"/>
    <w:rsid w:val="000723A8"/>
    <w:rsid w:val="00073E22"/>
    <w:rsid w:val="00074DD8"/>
    <w:rsid w:val="00075BB6"/>
    <w:rsid w:val="00081A47"/>
    <w:rsid w:val="00081C9F"/>
    <w:rsid w:val="000862FD"/>
    <w:rsid w:val="000A10ED"/>
    <w:rsid w:val="000A45A7"/>
    <w:rsid w:val="000B1C3C"/>
    <w:rsid w:val="000B7000"/>
    <w:rsid w:val="000B7231"/>
    <w:rsid w:val="000C068E"/>
    <w:rsid w:val="000C4C78"/>
    <w:rsid w:val="000C56FD"/>
    <w:rsid w:val="000C6465"/>
    <w:rsid w:val="000D22B2"/>
    <w:rsid w:val="000D7732"/>
    <w:rsid w:val="000E01F1"/>
    <w:rsid w:val="000E0551"/>
    <w:rsid w:val="000E0CAB"/>
    <w:rsid w:val="000E1B57"/>
    <w:rsid w:val="000E5CFC"/>
    <w:rsid w:val="000F49B6"/>
    <w:rsid w:val="000F4DB7"/>
    <w:rsid w:val="000F6050"/>
    <w:rsid w:val="00110ED0"/>
    <w:rsid w:val="00112EDE"/>
    <w:rsid w:val="00114239"/>
    <w:rsid w:val="00117B1E"/>
    <w:rsid w:val="00117CB7"/>
    <w:rsid w:val="00132D8D"/>
    <w:rsid w:val="00134E6B"/>
    <w:rsid w:val="00142ABE"/>
    <w:rsid w:val="00150E12"/>
    <w:rsid w:val="001536F2"/>
    <w:rsid w:val="00153899"/>
    <w:rsid w:val="00153C01"/>
    <w:rsid w:val="0015545B"/>
    <w:rsid w:val="00156CC5"/>
    <w:rsid w:val="00163F81"/>
    <w:rsid w:val="001703AA"/>
    <w:rsid w:val="00170878"/>
    <w:rsid w:val="001731B3"/>
    <w:rsid w:val="001741C1"/>
    <w:rsid w:val="00182A23"/>
    <w:rsid w:val="00183407"/>
    <w:rsid w:val="00183A3E"/>
    <w:rsid w:val="00184DD2"/>
    <w:rsid w:val="001873B5"/>
    <w:rsid w:val="00190442"/>
    <w:rsid w:val="001911DA"/>
    <w:rsid w:val="001A5819"/>
    <w:rsid w:val="001A65B3"/>
    <w:rsid w:val="001C0597"/>
    <w:rsid w:val="001D7705"/>
    <w:rsid w:val="001E3FB5"/>
    <w:rsid w:val="001F1F49"/>
    <w:rsid w:val="001F6DAB"/>
    <w:rsid w:val="002018D0"/>
    <w:rsid w:val="0020657E"/>
    <w:rsid w:val="00206A4C"/>
    <w:rsid w:val="00207CD5"/>
    <w:rsid w:val="00212E06"/>
    <w:rsid w:val="00213715"/>
    <w:rsid w:val="00214DED"/>
    <w:rsid w:val="00220BF2"/>
    <w:rsid w:val="00224931"/>
    <w:rsid w:val="00224D3D"/>
    <w:rsid w:val="00226CE4"/>
    <w:rsid w:val="0023316D"/>
    <w:rsid w:val="002403D7"/>
    <w:rsid w:val="00241098"/>
    <w:rsid w:val="002445C1"/>
    <w:rsid w:val="00252C12"/>
    <w:rsid w:val="00255DCF"/>
    <w:rsid w:val="00265933"/>
    <w:rsid w:val="00267079"/>
    <w:rsid w:val="00270E1D"/>
    <w:rsid w:val="002726C7"/>
    <w:rsid w:val="002758FC"/>
    <w:rsid w:val="00283867"/>
    <w:rsid w:val="0028682A"/>
    <w:rsid w:val="002907B6"/>
    <w:rsid w:val="00292B07"/>
    <w:rsid w:val="002933FE"/>
    <w:rsid w:val="00295C39"/>
    <w:rsid w:val="002A1C63"/>
    <w:rsid w:val="002A6515"/>
    <w:rsid w:val="002B0E66"/>
    <w:rsid w:val="002B2E9D"/>
    <w:rsid w:val="002B503D"/>
    <w:rsid w:val="002B7552"/>
    <w:rsid w:val="002B7A4F"/>
    <w:rsid w:val="002C04FB"/>
    <w:rsid w:val="002C4A5E"/>
    <w:rsid w:val="002D3979"/>
    <w:rsid w:val="002D7189"/>
    <w:rsid w:val="002E2447"/>
    <w:rsid w:val="002E50D7"/>
    <w:rsid w:val="002E67B5"/>
    <w:rsid w:val="002F3E18"/>
    <w:rsid w:val="002F4676"/>
    <w:rsid w:val="00304987"/>
    <w:rsid w:val="0030548B"/>
    <w:rsid w:val="00307B1E"/>
    <w:rsid w:val="00307CBE"/>
    <w:rsid w:val="00311BB0"/>
    <w:rsid w:val="00312432"/>
    <w:rsid w:val="00312DB4"/>
    <w:rsid w:val="00314569"/>
    <w:rsid w:val="003248AB"/>
    <w:rsid w:val="00335C35"/>
    <w:rsid w:val="00371F29"/>
    <w:rsid w:val="00371FDB"/>
    <w:rsid w:val="003732C6"/>
    <w:rsid w:val="00380059"/>
    <w:rsid w:val="003800C2"/>
    <w:rsid w:val="00383A5A"/>
    <w:rsid w:val="003869AA"/>
    <w:rsid w:val="00386C8F"/>
    <w:rsid w:val="003957A2"/>
    <w:rsid w:val="003A1DB3"/>
    <w:rsid w:val="003A7767"/>
    <w:rsid w:val="003C7D99"/>
    <w:rsid w:val="003D6D85"/>
    <w:rsid w:val="003E5C24"/>
    <w:rsid w:val="003F0B7F"/>
    <w:rsid w:val="003F1BD1"/>
    <w:rsid w:val="003F2977"/>
    <w:rsid w:val="003F2CBB"/>
    <w:rsid w:val="003F6530"/>
    <w:rsid w:val="00402431"/>
    <w:rsid w:val="004028CB"/>
    <w:rsid w:val="00402AD4"/>
    <w:rsid w:val="00403A61"/>
    <w:rsid w:val="0040516C"/>
    <w:rsid w:val="00407C69"/>
    <w:rsid w:val="00407D0B"/>
    <w:rsid w:val="00410C97"/>
    <w:rsid w:val="004114F3"/>
    <w:rsid w:val="004178F8"/>
    <w:rsid w:val="00421844"/>
    <w:rsid w:val="00425210"/>
    <w:rsid w:val="0042752E"/>
    <w:rsid w:val="0042797E"/>
    <w:rsid w:val="00434866"/>
    <w:rsid w:val="00434A00"/>
    <w:rsid w:val="00435DB0"/>
    <w:rsid w:val="00436A9C"/>
    <w:rsid w:val="004417CF"/>
    <w:rsid w:val="004457B8"/>
    <w:rsid w:val="0044657B"/>
    <w:rsid w:val="00450576"/>
    <w:rsid w:val="00452864"/>
    <w:rsid w:val="004557C7"/>
    <w:rsid w:val="00455FC9"/>
    <w:rsid w:val="00456B3C"/>
    <w:rsid w:val="00456BEB"/>
    <w:rsid w:val="00460D2F"/>
    <w:rsid w:val="00463638"/>
    <w:rsid w:val="00464647"/>
    <w:rsid w:val="00465C2E"/>
    <w:rsid w:val="00466132"/>
    <w:rsid w:val="0047695F"/>
    <w:rsid w:val="0048530D"/>
    <w:rsid w:val="00486D07"/>
    <w:rsid w:val="00490D40"/>
    <w:rsid w:val="00492039"/>
    <w:rsid w:val="00492EB7"/>
    <w:rsid w:val="00497667"/>
    <w:rsid w:val="004A52FA"/>
    <w:rsid w:val="004A533B"/>
    <w:rsid w:val="004A72AE"/>
    <w:rsid w:val="004B343B"/>
    <w:rsid w:val="004B5178"/>
    <w:rsid w:val="004C5771"/>
    <w:rsid w:val="004C7FAB"/>
    <w:rsid w:val="004D55E1"/>
    <w:rsid w:val="004D6CED"/>
    <w:rsid w:val="004D7DA9"/>
    <w:rsid w:val="004E1631"/>
    <w:rsid w:val="004E4EF9"/>
    <w:rsid w:val="004E592B"/>
    <w:rsid w:val="004F0433"/>
    <w:rsid w:val="004F19ED"/>
    <w:rsid w:val="004F7715"/>
    <w:rsid w:val="00500249"/>
    <w:rsid w:val="00501B4A"/>
    <w:rsid w:val="0050326F"/>
    <w:rsid w:val="005039C5"/>
    <w:rsid w:val="00510A8B"/>
    <w:rsid w:val="00512458"/>
    <w:rsid w:val="00515330"/>
    <w:rsid w:val="00516D78"/>
    <w:rsid w:val="005203C5"/>
    <w:rsid w:val="00521D5C"/>
    <w:rsid w:val="00522AEE"/>
    <w:rsid w:val="00525102"/>
    <w:rsid w:val="00536203"/>
    <w:rsid w:val="00537955"/>
    <w:rsid w:val="00541AE1"/>
    <w:rsid w:val="00542D60"/>
    <w:rsid w:val="00544EB1"/>
    <w:rsid w:val="00547817"/>
    <w:rsid w:val="005478A5"/>
    <w:rsid w:val="005601F7"/>
    <w:rsid w:val="00570467"/>
    <w:rsid w:val="00576326"/>
    <w:rsid w:val="005766A7"/>
    <w:rsid w:val="005872D2"/>
    <w:rsid w:val="00590020"/>
    <w:rsid w:val="0059071A"/>
    <w:rsid w:val="00592D2D"/>
    <w:rsid w:val="0059378C"/>
    <w:rsid w:val="0059736A"/>
    <w:rsid w:val="00597CE3"/>
    <w:rsid w:val="005A0389"/>
    <w:rsid w:val="005A138D"/>
    <w:rsid w:val="005A5ECB"/>
    <w:rsid w:val="005A6BFB"/>
    <w:rsid w:val="005A76C4"/>
    <w:rsid w:val="005A76F3"/>
    <w:rsid w:val="005A7A15"/>
    <w:rsid w:val="005B2DC3"/>
    <w:rsid w:val="005B52BF"/>
    <w:rsid w:val="005B5D88"/>
    <w:rsid w:val="005C7079"/>
    <w:rsid w:val="005C73C5"/>
    <w:rsid w:val="005D235B"/>
    <w:rsid w:val="005D2508"/>
    <w:rsid w:val="005D52EC"/>
    <w:rsid w:val="005E0CD1"/>
    <w:rsid w:val="005E33A7"/>
    <w:rsid w:val="005E74F1"/>
    <w:rsid w:val="005F7B1B"/>
    <w:rsid w:val="006023B2"/>
    <w:rsid w:val="00602A76"/>
    <w:rsid w:val="00603275"/>
    <w:rsid w:val="0061297B"/>
    <w:rsid w:val="00644DA4"/>
    <w:rsid w:val="00651A98"/>
    <w:rsid w:val="00654A7F"/>
    <w:rsid w:val="0065673C"/>
    <w:rsid w:val="006711F3"/>
    <w:rsid w:val="00671703"/>
    <w:rsid w:val="00675E50"/>
    <w:rsid w:val="006771A2"/>
    <w:rsid w:val="0068044A"/>
    <w:rsid w:val="00680B51"/>
    <w:rsid w:val="0068263F"/>
    <w:rsid w:val="00684F93"/>
    <w:rsid w:val="00686F69"/>
    <w:rsid w:val="00694A78"/>
    <w:rsid w:val="006962E1"/>
    <w:rsid w:val="00696A93"/>
    <w:rsid w:val="00697D07"/>
    <w:rsid w:val="006A7A34"/>
    <w:rsid w:val="006A7C8B"/>
    <w:rsid w:val="006B08B1"/>
    <w:rsid w:val="006B42C9"/>
    <w:rsid w:val="006B7AFB"/>
    <w:rsid w:val="006C5178"/>
    <w:rsid w:val="006D1902"/>
    <w:rsid w:val="006D62FA"/>
    <w:rsid w:val="006E06BE"/>
    <w:rsid w:val="006E1D9A"/>
    <w:rsid w:val="006E5D9F"/>
    <w:rsid w:val="006E6EFA"/>
    <w:rsid w:val="006F2FFD"/>
    <w:rsid w:val="006F3700"/>
    <w:rsid w:val="006F639E"/>
    <w:rsid w:val="006F763D"/>
    <w:rsid w:val="00700057"/>
    <w:rsid w:val="007058DB"/>
    <w:rsid w:val="007072ED"/>
    <w:rsid w:val="007106BD"/>
    <w:rsid w:val="007127F4"/>
    <w:rsid w:val="007146A9"/>
    <w:rsid w:val="00720C99"/>
    <w:rsid w:val="00724148"/>
    <w:rsid w:val="00733697"/>
    <w:rsid w:val="00741C01"/>
    <w:rsid w:val="00746CA6"/>
    <w:rsid w:val="00747172"/>
    <w:rsid w:val="00752ED9"/>
    <w:rsid w:val="007562F5"/>
    <w:rsid w:val="007573E8"/>
    <w:rsid w:val="007627A2"/>
    <w:rsid w:val="0076733D"/>
    <w:rsid w:val="007774B3"/>
    <w:rsid w:val="00780876"/>
    <w:rsid w:val="007814FF"/>
    <w:rsid w:val="007836A3"/>
    <w:rsid w:val="00790ACF"/>
    <w:rsid w:val="00791632"/>
    <w:rsid w:val="007B3C62"/>
    <w:rsid w:val="007C03AC"/>
    <w:rsid w:val="007C3B61"/>
    <w:rsid w:val="007C73F1"/>
    <w:rsid w:val="007D2694"/>
    <w:rsid w:val="007D2FB7"/>
    <w:rsid w:val="007D3260"/>
    <w:rsid w:val="007D39AB"/>
    <w:rsid w:val="007D6CD6"/>
    <w:rsid w:val="007E5E22"/>
    <w:rsid w:val="007E7AA9"/>
    <w:rsid w:val="007F3C5D"/>
    <w:rsid w:val="007F50E4"/>
    <w:rsid w:val="007F5B3A"/>
    <w:rsid w:val="007F6AA7"/>
    <w:rsid w:val="008057E1"/>
    <w:rsid w:val="00813877"/>
    <w:rsid w:val="00814B8C"/>
    <w:rsid w:val="00821AC0"/>
    <w:rsid w:val="00827430"/>
    <w:rsid w:val="00835AA3"/>
    <w:rsid w:val="00837F01"/>
    <w:rsid w:val="0085254D"/>
    <w:rsid w:val="00854BD9"/>
    <w:rsid w:val="0085632D"/>
    <w:rsid w:val="0086095B"/>
    <w:rsid w:val="008773D1"/>
    <w:rsid w:val="00877BAC"/>
    <w:rsid w:val="0089788B"/>
    <w:rsid w:val="008A226C"/>
    <w:rsid w:val="008B1555"/>
    <w:rsid w:val="008B1837"/>
    <w:rsid w:val="008B25F1"/>
    <w:rsid w:val="008C48C4"/>
    <w:rsid w:val="008D1852"/>
    <w:rsid w:val="008D2260"/>
    <w:rsid w:val="008D411E"/>
    <w:rsid w:val="008D4977"/>
    <w:rsid w:val="008D5D73"/>
    <w:rsid w:val="008D63E2"/>
    <w:rsid w:val="008D6FE1"/>
    <w:rsid w:val="008E157A"/>
    <w:rsid w:val="008E4DBB"/>
    <w:rsid w:val="008E5907"/>
    <w:rsid w:val="008F2156"/>
    <w:rsid w:val="008F4943"/>
    <w:rsid w:val="008F66AC"/>
    <w:rsid w:val="00904D5B"/>
    <w:rsid w:val="009072E7"/>
    <w:rsid w:val="0091099D"/>
    <w:rsid w:val="00913764"/>
    <w:rsid w:val="00925563"/>
    <w:rsid w:val="00927F85"/>
    <w:rsid w:val="00931FB5"/>
    <w:rsid w:val="009407FA"/>
    <w:rsid w:val="0094420E"/>
    <w:rsid w:val="0094607A"/>
    <w:rsid w:val="00960544"/>
    <w:rsid w:val="00963219"/>
    <w:rsid w:val="00970ECA"/>
    <w:rsid w:val="009712D6"/>
    <w:rsid w:val="00973DAB"/>
    <w:rsid w:val="009747D0"/>
    <w:rsid w:val="0097762A"/>
    <w:rsid w:val="009803E2"/>
    <w:rsid w:val="0098585D"/>
    <w:rsid w:val="0098675E"/>
    <w:rsid w:val="0098746E"/>
    <w:rsid w:val="0098762A"/>
    <w:rsid w:val="00987A01"/>
    <w:rsid w:val="00995DDD"/>
    <w:rsid w:val="009969B9"/>
    <w:rsid w:val="009A20D0"/>
    <w:rsid w:val="009A79D6"/>
    <w:rsid w:val="009A7D55"/>
    <w:rsid w:val="009B1356"/>
    <w:rsid w:val="009B7F8A"/>
    <w:rsid w:val="009C1921"/>
    <w:rsid w:val="009D3F9B"/>
    <w:rsid w:val="009D683E"/>
    <w:rsid w:val="009E04C1"/>
    <w:rsid w:val="009E4386"/>
    <w:rsid w:val="009F003D"/>
    <w:rsid w:val="009F013C"/>
    <w:rsid w:val="009F1FA9"/>
    <w:rsid w:val="009F3A79"/>
    <w:rsid w:val="009F5DCA"/>
    <w:rsid w:val="00A03C29"/>
    <w:rsid w:val="00A058A8"/>
    <w:rsid w:val="00A10CE5"/>
    <w:rsid w:val="00A125E7"/>
    <w:rsid w:val="00A1452B"/>
    <w:rsid w:val="00A17EF5"/>
    <w:rsid w:val="00A23408"/>
    <w:rsid w:val="00A31314"/>
    <w:rsid w:val="00A41D81"/>
    <w:rsid w:val="00A4293F"/>
    <w:rsid w:val="00A462B6"/>
    <w:rsid w:val="00A53273"/>
    <w:rsid w:val="00A5532D"/>
    <w:rsid w:val="00A64240"/>
    <w:rsid w:val="00A6552E"/>
    <w:rsid w:val="00A7026B"/>
    <w:rsid w:val="00A7111A"/>
    <w:rsid w:val="00A735BD"/>
    <w:rsid w:val="00A7531B"/>
    <w:rsid w:val="00A77127"/>
    <w:rsid w:val="00A804CD"/>
    <w:rsid w:val="00A809E5"/>
    <w:rsid w:val="00A81DB2"/>
    <w:rsid w:val="00A84B80"/>
    <w:rsid w:val="00AA0109"/>
    <w:rsid w:val="00AA0643"/>
    <w:rsid w:val="00AA666B"/>
    <w:rsid w:val="00AB4578"/>
    <w:rsid w:val="00AB4890"/>
    <w:rsid w:val="00AB7D2F"/>
    <w:rsid w:val="00AC3FC3"/>
    <w:rsid w:val="00AD5BE4"/>
    <w:rsid w:val="00AE17A1"/>
    <w:rsid w:val="00AE49F1"/>
    <w:rsid w:val="00AF14F4"/>
    <w:rsid w:val="00AF471D"/>
    <w:rsid w:val="00AF5D59"/>
    <w:rsid w:val="00B057A4"/>
    <w:rsid w:val="00B13348"/>
    <w:rsid w:val="00B1500B"/>
    <w:rsid w:val="00B204E1"/>
    <w:rsid w:val="00B32318"/>
    <w:rsid w:val="00B35529"/>
    <w:rsid w:val="00B3725E"/>
    <w:rsid w:val="00B45B78"/>
    <w:rsid w:val="00B47438"/>
    <w:rsid w:val="00B477A4"/>
    <w:rsid w:val="00B61E07"/>
    <w:rsid w:val="00B63D62"/>
    <w:rsid w:val="00B71A6E"/>
    <w:rsid w:val="00B76D73"/>
    <w:rsid w:val="00B80B45"/>
    <w:rsid w:val="00B84021"/>
    <w:rsid w:val="00B84207"/>
    <w:rsid w:val="00B90477"/>
    <w:rsid w:val="00B9194A"/>
    <w:rsid w:val="00B95545"/>
    <w:rsid w:val="00BA29B5"/>
    <w:rsid w:val="00BA4669"/>
    <w:rsid w:val="00BA76F7"/>
    <w:rsid w:val="00BB3811"/>
    <w:rsid w:val="00BB76DA"/>
    <w:rsid w:val="00BC07F8"/>
    <w:rsid w:val="00BC11D6"/>
    <w:rsid w:val="00BC2BED"/>
    <w:rsid w:val="00BC79E0"/>
    <w:rsid w:val="00BD361F"/>
    <w:rsid w:val="00BD3E1D"/>
    <w:rsid w:val="00BD723C"/>
    <w:rsid w:val="00BD7526"/>
    <w:rsid w:val="00BE48E9"/>
    <w:rsid w:val="00BE6939"/>
    <w:rsid w:val="00BF0395"/>
    <w:rsid w:val="00BF201D"/>
    <w:rsid w:val="00C0240C"/>
    <w:rsid w:val="00C025B7"/>
    <w:rsid w:val="00C050A3"/>
    <w:rsid w:val="00C0588F"/>
    <w:rsid w:val="00C12C83"/>
    <w:rsid w:val="00C12EC1"/>
    <w:rsid w:val="00C1385C"/>
    <w:rsid w:val="00C23A7F"/>
    <w:rsid w:val="00C37975"/>
    <w:rsid w:val="00C417CD"/>
    <w:rsid w:val="00C45101"/>
    <w:rsid w:val="00C45366"/>
    <w:rsid w:val="00C45418"/>
    <w:rsid w:val="00C47751"/>
    <w:rsid w:val="00C51736"/>
    <w:rsid w:val="00C5203A"/>
    <w:rsid w:val="00C52C36"/>
    <w:rsid w:val="00C57A53"/>
    <w:rsid w:val="00C64D03"/>
    <w:rsid w:val="00C650BD"/>
    <w:rsid w:val="00C7066D"/>
    <w:rsid w:val="00C7084D"/>
    <w:rsid w:val="00C7085E"/>
    <w:rsid w:val="00C76129"/>
    <w:rsid w:val="00C91BDF"/>
    <w:rsid w:val="00C92126"/>
    <w:rsid w:val="00C94F96"/>
    <w:rsid w:val="00CA663E"/>
    <w:rsid w:val="00CA734B"/>
    <w:rsid w:val="00CB2FBD"/>
    <w:rsid w:val="00CB37CC"/>
    <w:rsid w:val="00CB5204"/>
    <w:rsid w:val="00CB5425"/>
    <w:rsid w:val="00CB67B0"/>
    <w:rsid w:val="00CC23E1"/>
    <w:rsid w:val="00CC4615"/>
    <w:rsid w:val="00CC7C77"/>
    <w:rsid w:val="00CD3E97"/>
    <w:rsid w:val="00CD52BE"/>
    <w:rsid w:val="00CD577C"/>
    <w:rsid w:val="00CD7A6B"/>
    <w:rsid w:val="00CE35D6"/>
    <w:rsid w:val="00CF1A8D"/>
    <w:rsid w:val="00CF4553"/>
    <w:rsid w:val="00D025A6"/>
    <w:rsid w:val="00D04786"/>
    <w:rsid w:val="00D072F4"/>
    <w:rsid w:val="00D076C8"/>
    <w:rsid w:val="00D12213"/>
    <w:rsid w:val="00D12EC2"/>
    <w:rsid w:val="00D13932"/>
    <w:rsid w:val="00D14E46"/>
    <w:rsid w:val="00D16DDB"/>
    <w:rsid w:val="00D1745C"/>
    <w:rsid w:val="00D20439"/>
    <w:rsid w:val="00D23E39"/>
    <w:rsid w:val="00D25570"/>
    <w:rsid w:val="00D30EBB"/>
    <w:rsid w:val="00D31B72"/>
    <w:rsid w:val="00D32457"/>
    <w:rsid w:val="00D325C9"/>
    <w:rsid w:val="00D32EDE"/>
    <w:rsid w:val="00D33206"/>
    <w:rsid w:val="00D353B2"/>
    <w:rsid w:val="00D37306"/>
    <w:rsid w:val="00D410B1"/>
    <w:rsid w:val="00D428F5"/>
    <w:rsid w:val="00D53EF1"/>
    <w:rsid w:val="00D5533C"/>
    <w:rsid w:val="00D72223"/>
    <w:rsid w:val="00D73305"/>
    <w:rsid w:val="00D738F5"/>
    <w:rsid w:val="00D76299"/>
    <w:rsid w:val="00D811F3"/>
    <w:rsid w:val="00D826E3"/>
    <w:rsid w:val="00D86D0C"/>
    <w:rsid w:val="00D86F05"/>
    <w:rsid w:val="00D929FE"/>
    <w:rsid w:val="00D956B0"/>
    <w:rsid w:val="00DA3005"/>
    <w:rsid w:val="00DB274A"/>
    <w:rsid w:val="00DB59F5"/>
    <w:rsid w:val="00DB6C74"/>
    <w:rsid w:val="00DC21A8"/>
    <w:rsid w:val="00DC2FDA"/>
    <w:rsid w:val="00DC7829"/>
    <w:rsid w:val="00DD3F95"/>
    <w:rsid w:val="00DD611E"/>
    <w:rsid w:val="00DD65EA"/>
    <w:rsid w:val="00DD6B1D"/>
    <w:rsid w:val="00DE51E4"/>
    <w:rsid w:val="00DE6B6E"/>
    <w:rsid w:val="00DF093C"/>
    <w:rsid w:val="00DF188D"/>
    <w:rsid w:val="00DF35F7"/>
    <w:rsid w:val="00DF4D37"/>
    <w:rsid w:val="00DF5353"/>
    <w:rsid w:val="00E006AC"/>
    <w:rsid w:val="00E03F9F"/>
    <w:rsid w:val="00E11060"/>
    <w:rsid w:val="00E11C18"/>
    <w:rsid w:val="00E17708"/>
    <w:rsid w:val="00E20571"/>
    <w:rsid w:val="00E2713C"/>
    <w:rsid w:val="00E272AD"/>
    <w:rsid w:val="00E32F1E"/>
    <w:rsid w:val="00E33EFE"/>
    <w:rsid w:val="00E34A95"/>
    <w:rsid w:val="00E4398D"/>
    <w:rsid w:val="00E5192C"/>
    <w:rsid w:val="00E52BB6"/>
    <w:rsid w:val="00E623CC"/>
    <w:rsid w:val="00E660A7"/>
    <w:rsid w:val="00E66E1B"/>
    <w:rsid w:val="00E72E9B"/>
    <w:rsid w:val="00E753B9"/>
    <w:rsid w:val="00E77602"/>
    <w:rsid w:val="00E8406B"/>
    <w:rsid w:val="00E85F45"/>
    <w:rsid w:val="00E928F2"/>
    <w:rsid w:val="00E956EF"/>
    <w:rsid w:val="00E95B6B"/>
    <w:rsid w:val="00E966A6"/>
    <w:rsid w:val="00EA1F85"/>
    <w:rsid w:val="00EA3401"/>
    <w:rsid w:val="00EA3458"/>
    <w:rsid w:val="00EA6491"/>
    <w:rsid w:val="00EB0607"/>
    <w:rsid w:val="00EB309B"/>
    <w:rsid w:val="00EB4C0A"/>
    <w:rsid w:val="00EB57B1"/>
    <w:rsid w:val="00EB5E73"/>
    <w:rsid w:val="00EC0807"/>
    <w:rsid w:val="00EC0DC3"/>
    <w:rsid w:val="00EC5013"/>
    <w:rsid w:val="00ED12F3"/>
    <w:rsid w:val="00ED2284"/>
    <w:rsid w:val="00ED5958"/>
    <w:rsid w:val="00ED6C8E"/>
    <w:rsid w:val="00EE1E32"/>
    <w:rsid w:val="00EE2070"/>
    <w:rsid w:val="00EF3900"/>
    <w:rsid w:val="00EF3BC2"/>
    <w:rsid w:val="00EF749D"/>
    <w:rsid w:val="00EF7B4A"/>
    <w:rsid w:val="00F017F3"/>
    <w:rsid w:val="00F0199D"/>
    <w:rsid w:val="00F06CF0"/>
    <w:rsid w:val="00F12CE3"/>
    <w:rsid w:val="00F13E40"/>
    <w:rsid w:val="00F154B1"/>
    <w:rsid w:val="00F174B2"/>
    <w:rsid w:val="00F176AB"/>
    <w:rsid w:val="00F235FD"/>
    <w:rsid w:val="00F30E0C"/>
    <w:rsid w:val="00F3396C"/>
    <w:rsid w:val="00F36809"/>
    <w:rsid w:val="00F37EA8"/>
    <w:rsid w:val="00F406F3"/>
    <w:rsid w:val="00F41422"/>
    <w:rsid w:val="00F46269"/>
    <w:rsid w:val="00F46A93"/>
    <w:rsid w:val="00F515CE"/>
    <w:rsid w:val="00F53555"/>
    <w:rsid w:val="00F62A5B"/>
    <w:rsid w:val="00F62B24"/>
    <w:rsid w:val="00F6507B"/>
    <w:rsid w:val="00F7108C"/>
    <w:rsid w:val="00F71C38"/>
    <w:rsid w:val="00F75DE4"/>
    <w:rsid w:val="00F768B1"/>
    <w:rsid w:val="00F83C97"/>
    <w:rsid w:val="00F83DC8"/>
    <w:rsid w:val="00F86076"/>
    <w:rsid w:val="00F87FB1"/>
    <w:rsid w:val="00F87FC6"/>
    <w:rsid w:val="00F901BA"/>
    <w:rsid w:val="00F92416"/>
    <w:rsid w:val="00FB20E2"/>
    <w:rsid w:val="00FB55DC"/>
    <w:rsid w:val="00FB61F1"/>
    <w:rsid w:val="00FC1427"/>
    <w:rsid w:val="00FC682A"/>
    <w:rsid w:val="00FC6E74"/>
    <w:rsid w:val="00FD5D39"/>
    <w:rsid w:val="00FD7FFE"/>
    <w:rsid w:val="00FE20DA"/>
    <w:rsid w:val="00FE7A8B"/>
    <w:rsid w:val="00FF0FB0"/>
    <w:rsid w:val="00FF2961"/>
    <w:rsid w:val="00FF48AF"/>
    <w:rsid w:val="00FF4E44"/>
    <w:rsid w:val="00FF7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49327"/>
  <w15:docId w15:val="{E33B4A5D-2713-FC42-ABB0-D1B5AEB7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F2"/>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ar"/>
    <w:rsid w:val="00E66E1B"/>
    <w:pPr>
      <w:spacing w:after="0"/>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E66E1B"/>
    <w:rPr>
      <w:rFonts w:ascii="Calibri" w:hAnsi="Calibri" w:cs="Calibri"/>
      <w:noProof/>
      <w:lang w:val="en-US"/>
    </w:rPr>
  </w:style>
  <w:style w:type="paragraph" w:customStyle="1" w:styleId="EndNoteBibliography">
    <w:name w:val="EndNote Bibliography"/>
    <w:basedOn w:val="Normal"/>
    <w:link w:val="EndNoteBibliographyCar"/>
    <w:rsid w:val="00E66E1B"/>
    <w:pPr>
      <w:spacing w:line="480" w:lineRule="auto"/>
    </w:pPr>
    <w:rPr>
      <w:rFonts w:ascii="Calibri" w:hAnsi="Calibri" w:cs="Calibri"/>
      <w:noProof/>
    </w:rPr>
  </w:style>
  <w:style w:type="character" w:customStyle="1" w:styleId="EndNoteBibliographyCar">
    <w:name w:val="EndNote Bibliography Car"/>
    <w:basedOn w:val="Policepardfaut"/>
    <w:link w:val="EndNoteBibliography"/>
    <w:rsid w:val="00E66E1B"/>
    <w:rPr>
      <w:rFonts w:ascii="Calibri" w:hAnsi="Calibri" w:cs="Calibri"/>
      <w:noProof/>
      <w:lang w:val="en-US"/>
    </w:rPr>
  </w:style>
  <w:style w:type="table" w:styleId="Grilledutableau">
    <w:name w:val="Table Grid"/>
    <w:basedOn w:val="TableauNormal"/>
    <w:uiPriority w:val="59"/>
    <w:rsid w:val="000B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7231"/>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Textedebulles">
    <w:name w:val="Balloon Text"/>
    <w:basedOn w:val="Normal"/>
    <w:link w:val="TextedebullesCar"/>
    <w:uiPriority w:val="99"/>
    <w:semiHidden/>
    <w:unhideWhenUsed/>
    <w:rsid w:val="000B72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231"/>
    <w:rPr>
      <w:rFonts w:ascii="Tahoma" w:hAnsi="Tahoma" w:cs="Tahoma"/>
      <w:sz w:val="16"/>
      <w:szCs w:val="16"/>
    </w:rPr>
  </w:style>
  <w:style w:type="character" w:styleId="Marquedecommentaire">
    <w:name w:val="annotation reference"/>
    <w:basedOn w:val="Policepardfaut"/>
    <w:uiPriority w:val="99"/>
    <w:semiHidden/>
    <w:unhideWhenUsed/>
    <w:rsid w:val="000B7231"/>
    <w:rPr>
      <w:sz w:val="16"/>
      <w:szCs w:val="16"/>
    </w:rPr>
  </w:style>
  <w:style w:type="paragraph" w:styleId="Commentaire">
    <w:name w:val="annotation text"/>
    <w:basedOn w:val="Normal"/>
    <w:link w:val="CommentaireCar"/>
    <w:uiPriority w:val="99"/>
    <w:unhideWhenUsed/>
    <w:rsid w:val="000B7231"/>
    <w:pPr>
      <w:spacing w:line="240" w:lineRule="auto"/>
    </w:pPr>
    <w:rPr>
      <w:sz w:val="20"/>
      <w:szCs w:val="20"/>
    </w:rPr>
  </w:style>
  <w:style w:type="character" w:customStyle="1" w:styleId="CommentaireCar">
    <w:name w:val="Commentaire Car"/>
    <w:basedOn w:val="Policepardfaut"/>
    <w:link w:val="Commentaire"/>
    <w:uiPriority w:val="99"/>
    <w:rsid w:val="000B7231"/>
    <w:rPr>
      <w:sz w:val="20"/>
      <w:szCs w:val="20"/>
    </w:rPr>
  </w:style>
  <w:style w:type="paragraph" w:styleId="Objetducommentaire">
    <w:name w:val="annotation subject"/>
    <w:basedOn w:val="Commentaire"/>
    <w:next w:val="Commentaire"/>
    <w:link w:val="ObjetducommentaireCar"/>
    <w:uiPriority w:val="99"/>
    <w:semiHidden/>
    <w:unhideWhenUsed/>
    <w:rsid w:val="000B7231"/>
    <w:rPr>
      <w:b/>
      <w:bCs/>
    </w:rPr>
  </w:style>
  <w:style w:type="character" w:customStyle="1" w:styleId="ObjetducommentaireCar">
    <w:name w:val="Objet du commentaire Car"/>
    <w:basedOn w:val="CommentaireCar"/>
    <w:link w:val="Objetducommentaire"/>
    <w:uiPriority w:val="99"/>
    <w:semiHidden/>
    <w:rsid w:val="000B7231"/>
    <w:rPr>
      <w:b/>
      <w:bCs/>
      <w:sz w:val="20"/>
      <w:szCs w:val="20"/>
    </w:rPr>
  </w:style>
  <w:style w:type="paragraph" w:styleId="Paragraphedeliste">
    <w:name w:val="List Paragraph"/>
    <w:basedOn w:val="Normal"/>
    <w:uiPriority w:val="34"/>
    <w:qFormat/>
    <w:rsid w:val="000B7231"/>
    <w:pPr>
      <w:ind w:left="720"/>
      <w:contextualSpacing/>
    </w:pPr>
  </w:style>
  <w:style w:type="paragraph" w:customStyle="1" w:styleId="ABSTRACTTITLE">
    <w:name w:val="ABSTRACT TITLE"/>
    <w:rsid w:val="000B7231"/>
    <w:pPr>
      <w:keepNext/>
      <w:keepLines/>
      <w:spacing w:after="120" w:line="320" w:lineRule="exact"/>
      <w:jc w:val="center"/>
    </w:pPr>
    <w:rPr>
      <w:rFonts w:ascii="Times" w:eastAsia="Times New Roman" w:hAnsi="Times" w:cs="Times New Roman"/>
      <w:b/>
      <w:noProof/>
      <w:sz w:val="28"/>
      <w:szCs w:val="20"/>
      <w:lang w:val="en-GB"/>
    </w:rPr>
  </w:style>
  <w:style w:type="character" w:styleId="Textedelespacerserv">
    <w:name w:val="Placeholder Text"/>
    <w:basedOn w:val="Policepardfaut"/>
    <w:uiPriority w:val="99"/>
    <w:semiHidden/>
    <w:rsid w:val="000B7231"/>
    <w:rPr>
      <w:color w:val="808080"/>
    </w:rPr>
  </w:style>
  <w:style w:type="character" w:styleId="Lienhypertexte">
    <w:name w:val="Hyperlink"/>
    <w:basedOn w:val="Policepardfaut"/>
    <w:uiPriority w:val="99"/>
    <w:unhideWhenUsed/>
    <w:rsid w:val="009747D0"/>
    <w:rPr>
      <w:color w:val="0000FF"/>
      <w:u w:val="single"/>
    </w:rPr>
  </w:style>
  <w:style w:type="character" w:styleId="Numrodeligne">
    <w:name w:val="line number"/>
    <w:basedOn w:val="Policepardfaut"/>
    <w:uiPriority w:val="99"/>
    <w:semiHidden/>
    <w:unhideWhenUsed/>
    <w:rsid w:val="004B5178"/>
  </w:style>
  <w:style w:type="paragraph" w:styleId="En-tte">
    <w:name w:val="header"/>
    <w:basedOn w:val="Normal"/>
    <w:link w:val="En-tteCar"/>
    <w:uiPriority w:val="99"/>
    <w:unhideWhenUsed/>
    <w:rsid w:val="00B76D73"/>
    <w:pPr>
      <w:tabs>
        <w:tab w:val="center" w:pos="4320"/>
        <w:tab w:val="right" w:pos="8640"/>
      </w:tabs>
      <w:spacing w:after="0" w:line="240" w:lineRule="auto"/>
    </w:pPr>
  </w:style>
  <w:style w:type="character" w:customStyle="1" w:styleId="En-tteCar">
    <w:name w:val="En-tête Car"/>
    <w:basedOn w:val="Policepardfaut"/>
    <w:link w:val="En-tte"/>
    <w:uiPriority w:val="99"/>
    <w:rsid w:val="00B76D73"/>
  </w:style>
  <w:style w:type="paragraph" w:styleId="Pieddepage">
    <w:name w:val="footer"/>
    <w:basedOn w:val="Normal"/>
    <w:link w:val="PieddepageCar"/>
    <w:uiPriority w:val="99"/>
    <w:unhideWhenUsed/>
    <w:rsid w:val="00B76D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6D73"/>
  </w:style>
  <w:style w:type="character" w:customStyle="1" w:styleId="Mentionnonrsolue1">
    <w:name w:val="Mention non résolue1"/>
    <w:basedOn w:val="Policepardfaut"/>
    <w:uiPriority w:val="99"/>
    <w:semiHidden/>
    <w:unhideWhenUsed/>
    <w:rsid w:val="00110ED0"/>
    <w:rPr>
      <w:color w:val="605E5C"/>
      <w:shd w:val="clear" w:color="auto" w:fill="E1DFDD"/>
    </w:rPr>
  </w:style>
  <w:style w:type="character" w:styleId="Numrodepage">
    <w:name w:val="page number"/>
    <w:basedOn w:val="Policepardfaut"/>
    <w:uiPriority w:val="99"/>
    <w:semiHidden/>
    <w:unhideWhenUsed/>
    <w:rsid w:val="00C9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3.png"/><Relationship Id="rId26" Type="http://schemas.openxmlformats.org/officeDocument/2006/relationships/chart" Target="charts/chart10.xml"/><Relationship Id="rId39" Type="http://schemas.openxmlformats.org/officeDocument/2006/relationships/chart" Target="charts/chart17.xml"/><Relationship Id="rId21" Type="http://schemas.openxmlformats.org/officeDocument/2006/relationships/chart" Target="charts/chart8.xml"/><Relationship Id="rId34" Type="http://schemas.openxmlformats.org/officeDocument/2006/relationships/footer" Target="footer1.xml"/><Relationship Id="rId42" Type="http://schemas.openxmlformats.org/officeDocument/2006/relationships/chart" Target="charts/chart20.xml"/><Relationship Id="rId47" Type="http://schemas.openxmlformats.org/officeDocument/2006/relationships/image" Target="media/image16.png"/><Relationship Id="rId50" Type="http://schemas.openxmlformats.org/officeDocument/2006/relationships/hyperlink" Target="http://www.ceaeq.gouv.qc.ca/methodes/pdf/MA310CS10.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image" Target="media/image9.png"/><Relationship Id="rId11" Type="http://schemas.openxmlformats.org/officeDocument/2006/relationships/chart" Target="charts/chart3.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image" Target="media/image14.png"/><Relationship Id="rId53" Type="http://schemas.openxmlformats.org/officeDocument/2006/relationships/hyperlink" Target="https://vminteq.lwr.kth.se/" TargetMode="External"/><Relationship Id="rId5" Type="http://schemas.openxmlformats.org/officeDocument/2006/relationships/webSettings" Target="webSettings.xml"/><Relationship Id="rId10" Type="http://schemas.openxmlformats.org/officeDocument/2006/relationships/chart" Target="charts/chart2.xml"/><Relationship Id="rId19" Type="http://schemas.openxmlformats.org/officeDocument/2006/relationships/image" Target="media/image4.png"/><Relationship Id="rId31" Type="http://schemas.openxmlformats.org/officeDocument/2006/relationships/chart" Target="charts/chart13.xml"/><Relationship Id="rId44" Type="http://schemas.openxmlformats.org/officeDocument/2006/relationships/image" Target="media/image13.png"/><Relationship Id="rId52" Type="http://schemas.openxmlformats.org/officeDocument/2006/relationships/hyperlink" Target="http://www.ceaeq.gouv.qc.ca/methodes/pdf/MA315AlcAc10.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chart" Target="charts/chart11.xml"/><Relationship Id="rId30" Type="http://schemas.openxmlformats.org/officeDocument/2006/relationships/chart" Target="charts/chart12.xml"/><Relationship Id="rId35" Type="http://schemas.openxmlformats.org/officeDocument/2006/relationships/footer" Target="footer2.xml"/><Relationship Id="rId43" Type="http://schemas.openxmlformats.org/officeDocument/2006/relationships/image" Target="media/image12.png"/><Relationship Id="rId48" Type="http://schemas.openxmlformats.org/officeDocument/2006/relationships/image" Target="media/image17.png"/><Relationship Id="rId8" Type="http://schemas.openxmlformats.org/officeDocument/2006/relationships/hyperlink" Target="mailto:gerald.zagury@polymtl.ca" TargetMode="External"/><Relationship Id="rId51" Type="http://schemas.openxmlformats.org/officeDocument/2006/relationships/hyperlink" Target="http://www.ceaeq.gouv.qc.ca/methodes/pdf/MA310CS10.pdf"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chart" Target="charts/chart16.xml"/><Relationship Id="rId46" Type="http://schemas.openxmlformats.org/officeDocument/2006/relationships/image" Target="media/image15.png"/><Relationship Id="rId20" Type="http://schemas.openxmlformats.org/officeDocument/2006/relationships/chart" Target="charts/chart7.xml"/><Relationship Id="rId41" Type="http://schemas.openxmlformats.org/officeDocument/2006/relationships/chart" Target="charts/chart1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chart" Target="charts/chart14.xml"/><Relationship Id="rId49" Type="http://schemas.openxmlformats.org/officeDocument/2006/relationships/image" Target="media/image1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Doctorat\Lab%20work\Sorption\R&#233;sultats%20colonnes\250718_compost-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250718_compost-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250718_compost-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250718_compost-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250718_compost-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Doctorat\Lab%20work\Sorption\R&#233;sultats%20colonnes\ESS_d&#233;cembre_2018_25mars2019.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G:\Doctorat\Lab%20work\Sorption\R&#233;sultats%20colonnes\ESS_d&#233;cembre_2018_25mars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Doctorat\Lab%20work\Sorption\R&#233;sultats%20colonnes\ESS_d&#233;cembre_2018_25mars2019.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G:\Doctorat\Lab%20work\Sorption\R&#233;sultats%20colonnes\ESS_d&#233;cembre_2018_25mars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Doctorat\Lab%20work\Sorption\R&#233;sultats%20colonnes\ESS_d&#233;cembre_2018_25mars2019.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G:\Doctorat\Lab%20work\Sorption\R&#233;sultats%20colonnes\ESS_d&#233;cembre_2018_25mars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Doctorat\Lab%20work\Sorption\R&#233;sultats%20colonnes\250718_compost-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Doctorat\Lab%20work\Sorption\R&#233;sultats%20colonnes\ESS_d&#233;cembre_2018_25mars2019.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G:\Doctorat\Lab%20work\Sorption\R&#233;sultats%20colonnes\250718_compost-K.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G:\Doctorat\Lab%20work\Sorption\R&#233;sultats%20colonnes\250718_compost-K.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G:\Doctorat\Lab%20work\Sorption\R&#233;sultats%20colonnes\250718_compost-K.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G:\Doctorat\Lab%20work\Sorption\R&#233;sultats%20colonnes\250718_compost-K.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Doctorat\Lab%20work\Sorption\R&#233;sultats%20colonnes\250718_compost-K.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Doctorat\Lab%20work\Sorption\R&#233;sultats%20colonnes\250718_compost-K.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Doctorat\Lab%20work\Sorption\R&#233;sultats%20colonnes\250718_compost-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200" b="0"/>
              <a:t>(a)</a:t>
            </a:r>
          </a:p>
        </c:rich>
      </c:tx>
      <c:layout>
        <c:manualLayout>
          <c:xMode val="edge"/>
          <c:yMode val="edge"/>
          <c:x val="0.15396210448859457"/>
          <c:y val="4.7602693602693605E-3"/>
        </c:manualLayout>
      </c:layout>
      <c:overlay val="1"/>
    </c:title>
    <c:autoTitleDeleted val="0"/>
    <c:plotArea>
      <c:layout>
        <c:manualLayout>
          <c:layoutTarget val="inner"/>
          <c:xMode val="edge"/>
          <c:yMode val="edge"/>
          <c:x val="0.15632818248712291"/>
          <c:y val="3.0239483385274501E-2"/>
          <c:w val="0.78254047093451062"/>
          <c:h val="0.79111515151515155"/>
        </c:manualLayout>
      </c:layout>
      <c:scatterChart>
        <c:scatterStyle val="lineMarker"/>
        <c:varyColors val="0"/>
        <c:ser>
          <c:idx val="0"/>
          <c:order val="0"/>
          <c:tx>
            <c:v>Compost</c:v>
          </c:tx>
          <c:spPr>
            <a:ln w="28575">
              <a:noFill/>
            </a:ln>
          </c:spPr>
          <c:marker>
            <c:symbol val="diamond"/>
            <c:size val="5"/>
            <c:spPr>
              <a:noFill/>
              <a:ln>
                <a:solidFill>
                  <a:schemeClr val="tx1"/>
                </a:solidFill>
              </a:ln>
            </c:spPr>
          </c:marker>
          <c:xVal>
            <c:numRef>
              <c:f>'graphiques 2'!$E$140:$E$152</c:f>
              <c:numCache>
                <c:formatCode>General</c:formatCode>
                <c:ptCount val="13"/>
                <c:pt idx="0">
                  <c:v>0</c:v>
                </c:pt>
                <c:pt idx="1">
                  <c:v>7.9889216666666663</c:v>
                </c:pt>
                <c:pt idx="2">
                  <c:v>23.471974444444445</c:v>
                </c:pt>
                <c:pt idx="3">
                  <c:v>55.271996666666659</c:v>
                </c:pt>
                <c:pt idx="4">
                  <c:v>111.89493833333331</c:v>
                </c:pt>
                <c:pt idx="5">
                  <c:v>167.85074666666665</c:v>
                </c:pt>
                <c:pt idx="6">
                  <c:v>223.72316333333333</c:v>
                </c:pt>
                <c:pt idx="7">
                  <c:v>279.76236333333333</c:v>
                </c:pt>
                <c:pt idx="8">
                  <c:v>347.77404222222225</c:v>
                </c:pt>
                <c:pt idx="9">
                  <c:v>405.87842833333337</c:v>
                </c:pt>
                <c:pt idx="10">
                  <c:v>459.64945958333334</c:v>
                </c:pt>
                <c:pt idx="11">
                  <c:v>492.94862833333337</c:v>
                </c:pt>
                <c:pt idx="12">
                  <c:v>521.84245958333338</c:v>
                </c:pt>
              </c:numCache>
            </c:numRef>
          </c:xVal>
          <c:yVal>
            <c:numRef>
              <c:f>'graphiques 2'!$H$140:$H$152</c:f>
              <c:numCache>
                <c:formatCode>General</c:formatCode>
                <c:ptCount val="13"/>
                <c:pt idx="0">
                  <c:v>0</c:v>
                </c:pt>
                <c:pt idx="1">
                  <c:v>0.01</c:v>
                </c:pt>
                <c:pt idx="2">
                  <c:v>0.04</c:v>
                </c:pt>
                <c:pt idx="3">
                  <c:v>0.04</c:v>
                </c:pt>
                <c:pt idx="4">
                  <c:v>0.06</c:v>
                </c:pt>
                <c:pt idx="5">
                  <c:v>0.11111111111111112</c:v>
                </c:pt>
                <c:pt idx="6">
                  <c:v>0</c:v>
                </c:pt>
                <c:pt idx="7">
                  <c:v>1.8181818181818181E-2</c:v>
                </c:pt>
                <c:pt idx="8">
                  <c:v>3.9393939393939391E-2</c:v>
                </c:pt>
                <c:pt idx="9">
                  <c:v>3.4343434343434349E-2</c:v>
                </c:pt>
                <c:pt idx="10">
                  <c:v>0.10202020202020202</c:v>
                </c:pt>
                <c:pt idx="11">
                  <c:v>7.0707070707070718E-2</c:v>
                </c:pt>
                <c:pt idx="12">
                  <c:v>0.12121212121212122</c:v>
                </c:pt>
              </c:numCache>
            </c:numRef>
          </c:yVal>
          <c:smooth val="0"/>
          <c:extLst>
            <c:ext xmlns:c16="http://schemas.microsoft.com/office/drawing/2014/chart" uri="{C3380CC4-5D6E-409C-BE32-E72D297353CC}">
              <c16:uniqueId val="{00000000-E89C-4844-8100-DAB90678D6F1}"/>
            </c:ext>
          </c:extLst>
        </c:ser>
        <c:ser>
          <c:idx val="1"/>
          <c:order val="1"/>
          <c:tx>
            <c:v>Peat-calcite</c:v>
          </c:tx>
          <c:spPr>
            <a:ln w="28575">
              <a:noFill/>
            </a:ln>
          </c:spPr>
          <c:marker>
            <c:symbol val="triangle"/>
            <c:size val="5"/>
            <c:spPr>
              <a:noFill/>
              <a:ln>
                <a:solidFill>
                  <a:schemeClr val="tx1"/>
                </a:solidFill>
              </a:ln>
            </c:spPr>
          </c:marker>
          <c:xVal>
            <c:numRef>
              <c:f>'graphiques 2'!$E$156:$E$165</c:f>
              <c:numCache>
                <c:formatCode>General</c:formatCode>
                <c:ptCount val="10"/>
                <c:pt idx="0">
                  <c:v>0</c:v>
                </c:pt>
                <c:pt idx="1">
                  <c:v>9.0727361111111104</c:v>
                </c:pt>
                <c:pt idx="2">
                  <c:v>29.364259375</c:v>
                </c:pt>
                <c:pt idx="3">
                  <c:v>69.266850694444443</c:v>
                </c:pt>
                <c:pt idx="4">
                  <c:v>139.73758368055556</c:v>
                </c:pt>
                <c:pt idx="5">
                  <c:v>209.96405069444444</c:v>
                </c:pt>
                <c:pt idx="6">
                  <c:v>280.46967881944443</c:v>
                </c:pt>
                <c:pt idx="7">
                  <c:v>345.63635069444439</c:v>
                </c:pt>
                <c:pt idx="8">
                  <c:v>380.96767881944436</c:v>
                </c:pt>
                <c:pt idx="9">
                  <c:v>420.78303229166664</c:v>
                </c:pt>
              </c:numCache>
            </c:numRef>
          </c:xVal>
          <c:yVal>
            <c:numRef>
              <c:f>'graphiques 2'!$H$156:$H$165</c:f>
              <c:numCache>
                <c:formatCode>0.00</c:formatCode>
                <c:ptCount val="10"/>
                <c:pt idx="0">
                  <c:v>6.0606060606060608E-2</c:v>
                </c:pt>
                <c:pt idx="1">
                  <c:v>0.14545454545454545</c:v>
                </c:pt>
                <c:pt idx="2">
                  <c:v>3.0303030303030304E-2</c:v>
                </c:pt>
                <c:pt idx="3">
                  <c:v>0</c:v>
                </c:pt>
                <c:pt idx="4">
                  <c:v>2.7272727272727271E-2</c:v>
                </c:pt>
                <c:pt idx="5">
                  <c:v>4.9494949494949494E-2</c:v>
                </c:pt>
                <c:pt idx="6">
                  <c:v>4.4444444444444439E-2</c:v>
                </c:pt>
                <c:pt idx="7">
                  <c:v>9.5959595959595967E-2</c:v>
                </c:pt>
                <c:pt idx="8">
                  <c:v>6.1616161616161617E-2</c:v>
                </c:pt>
                <c:pt idx="9">
                  <c:v>0.11212121212121212</c:v>
                </c:pt>
              </c:numCache>
            </c:numRef>
          </c:yVal>
          <c:smooth val="0"/>
          <c:extLst>
            <c:ext xmlns:c16="http://schemas.microsoft.com/office/drawing/2014/chart" uri="{C3380CC4-5D6E-409C-BE32-E72D297353CC}">
              <c16:uniqueId val="{00000001-E89C-4844-8100-DAB90678D6F1}"/>
            </c:ext>
          </c:extLst>
        </c:ser>
        <c:ser>
          <c:idx val="3"/>
          <c:order val="2"/>
          <c:tx>
            <c:v>Wood ash</c:v>
          </c:tx>
          <c:spPr>
            <a:ln w="28575">
              <a:noFill/>
            </a:ln>
          </c:spPr>
          <c:marker>
            <c:symbol val="circle"/>
            <c:size val="4"/>
            <c:spPr>
              <a:noFill/>
              <a:ln>
                <a:solidFill>
                  <a:schemeClr val="tx1"/>
                </a:solidFill>
              </a:ln>
            </c:spPr>
          </c:marker>
          <c:xVal>
            <c:numRef>
              <c:f>'graphiques 2'!$E$169:$E$177</c:f>
              <c:numCache>
                <c:formatCode>General</c:formatCode>
                <c:ptCount val="9"/>
                <c:pt idx="0">
                  <c:v>0</c:v>
                </c:pt>
                <c:pt idx="1">
                  <c:v>9.8845472222222206</c:v>
                </c:pt>
                <c:pt idx="2">
                  <c:v>31.018299305555555</c:v>
                </c:pt>
                <c:pt idx="3">
                  <c:v>73.451775347222224</c:v>
                </c:pt>
                <c:pt idx="4">
                  <c:v>147.71496875</c:v>
                </c:pt>
                <c:pt idx="5">
                  <c:v>222.03348611111107</c:v>
                </c:pt>
                <c:pt idx="6">
                  <c:v>296.38888611111116</c:v>
                </c:pt>
                <c:pt idx="7">
                  <c:v>365.72824722222219</c:v>
                </c:pt>
                <c:pt idx="8">
                  <c:v>413.19620347222224</c:v>
                </c:pt>
              </c:numCache>
            </c:numRef>
          </c:xVal>
          <c:yVal>
            <c:numRef>
              <c:f>'graphiques 2'!$H$169:$H$177</c:f>
              <c:numCache>
                <c:formatCode>0.00</c:formatCode>
                <c:ptCount val="9"/>
                <c:pt idx="0">
                  <c:v>4.9494949494949494E-2</c:v>
                </c:pt>
                <c:pt idx="1">
                  <c:v>4.9494949494949494E-2</c:v>
                </c:pt>
                <c:pt idx="2">
                  <c:v>6.0606060606060608E-2</c:v>
                </c:pt>
                <c:pt idx="3">
                  <c:v>9.5959595959595967E-2</c:v>
                </c:pt>
                <c:pt idx="4">
                  <c:v>5.9595959595959591E-2</c:v>
                </c:pt>
                <c:pt idx="5">
                  <c:v>3.5353535353535359E-2</c:v>
                </c:pt>
                <c:pt idx="6">
                  <c:v>4.5500505561172903E-2</c:v>
                </c:pt>
                <c:pt idx="7">
                  <c:v>2.0202020202020204E-2</c:v>
                </c:pt>
                <c:pt idx="8">
                  <c:v>6.0606060606060608E-2</c:v>
                </c:pt>
              </c:numCache>
            </c:numRef>
          </c:yVal>
          <c:smooth val="0"/>
          <c:extLst>
            <c:ext xmlns:c16="http://schemas.microsoft.com/office/drawing/2014/chart" uri="{C3380CC4-5D6E-409C-BE32-E72D297353CC}">
              <c16:uniqueId val="{00000002-E89C-4844-8100-DAB90678D6F1}"/>
            </c:ext>
          </c:extLst>
        </c:ser>
        <c:ser>
          <c:idx val="2"/>
          <c:order val="3"/>
          <c:tx>
            <c:v>C2</c:v>
          </c:tx>
          <c:spPr>
            <a:ln w="28575">
              <a:noFill/>
            </a:ln>
          </c:spPr>
          <c:marker>
            <c:symbol val="diamond"/>
            <c:size val="5"/>
            <c:spPr>
              <a:noFill/>
              <a:ln>
                <a:solidFill>
                  <a:schemeClr val="tx1"/>
                </a:solidFill>
              </a:ln>
            </c:spPr>
          </c:marker>
          <c:xVal>
            <c:numRef>
              <c:f>'graphiques 2'!$F$140:$F$152</c:f>
              <c:numCache>
                <c:formatCode>General</c:formatCode>
                <c:ptCount val="13"/>
                <c:pt idx="0">
                  <c:v>0</c:v>
                </c:pt>
                <c:pt idx="1">
                  <c:v>8.4417762500000002</c:v>
                </c:pt>
                <c:pt idx="2">
                  <c:v>24.802490833333337</c:v>
                </c:pt>
                <c:pt idx="3">
                  <c:v>58.4051075</c:v>
                </c:pt>
                <c:pt idx="4">
                  <c:v>118.31117104166667</c:v>
                </c:pt>
                <c:pt idx="5">
                  <c:v>169.7838733333333</c:v>
                </c:pt>
                <c:pt idx="6">
                  <c:v>226.29976916666666</c:v>
                </c:pt>
                <c:pt idx="7">
                  <c:v>282.98436916666662</c:v>
                </c:pt>
                <c:pt idx="8">
                  <c:v>339.76737993055553</c:v>
                </c:pt>
                <c:pt idx="9">
                  <c:v>407.7779643055556</c:v>
                </c:pt>
                <c:pt idx="10">
                  <c:v>468.90630437500005</c:v>
                </c:pt>
                <c:pt idx="11">
                  <c:v>502.87608250000005</c:v>
                </c:pt>
                <c:pt idx="12">
                  <c:v>532.35180437500003</c:v>
                </c:pt>
              </c:numCache>
            </c:numRef>
          </c:xVal>
          <c:yVal>
            <c:numRef>
              <c:f>'graphiques 2'!$Q$140:$Q$152</c:f>
              <c:numCache>
                <c:formatCode>0.00</c:formatCode>
                <c:ptCount val="13"/>
                <c:pt idx="0">
                  <c:v>0</c:v>
                </c:pt>
                <c:pt idx="1">
                  <c:v>0</c:v>
                </c:pt>
                <c:pt idx="2">
                  <c:v>0.04</c:v>
                </c:pt>
                <c:pt idx="3">
                  <c:v>0.03</c:v>
                </c:pt>
                <c:pt idx="4">
                  <c:v>1.6E-2</c:v>
                </c:pt>
                <c:pt idx="5">
                  <c:v>0.10505050505050505</c:v>
                </c:pt>
                <c:pt idx="6">
                  <c:v>0</c:v>
                </c:pt>
                <c:pt idx="7">
                  <c:v>1.9191919191919191E-2</c:v>
                </c:pt>
                <c:pt idx="8">
                  <c:v>2.8282828282828285E-2</c:v>
                </c:pt>
                <c:pt idx="9">
                  <c:v>3.6363636363636362E-2</c:v>
                </c:pt>
                <c:pt idx="10">
                  <c:v>8.7878787878787876E-2</c:v>
                </c:pt>
                <c:pt idx="11">
                  <c:v>5.4545454545454543E-2</c:v>
                </c:pt>
                <c:pt idx="12">
                  <c:v>0.11111111111111112</c:v>
                </c:pt>
              </c:numCache>
            </c:numRef>
          </c:yVal>
          <c:smooth val="0"/>
          <c:extLst>
            <c:ext xmlns:c16="http://schemas.microsoft.com/office/drawing/2014/chart" uri="{C3380CC4-5D6E-409C-BE32-E72D297353CC}">
              <c16:uniqueId val="{00000003-E89C-4844-8100-DAB90678D6F1}"/>
            </c:ext>
          </c:extLst>
        </c:ser>
        <c:ser>
          <c:idx val="5"/>
          <c:order val="4"/>
          <c:tx>
            <c:v>PC2</c:v>
          </c:tx>
          <c:spPr>
            <a:ln w="28575">
              <a:noFill/>
            </a:ln>
          </c:spPr>
          <c:marker>
            <c:symbol val="triangle"/>
            <c:size val="5"/>
            <c:spPr>
              <a:noFill/>
              <a:ln>
                <a:solidFill>
                  <a:sysClr val="windowText" lastClr="000000"/>
                </a:solidFill>
              </a:ln>
            </c:spPr>
          </c:marker>
          <c:xVal>
            <c:numRef>
              <c:f>'graphiques 2'!$F$156:$F$165</c:f>
              <c:numCache>
                <c:formatCode>General</c:formatCode>
                <c:ptCount val="10"/>
                <c:pt idx="0">
                  <c:v>0</c:v>
                </c:pt>
                <c:pt idx="1">
                  <c:v>9.1117361111111101</c:v>
                </c:pt>
                <c:pt idx="2">
                  <c:v>29.490484375000001</c:v>
                </c:pt>
                <c:pt idx="3">
                  <c:v>69.582123263888874</c:v>
                </c:pt>
                <c:pt idx="4">
                  <c:v>140.33825868055558</c:v>
                </c:pt>
                <c:pt idx="5">
                  <c:v>210.86660069444443</c:v>
                </c:pt>
                <c:pt idx="6">
                  <c:v>281.64025868055552</c:v>
                </c:pt>
                <c:pt idx="7">
                  <c:v>347.12210069444438</c:v>
                </c:pt>
                <c:pt idx="8">
                  <c:v>382.60530381944443</c:v>
                </c:pt>
                <c:pt idx="9">
                  <c:v>422.59180729166667</c:v>
                </c:pt>
              </c:numCache>
            </c:numRef>
          </c:xVal>
          <c:yVal>
            <c:numRef>
              <c:f>'graphiques 2'!$Q$156:$Q$165</c:f>
              <c:numCache>
                <c:formatCode>0.00</c:formatCode>
                <c:ptCount val="10"/>
                <c:pt idx="0">
                  <c:v>8.0808080808080815E-2</c:v>
                </c:pt>
                <c:pt idx="1">
                  <c:v>0.14646464646464646</c:v>
                </c:pt>
                <c:pt idx="2">
                  <c:v>3.0303030303030304E-2</c:v>
                </c:pt>
                <c:pt idx="3">
                  <c:v>0</c:v>
                </c:pt>
                <c:pt idx="4">
                  <c:v>1.8181818181818181E-2</c:v>
                </c:pt>
                <c:pt idx="5">
                  <c:v>2.3232323232323233E-2</c:v>
                </c:pt>
                <c:pt idx="6">
                  <c:v>3.2323232323232323E-2</c:v>
                </c:pt>
                <c:pt idx="7">
                  <c:v>8.9898989898989895E-2</c:v>
                </c:pt>
                <c:pt idx="8">
                  <c:v>5.8585858585858588E-2</c:v>
                </c:pt>
                <c:pt idx="9">
                  <c:v>0.11919191919191918</c:v>
                </c:pt>
              </c:numCache>
            </c:numRef>
          </c:yVal>
          <c:smooth val="0"/>
          <c:extLst>
            <c:ext xmlns:c16="http://schemas.microsoft.com/office/drawing/2014/chart" uri="{C3380CC4-5D6E-409C-BE32-E72D297353CC}">
              <c16:uniqueId val="{00000004-E89C-4844-8100-DAB90678D6F1}"/>
            </c:ext>
          </c:extLst>
        </c:ser>
        <c:ser>
          <c:idx val="6"/>
          <c:order val="5"/>
          <c:tx>
            <c:v>WA2</c:v>
          </c:tx>
          <c:spPr>
            <a:ln w="28575">
              <a:noFill/>
            </a:ln>
          </c:spPr>
          <c:marker>
            <c:symbol val="circle"/>
            <c:size val="4"/>
            <c:spPr>
              <a:noFill/>
              <a:ln>
                <a:solidFill>
                  <a:schemeClr val="tx1"/>
                </a:solidFill>
              </a:ln>
            </c:spPr>
          </c:marker>
          <c:xVal>
            <c:numRef>
              <c:f>'graphiques 2'!$F$169:$F$177</c:f>
              <c:numCache>
                <c:formatCode>General</c:formatCode>
                <c:ptCount val="9"/>
                <c:pt idx="0">
                  <c:v>0</c:v>
                </c:pt>
                <c:pt idx="1">
                  <c:v>10.01315</c:v>
                </c:pt>
                <c:pt idx="2">
                  <c:v>31.4218625</c:v>
                </c:pt>
                <c:pt idx="3">
                  <c:v>74.426100000000005</c:v>
                </c:pt>
                <c:pt idx="4">
                  <c:v>149.52472500000002</c:v>
                </c:pt>
                <c:pt idx="5">
                  <c:v>224.92224999999999</c:v>
                </c:pt>
                <c:pt idx="6">
                  <c:v>300.24505000000005</c:v>
                </c:pt>
                <c:pt idx="7">
                  <c:v>370.48655000000002</c:v>
                </c:pt>
                <c:pt idx="8">
                  <c:v>418.57208750000007</c:v>
                </c:pt>
              </c:numCache>
            </c:numRef>
          </c:xVal>
          <c:yVal>
            <c:numRef>
              <c:f>'graphiques 2'!$Q$169:$Q$177</c:f>
              <c:numCache>
                <c:formatCode>0.00</c:formatCode>
                <c:ptCount val="9"/>
                <c:pt idx="0">
                  <c:v>2.0202020202020204E-2</c:v>
                </c:pt>
                <c:pt idx="1">
                  <c:v>5.9595959595959591E-2</c:v>
                </c:pt>
                <c:pt idx="2">
                  <c:v>3.1313131313131314E-2</c:v>
                </c:pt>
                <c:pt idx="3">
                  <c:v>0.10303030303030303</c:v>
                </c:pt>
                <c:pt idx="4">
                  <c:v>3.0303030303030304E-2</c:v>
                </c:pt>
                <c:pt idx="5">
                  <c:v>2.1212121212121213E-2</c:v>
                </c:pt>
                <c:pt idx="6">
                  <c:v>4.343434343434343E-2</c:v>
                </c:pt>
                <c:pt idx="7">
                  <c:v>2.0202020202020204E-2</c:v>
                </c:pt>
                <c:pt idx="8">
                  <c:v>6.0606060606060608E-2</c:v>
                </c:pt>
              </c:numCache>
            </c:numRef>
          </c:yVal>
          <c:smooth val="0"/>
          <c:extLst>
            <c:ext xmlns:c16="http://schemas.microsoft.com/office/drawing/2014/chart" uri="{C3380CC4-5D6E-409C-BE32-E72D297353CC}">
              <c16:uniqueId val="{00000005-E89C-4844-8100-DAB90678D6F1}"/>
            </c:ext>
          </c:extLst>
        </c:ser>
        <c:ser>
          <c:idx val="4"/>
          <c:order val="6"/>
          <c:tx>
            <c:strRef>
              <c:f>graphiques!$AH$104</c:f>
              <c:strCache>
                <c:ptCount val="1"/>
                <c:pt idx="0">
                  <c:v>[Ni]</c:v>
                </c:pt>
              </c:strCache>
            </c:strRef>
          </c:tx>
          <c:spPr>
            <a:ln w="12700">
              <a:solidFill>
                <a:schemeClr val="tx1"/>
              </a:solidFill>
              <a:prstDash val="dash"/>
            </a:ln>
          </c:spPr>
          <c:marker>
            <c:symbol val="none"/>
          </c:marker>
          <c:dPt>
            <c:idx val="1"/>
            <c:bubble3D val="0"/>
            <c:extLst>
              <c:ext xmlns:c16="http://schemas.microsoft.com/office/drawing/2014/chart" uri="{C3380CC4-5D6E-409C-BE32-E72D297353CC}">
                <c16:uniqueId val="{00000006-E89C-4844-8100-DAB90678D6F1}"/>
              </c:ext>
            </c:extLst>
          </c:dPt>
          <c:xVal>
            <c:numRef>
              <c:f>'graphiques 2'!$O$125:$O$126</c:f>
              <c:numCache>
                <c:formatCode>General</c:formatCode>
                <c:ptCount val="2"/>
                <c:pt idx="0">
                  <c:v>-5</c:v>
                </c:pt>
                <c:pt idx="1">
                  <c:v>1350</c:v>
                </c:pt>
              </c:numCache>
            </c:numRef>
          </c:xVal>
          <c:yVal>
            <c:numRef>
              <c:f>'graphiques 2'!$N$125:$N$126</c:f>
              <c:numCache>
                <c:formatCode>General</c:formatCode>
                <c:ptCount val="2"/>
                <c:pt idx="0">
                  <c:v>4.057227446882619</c:v>
                </c:pt>
                <c:pt idx="1">
                  <c:v>4.057227446882619</c:v>
                </c:pt>
              </c:numCache>
            </c:numRef>
          </c:yVal>
          <c:smooth val="0"/>
          <c:extLst>
            <c:ext xmlns:c16="http://schemas.microsoft.com/office/drawing/2014/chart" uri="{C3380CC4-5D6E-409C-BE32-E72D297353CC}">
              <c16:uniqueId val="{00000007-E89C-4844-8100-DAB90678D6F1}"/>
            </c:ext>
          </c:extLst>
        </c:ser>
        <c:ser>
          <c:idx val="7"/>
          <c:order val="7"/>
          <c:tx>
            <c:strRef>
              <c:f>graphiques!$AH$104</c:f>
              <c:strCache>
                <c:ptCount val="1"/>
                <c:pt idx="0">
                  <c:v>[Ni]</c:v>
                </c:pt>
              </c:strCache>
            </c:strRef>
          </c:tx>
          <c:spPr>
            <a:ln w="12700">
              <a:solidFill>
                <a:schemeClr val="tx1"/>
              </a:solidFill>
              <a:prstDash val="solid"/>
            </a:ln>
          </c:spPr>
          <c:marker>
            <c:symbol val="none"/>
          </c:marker>
          <c:xVal>
            <c:numRef>
              <c:f>graphiques!$BC$71:$BC$72</c:f>
              <c:numCache>
                <c:formatCode>General</c:formatCode>
                <c:ptCount val="2"/>
                <c:pt idx="0" formatCode="0.00">
                  <c:v>-5</c:v>
                </c:pt>
                <c:pt idx="1">
                  <c:v>2000</c:v>
                </c:pt>
              </c:numCache>
            </c:numRef>
          </c:xVal>
          <c:yVal>
            <c:numRef>
              <c:f>graphiques!$BA$71:$BA$72</c:f>
              <c:numCache>
                <c:formatCode>General</c:formatCode>
                <c:ptCount val="2"/>
                <c:pt idx="0">
                  <c:v>0.5</c:v>
                </c:pt>
                <c:pt idx="1">
                  <c:v>0.5</c:v>
                </c:pt>
              </c:numCache>
            </c:numRef>
          </c:yVal>
          <c:smooth val="0"/>
          <c:extLst>
            <c:ext xmlns:c16="http://schemas.microsoft.com/office/drawing/2014/chart" uri="{C3380CC4-5D6E-409C-BE32-E72D297353CC}">
              <c16:uniqueId val="{00000008-E89C-4844-8100-DAB90678D6F1}"/>
            </c:ext>
          </c:extLst>
        </c:ser>
        <c:ser>
          <c:idx val="8"/>
          <c:order val="8"/>
          <c:tx>
            <c:v>Sauty model</c:v>
          </c:tx>
          <c:spPr>
            <a:ln w="12700">
              <a:solidFill>
                <a:schemeClr val="tx1"/>
              </a:solidFill>
              <a:prstDash val="dashDot"/>
            </a:ln>
          </c:spPr>
          <c:marker>
            <c:symbol val="none"/>
          </c:marker>
          <c:xVal>
            <c:numRef>
              <c:f>graphiques!$BC$71:$BC$72</c:f>
              <c:numCache>
                <c:formatCode>General</c:formatCode>
                <c:ptCount val="2"/>
                <c:pt idx="0" formatCode="0.00">
                  <c:v>-5</c:v>
                </c:pt>
                <c:pt idx="1">
                  <c:v>2000</c:v>
                </c:pt>
              </c:numCache>
            </c:numRef>
          </c:xVal>
          <c:yVal>
            <c:numRef>
              <c:f>graphiques!$AZ$71:$AZ$72</c:f>
              <c:numCache>
                <c:formatCode>General</c:formatCode>
                <c:ptCount val="2"/>
                <c:pt idx="0">
                  <c:v>10</c:v>
                </c:pt>
                <c:pt idx="1">
                  <c:v>10</c:v>
                </c:pt>
              </c:numCache>
            </c:numRef>
          </c:yVal>
          <c:smooth val="0"/>
          <c:extLst>
            <c:ext xmlns:c16="http://schemas.microsoft.com/office/drawing/2014/chart" uri="{C3380CC4-5D6E-409C-BE32-E72D297353CC}">
              <c16:uniqueId val="{00000009-E89C-4844-8100-DAB90678D6F1}"/>
            </c:ext>
          </c:extLst>
        </c:ser>
        <c:dLbls>
          <c:showLegendKey val="0"/>
          <c:showVal val="0"/>
          <c:showCatName val="0"/>
          <c:showSerName val="0"/>
          <c:showPercent val="0"/>
          <c:showBubbleSize val="0"/>
        </c:dLbls>
        <c:axId val="125533184"/>
        <c:axId val="130000000"/>
      </c:scatterChart>
      <c:valAx>
        <c:axId val="125533184"/>
        <c:scaling>
          <c:orientation val="minMax"/>
          <c:max val="800"/>
          <c:min val="0"/>
        </c:scaling>
        <c:delete val="0"/>
        <c:axPos val="b"/>
        <c:title>
          <c:tx>
            <c:rich>
              <a:bodyPr/>
              <a:lstStyle/>
              <a:p>
                <a:pPr>
                  <a:defRPr sz="900" b="0"/>
                </a:pPr>
                <a:r>
                  <a:rPr lang="en-CA" sz="900" b="0"/>
                  <a:t>Volume treated (L)</a:t>
                </a:r>
              </a:p>
            </c:rich>
          </c:tx>
          <c:layout>
            <c:manualLayout>
              <c:xMode val="edge"/>
              <c:yMode val="edge"/>
              <c:x val="0.32466924208977188"/>
              <c:y val="0.91125521885521887"/>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30000000"/>
        <c:crossesAt val="-200"/>
        <c:crossBetween val="midCat"/>
        <c:majorUnit val="200"/>
      </c:valAx>
      <c:valAx>
        <c:axId val="130000000"/>
        <c:scaling>
          <c:orientation val="minMax"/>
          <c:max val="4.5"/>
          <c:min val="0"/>
        </c:scaling>
        <c:delete val="0"/>
        <c:axPos val="l"/>
        <c:title>
          <c:tx>
            <c:rich>
              <a:bodyPr/>
              <a:lstStyle/>
              <a:p>
                <a:pPr>
                  <a:defRPr/>
                </a:pPr>
                <a:r>
                  <a:rPr lang="en-CA" sz="900" b="0"/>
                  <a:t>Ni (mg/L)</a:t>
                </a:r>
                <a:endParaRPr lang="en-CA" sz="900" b="0" baseline="-25000"/>
              </a:p>
            </c:rich>
          </c:tx>
          <c:layout>
            <c:manualLayout>
              <c:xMode val="edge"/>
              <c:yMode val="edge"/>
              <c:x val="1.2827446651949964E-2"/>
              <c:y val="0.32855922431865831"/>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25533184"/>
        <c:crossesAt val="-15"/>
        <c:crossBetween val="midCat"/>
        <c:majorUnit val="1"/>
      </c:valAx>
    </c:plotArea>
    <c:legend>
      <c:legendPos val="r"/>
      <c:legendEntry>
        <c:idx val="3"/>
        <c:delete val="1"/>
      </c:legendEntry>
      <c:legendEntry>
        <c:idx val="4"/>
        <c:delete val="1"/>
      </c:legendEntry>
      <c:legendEntry>
        <c:idx val="5"/>
        <c:delete val="1"/>
      </c:legendEntry>
      <c:layout>
        <c:manualLayout>
          <c:xMode val="edge"/>
          <c:yMode val="edge"/>
          <c:x val="0.45272700515084618"/>
          <c:y val="0.25228082332323071"/>
          <c:w val="0.45940618101545255"/>
          <c:h val="0.2530692976053121"/>
        </c:manualLayout>
      </c:layout>
      <c:overlay val="0"/>
      <c:spPr>
        <a:ln>
          <a:solidFill>
            <a:sysClr val="windowText" lastClr="000000"/>
          </a:solidFill>
        </a:ln>
      </c:spPr>
      <c:txPr>
        <a:bodyPr/>
        <a:lstStyle/>
        <a:p>
          <a:pPr>
            <a:defRPr sz="900"/>
          </a:pPr>
          <a:endParaRPr lang="fr-FR"/>
        </a:p>
      </c:txPr>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en-CA" sz="900" b="0"/>
              <a:t>(a)</a:t>
            </a:r>
          </a:p>
        </c:rich>
      </c:tx>
      <c:layout>
        <c:manualLayout>
          <c:xMode val="edge"/>
          <c:yMode val="edge"/>
          <c:x val="1.07499574904105E-2"/>
          <c:y val="0"/>
        </c:manualLayout>
      </c:layout>
      <c:overlay val="0"/>
    </c:title>
    <c:autoTitleDeleted val="0"/>
    <c:plotArea>
      <c:layout>
        <c:manualLayout>
          <c:layoutTarget val="inner"/>
          <c:xMode val="edge"/>
          <c:yMode val="edge"/>
          <c:x val="0.33341863517060366"/>
          <c:y val="6.087022406626702E-2"/>
          <c:w val="0.50720472440944886"/>
          <c:h val="0.76462214268282758"/>
        </c:manualLayout>
      </c:layout>
      <c:scatterChart>
        <c:scatterStyle val="lineMarker"/>
        <c:varyColors val="0"/>
        <c:ser>
          <c:idx val="2"/>
          <c:order val="0"/>
          <c:tx>
            <c:v>C1</c:v>
          </c:tx>
          <c:spPr>
            <a:ln w="28575">
              <a:noFill/>
            </a:ln>
          </c:spPr>
          <c:marker>
            <c:symbol val="diamond"/>
            <c:size val="5"/>
            <c:spPr>
              <a:solidFill>
                <a:schemeClr val="tx1"/>
              </a:solidFill>
              <a:ln>
                <a:solidFill>
                  <a:schemeClr val="tx1"/>
                </a:solidFill>
              </a:ln>
            </c:spPr>
          </c:marker>
          <c:xVal>
            <c:numRef>
              <c:f>'C1-S'!$F$141:$F$145</c:f>
              <c:numCache>
                <c:formatCode>General</c:formatCode>
                <c:ptCount val="5"/>
                <c:pt idx="0">
                  <c:v>0.05</c:v>
                </c:pt>
                <c:pt idx="1">
                  <c:v>0.61212121212121207</c:v>
                </c:pt>
                <c:pt idx="2">
                  <c:v>0.60505050505050506</c:v>
                </c:pt>
                <c:pt idx="3">
                  <c:v>1.303030303030303</c:v>
                </c:pt>
                <c:pt idx="4">
                  <c:v>2.8474747474747475</c:v>
                </c:pt>
              </c:numCache>
            </c:numRef>
          </c:xVal>
          <c:yVal>
            <c:numRef>
              <c:f>'C1-S'!$B$141:$B$145</c:f>
              <c:numCache>
                <c:formatCode>General</c:formatCode>
                <c:ptCount val="5"/>
                <c:pt idx="0">
                  <c:v>0</c:v>
                </c:pt>
                <c:pt idx="1">
                  <c:v>8.8000000000000007</c:v>
                </c:pt>
                <c:pt idx="2">
                  <c:v>18.100000000000001</c:v>
                </c:pt>
                <c:pt idx="3">
                  <c:v>27.5</c:v>
                </c:pt>
                <c:pt idx="4">
                  <c:v>34.22</c:v>
                </c:pt>
              </c:numCache>
            </c:numRef>
          </c:yVal>
          <c:smooth val="0"/>
          <c:extLst>
            <c:ext xmlns:c16="http://schemas.microsoft.com/office/drawing/2014/chart" uri="{C3380CC4-5D6E-409C-BE32-E72D297353CC}">
              <c16:uniqueId val="{00000000-2D58-41A0-8616-C0E46F2E26D6}"/>
            </c:ext>
          </c:extLst>
        </c:ser>
        <c:ser>
          <c:idx val="0"/>
          <c:order val="1"/>
          <c:tx>
            <c:v>C2</c:v>
          </c:tx>
          <c:spPr>
            <a:ln w="28575">
              <a:noFill/>
            </a:ln>
          </c:spPr>
          <c:marker>
            <c:symbol val="diamond"/>
            <c:size val="5"/>
            <c:spPr>
              <a:noFill/>
              <a:ln>
                <a:solidFill>
                  <a:schemeClr val="tx1"/>
                </a:solidFill>
              </a:ln>
            </c:spPr>
          </c:marker>
          <c:xVal>
            <c:numRef>
              <c:f>'C2-S'!$F$134:$F$138</c:f>
              <c:numCache>
                <c:formatCode>General</c:formatCode>
                <c:ptCount val="5"/>
                <c:pt idx="0">
                  <c:v>0.05</c:v>
                </c:pt>
                <c:pt idx="1">
                  <c:v>0.49090909090909091</c:v>
                </c:pt>
                <c:pt idx="2">
                  <c:v>0.49595959595959593</c:v>
                </c:pt>
                <c:pt idx="3">
                  <c:v>0.82828282828282829</c:v>
                </c:pt>
                <c:pt idx="4">
                  <c:v>2.9797979797979801</c:v>
                </c:pt>
              </c:numCache>
            </c:numRef>
          </c:xVal>
          <c:yVal>
            <c:numRef>
              <c:f>'C2-S'!$B$134:$B$138</c:f>
              <c:numCache>
                <c:formatCode>General</c:formatCode>
                <c:ptCount val="5"/>
                <c:pt idx="0">
                  <c:v>0</c:v>
                </c:pt>
                <c:pt idx="1">
                  <c:v>8.8000000000000007</c:v>
                </c:pt>
                <c:pt idx="2">
                  <c:v>19</c:v>
                </c:pt>
                <c:pt idx="3">
                  <c:v>27.5</c:v>
                </c:pt>
                <c:pt idx="4">
                  <c:v>32.950000000000003</c:v>
                </c:pt>
              </c:numCache>
            </c:numRef>
          </c:yVal>
          <c:smooth val="0"/>
          <c:extLst>
            <c:ext xmlns:c16="http://schemas.microsoft.com/office/drawing/2014/chart" uri="{C3380CC4-5D6E-409C-BE32-E72D297353CC}">
              <c16:uniqueId val="{00000001-2D58-41A0-8616-C0E46F2E26D6}"/>
            </c:ext>
          </c:extLst>
        </c:ser>
        <c:dLbls>
          <c:showLegendKey val="0"/>
          <c:showVal val="0"/>
          <c:showCatName val="0"/>
          <c:showSerName val="0"/>
          <c:showPercent val="0"/>
          <c:showBubbleSize val="0"/>
        </c:dLbls>
        <c:axId val="123248000"/>
        <c:axId val="123254656"/>
      </c:scatterChart>
      <c:valAx>
        <c:axId val="123248000"/>
        <c:scaling>
          <c:orientation val="minMax"/>
          <c:max val="4"/>
          <c:min val="0"/>
        </c:scaling>
        <c:delete val="0"/>
        <c:axPos val="b"/>
        <c:title>
          <c:tx>
            <c:rich>
              <a:bodyPr/>
              <a:lstStyle/>
              <a:p>
                <a:pPr>
                  <a:defRPr sz="900" b="0"/>
                </a:pPr>
                <a:r>
                  <a:rPr lang="en-CA" sz="900" b="0"/>
                  <a:t>[Fe] mg/L</a:t>
                </a:r>
              </a:p>
            </c:rich>
          </c:tx>
          <c:overlay val="0"/>
        </c:title>
        <c:numFmt formatCode="#,##0" sourceLinked="0"/>
        <c:majorTickMark val="out"/>
        <c:minorTickMark val="none"/>
        <c:tickLblPos val="nextTo"/>
        <c:spPr>
          <a:ln>
            <a:solidFill>
              <a:schemeClr val="tx1"/>
            </a:solidFill>
          </a:ln>
        </c:spPr>
        <c:txPr>
          <a:bodyPr/>
          <a:lstStyle/>
          <a:p>
            <a:pPr>
              <a:defRPr sz="900"/>
            </a:pPr>
            <a:endParaRPr lang="fr-FR"/>
          </a:p>
        </c:txPr>
        <c:crossAx val="123254656"/>
        <c:crosses val="autoZero"/>
        <c:crossBetween val="midCat"/>
        <c:majorUnit val="1"/>
      </c:valAx>
      <c:valAx>
        <c:axId val="123254656"/>
        <c:scaling>
          <c:orientation val="minMax"/>
          <c:max val="36"/>
          <c:min val="0"/>
        </c:scaling>
        <c:delete val="0"/>
        <c:axPos val="l"/>
        <c:title>
          <c:tx>
            <c:rich>
              <a:bodyPr/>
              <a:lstStyle/>
              <a:p>
                <a:pPr>
                  <a:defRPr sz="900" b="0"/>
                </a:pPr>
                <a:r>
                  <a:rPr lang="en-CA" sz="900" b="0"/>
                  <a:t>height in column</a:t>
                </a:r>
                <a:r>
                  <a:rPr lang="en-CA" sz="900" b="0" baseline="0"/>
                  <a:t> (cm) </a:t>
                </a:r>
                <a:endParaRPr lang="en-CA" sz="900" b="0"/>
              </a:p>
            </c:rich>
          </c:tx>
          <c:layout>
            <c:manualLayout>
              <c:xMode val="edge"/>
              <c:yMode val="edge"/>
              <c:x val="2.8172632363084163E-2"/>
              <c:y val="0.17571293625060636"/>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23248000"/>
        <c:crossesAt val="-500"/>
        <c:crossBetween val="midCat"/>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69802562690933"/>
          <c:y val="6.087022406626702E-2"/>
          <c:w val="0.58822001468095897"/>
          <c:h val="0.76462214268282758"/>
        </c:manualLayout>
      </c:layout>
      <c:scatterChart>
        <c:scatterStyle val="lineMarker"/>
        <c:varyColors val="0"/>
        <c:ser>
          <c:idx val="2"/>
          <c:order val="0"/>
          <c:tx>
            <c:v>C1</c:v>
          </c:tx>
          <c:spPr>
            <a:ln w="28575">
              <a:noFill/>
            </a:ln>
          </c:spPr>
          <c:marker>
            <c:symbol val="diamond"/>
            <c:size val="5"/>
            <c:spPr>
              <a:solidFill>
                <a:schemeClr val="tx1"/>
              </a:solidFill>
              <a:ln>
                <a:solidFill>
                  <a:schemeClr val="tx1"/>
                </a:solidFill>
              </a:ln>
            </c:spPr>
          </c:marker>
          <c:xVal>
            <c:numRef>
              <c:f>'C1-S'!$C$148:$C$152</c:f>
              <c:numCache>
                <c:formatCode>General</c:formatCode>
                <c:ptCount val="5"/>
                <c:pt idx="0">
                  <c:v>1</c:v>
                </c:pt>
                <c:pt idx="1">
                  <c:v>22</c:v>
                </c:pt>
                <c:pt idx="2">
                  <c:v>54</c:v>
                </c:pt>
                <c:pt idx="3">
                  <c:v>101</c:v>
                </c:pt>
                <c:pt idx="4">
                  <c:v>55</c:v>
                </c:pt>
              </c:numCache>
            </c:numRef>
          </c:xVal>
          <c:yVal>
            <c:numRef>
              <c:f>'C1-S'!$B$141:$B$145</c:f>
              <c:numCache>
                <c:formatCode>General</c:formatCode>
                <c:ptCount val="5"/>
                <c:pt idx="0">
                  <c:v>0</c:v>
                </c:pt>
                <c:pt idx="1">
                  <c:v>8.8000000000000007</c:v>
                </c:pt>
                <c:pt idx="2">
                  <c:v>18.100000000000001</c:v>
                </c:pt>
                <c:pt idx="3">
                  <c:v>27.5</c:v>
                </c:pt>
                <c:pt idx="4">
                  <c:v>34.22</c:v>
                </c:pt>
              </c:numCache>
            </c:numRef>
          </c:yVal>
          <c:smooth val="0"/>
          <c:extLst>
            <c:ext xmlns:c16="http://schemas.microsoft.com/office/drawing/2014/chart" uri="{C3380CC4-5D6E-409C-BE32-E72D297353CC}">
              <c16:uniqueId val="{00000000-FF23-4E20-BF61-DE4BE8B67C5E}"/>
            </c:ext>
          </c:extLst>
        </c:ser>
        <c:ser>
          <c:idx val="0"/>
          <c:order val="1"/>
          <c:tx>
            <c:v>C2</c:v>
          </c:tx>
          <c:spPr>
            <a:ln w="28575">
              <a:noFill/>
            </a:ln>
          </c:spPr>
          <c:marker>
            <c:symbol val="diamond"/>
            <c:size val="5"/>
            <c:spPr>
              <a:noFill/>
              <a:ln>
                <a:solidFill>
                  <a:schemeClr val="tx1"/>
                </a:solidFill>
              </a:ln>
            </c:spPr>
          </c:marker>
          <c:xVal>
            <c:numRef>
              <c:f>'C2-S'!$C$141:$C$145</c:f>
              <c:numCache>
                <c:formatCode>General</c:formatCode>
                <c:ptCount val="5"/>
                <c:pt idx="0">
                  <c:v>1</c:v>
                </c:pt>
                <c:pt idx="1">
                  <c:v>8</c:v>
                </c:pt>
                <c:pt idx="2">
                  <c:v>23</c:v>
                </c:pt>
                <c:pt idx="3">
                  <c:v>106</c:v>
                </c:pt>
                <c:pt idx="4">
                  <c:v>51</c:v>
                </c:pt>
              </c:numCache>
            </c:numRef>
          </c:xVal>
          <c:yVal>
            <c:numRef>
              <c:f>'C2-S'!$B$134:$B$138</c:f>
              <c:numCache>
                <c:formatCode>General</c:formatCode>
                <c:ptCount val="5"/>
                <c:pt idx="0">
                  <c:v>0</c:v>
                </c:pt>
                <c:pt idx="1">
                  <c:v>8.8000000000000007</c:v>
                </c:pt>
                <c:pt idx="2">
                  <c:v>19</c:v>
                </c:pt>
                <c:pt idx="3">
                  <c:v>27.5</c:v>
                </c:pt>
                <c:pt idx="4">
                  <c:v>32.950000000000003</c:v>
                </c:pt>
              </c:numCache>
            </c:numRef>
          </c:yVal>
          <c:smooth val="0"/>
          <c:extLst>
            <c:ext xmlns:c16="http://schemas.microsoft.com/office/drawing/2014/chart" uri="{C3380CC4-5D6E-409C-BE32-E72D297353CC}">
              <c16:uniqueId val="{00000001-FF23-4E20-BF61-DE4BE8B67C5E}"/>
            </c:ext>
          </c:extLst>
        </c:ser>
        <c:ser>
          <c:idx val="1"/>
          <c:order val="2"/>
          <c:tx>
            <c:v>Ligne</c:v>
          </c:tx>
          <c:spPr>
            <a:ln w="12700">
              <a:solidFill>
                <a:schemeClr val="tx1"/>
              </a:solidFill>
            </a:ln>
          </c:spPr>
          <c:marker>
            <c:symbol val="none"/>
          </c:marker>
          <c:xVal>
            <c:numRef>
              <c:f>graphiques!$Y$179:$Y$180</c:f>
              <c:numCache>
                <c:formatCode>General</c:formatCode>
                <c:ptCount val="2"/>
                <c:pt idx="0">
                  <c:v>200</c:v>
                </c:pt>
                <c:pt idx="1">
                  <c:v>200</c:v>
                </c:pt>
              </c:numCache>
            </c:numRef>
          </c:xVal>
          <c:yVal>
            <c:numRef>
              <c:f>graphiques!$Z$179:$Z$180</c:f>
              <c:numCache>
                <c:formatCode>General</c:formatCode>
                <c:ptCount val="2"/>
                <c:pt idx="0">
                  <c:v>0</c:v>
                </c:pt>
                <c:pt idx="1">
                  <c:v>36</c:v>
                </c:pt>
              </c:numCache>
            </c:numRef>
          </c:yVal>
          <c:smooth val="0"/>
          <c:extLst>
            <c:ext xmlns:c16="http://schemas.microsoft.com/office/drawing/2014/chart" uri="{C3380CC4-5D6E-409C-BE32-E72D297353CC}">
              <c16:uniqueId val="{00000002-FF23-4E20-BF61-DE4BE8B67C5E}"/>
            </c:ext>
          </c:extLst>
        </c:ser>
        <c:ser>
          <c:idx val="3"/>
          <c:order val="3"/>
          <c:tx>
            <c:v>P1</c:v>
          </c:tx>
          <c:spPr>
            <a:ln w="12700">
              <a:solidFill>
                <a:sysClr val="windowText" lastClr="000000"/>
              </a:solidFill>
            </a:ln>
          </c:spPr>
          <c:marker>
            <c:symbol val="none"/>
          </c:marker>
          <c:xVal>
            <c:numRef>
              <c:f>graphiques!$W$187:$W$188</c:f>
              <c:numCache>
                <c:formatCode>General</c:formatCode>
                <c:ptCount val="2"/>
                <c:pt idx="0">
                  <c:v>200</c:v>
                </c:pt>
                <c:pt idx="1">
                  <c:v>220</c:v>
                </c:pt>
              </c:numCache>
            </c:numRef>
          </c:xVal>
          <c:yVal>
            <c:numRef>
              <c:f>graphiques!$AB$187:$AB$188</c:f>
              <c:numCache>
                <c:formatCode>General</c:formatCode>
                <c:ptCount val="2"/>
                <c:pt idx="0">
                  <c:v>8.8000000000000007</c:v>
                </c:pt>
                <c:pt idx="1">
                  <c:v>8.8000000000000007</c:v>
                </c:pt>
              </c:numCache>
            </c:numRef>
          </c:yVal>
          <c:smooth val="0"/>
          <c:extLst>
            <c:ext xmlns:c16="http://schemas.microsoft.com/office/drawing/2014/chart" uri="{C3380CC4-5D6E-409C-BE32-E72D297353CC}">
              <c16:uniqueId val="{00000003-FF23-4E20-BF61-DE4BE8B67C5E}"/>
            </c:ext>
          </c:extLst>
        </c:ser>
        <c:ser>
          <c:idx val="4"/>
          <c:order val="4"/>
          <c:tx>
            <c:v>P2</c:v>
          </c:tx>
          <c:spPr>
            <a:ln w="12700">
              <a:solidFill>
                <a:sysClr val="windowText" lastClr="000000"/>
              </a:solidFill>
            </a:ln>
          </c:spPr>
          <c:marker>
            <c:symbol val="none"/>
          </c:marker>
          <c:xVal>
            <c:numRef>
              <c:f>graphiques!$W$189:$W$190</c:f>
              <c:numCache>
                <c:formatCode>General</c:formatCode>
                <c:ptCount val="2"/>
                <c:pt idx="0">
                  <c:v>200</c:v>
                </c:pt>
                <c:pt idx="1">
                  <c:v>220</c:v>
                </c:pt>
              </c:numCache>
            </c:numRef>
          </c:xVal>
          <c:yVal>
            <c:numRef>
              <c:f>graphiques!$AB$189:$AB$190</c:f>
              <c:numCache>
                <c:formatCode>General</c:formatCode>
                <c:ptCount val="2"/>
                <c:pt idx="0">
                  <c:v>18.55</c:v>
                </c:pt>
                <c:pt idx="1">
                  <c:v>18.55</c:v>
                </c:pt>
              </c:numCache>
            </c:numRef>
          </c:yVal>
          <c:smooth val="0"/>
          <c:extLst>
            <c:ext xmlns:c16="http://schemas.microsoft.com/office/drawing/2014/chart" uri="{C3380CC4-5D6E-409C-BE32-E72D297353CC}">
              <c16:uniqueId val="{00000004-FF23-4E20-BF61-DE4BE8B67C5E}"/>
            </c:ext>
          </c:extLst>
        </c:ser>
        <c:ser>
          <c:idx val="5"/>
          <c:order val="5"/>
          <c:tx>
            <c:v>P3</c:v>
          </c:tx>
          <c:spPr>
            <a:ln w="12700">
              <a:solidFill>
                <a:sysClr val="windowText" lastClr="000000"/>
              </a:solidFill>
            </a:ln>
          </c:spPr>
          <c:marker>
            <c:symbol val="none"/>
          </c:marker>
          <c:xVal>
            <c:numRef>
              <c:f>graphiques!$W$191:$W$192</c:f>
              <c:numCache>
                <c:formatCode>General</c:formatCode>
                <c:ptCount val="2"/>
                <c:pt idx="0">
                  <c:v>200</c:v>
                </c:pt>
                <c:pt idx="1">
                  <c:v>220</c:v>
                </c:pt>
              </c:numCache>
            </c:numRef>
          </c:xVal>
          <c:yVal>
            <c:numRef>
              <c:f>graphiques!$AB$191:$AB$192</c:f>
              <c:numCache>
                <c:formatCode>General</c:formatCode>
                <c:ptCount val="2"/>
                <c:pt idx="0">
                  <c:v>27.5</c:v>
                </c:pt>
                <c:pt idx="1">
                  <c:v>27.5</c:v>
                </c:pt>
              </c:numCache>
            </c:numRef>
          </c:yVal>
          <c:smooth val="0"/>
          <c:extLst>
            <c:ext xmlns:c16="http://schemas.microsoft.com/office/drawing/2014/chart" uri="{C3380CC4-5D6E-409C-BE32-E72D297353CC}">
              <c16:uniqueId val="{00000005-FF23-4E20-BF61-DE4BE8B67C5E}"/>
            </c:ext>
          </c:extLst>
        </c:ser>
        <c:dLbls>
          <c:showLegendKey val="0"/>
          <c:showVal val="0"/>
          <c:showCatName val="0"/>
          <c:showSerName val="0"/>
          <c:showPercent val="0"/>
          <c:showBubbleSize val="0"/>
        </c:dLbls>
        <c:axId val="161722752"/>
        <c:axId val="161724672"/>
      </c:scatterChart>
      <c:valAx>
        <c:axId val="161722752"/>
        <c:scaling>
          <c:orientation val="minMax"/>
          <c:max val="215"/>
          <c:min val="0"/>
        </c:scaling>
        <c:delete val="0"/>
        <c:axPos val="b"/>
        <c:title>
          <c:tx>
            <c:rich>
              <a:bodyPr/>
              <a:lstStyle/>
              <a:p>
                <a:pPr>
                  <a:defRPr sz="900" b="0"/>
                </a:pPr>
                <a:r>
                  <a:rPr lang="en-CA" sz="900" b="0"/>
                  <a:t>[sulfides] µg/L</a:t>
                </a:r>
              </a:p>
            </c:rich>
          </c:tx>
          <c:overlay val="0"/>
        </c:title>
        <c:numFmt formatCode="#,##0" sourceLinked="0"/>
        <c:majorTickMark val="out"/>
        <c:minorTickMark val="none"/>
        <c:tickLblPos val="nextTo"/>
        <c:spPr>
          <a:ln>
            <a:solidFill>
              <a:schemeClr val="tx1"/>
            </a:solidFill>
          </a:ln>
        </c:spPr>
        <c:txPr>
          <a:bodyPr/>
          <a:lstStyle/>
          <a:p>
            <a:pPr>
              <a:defRPr sz="900"/>
            </a:pPr>
            <a:endParaRPr lang="fr-FR"/>
          </a:p>
        </c:txPr>
        <c:crossAx val="161724672"/>
        <c:crosses val="autoZero"/>
        <c:crossBetween val="midCat"/>
        <c:majorUnit val="100"/>
      </c:valAx>
      <c:valAx>
        <c:axId val="161724672"/>
        <c:scaling>
          <c:orientation val="minMax"/>
          <c:max val="36"/>
          <c:min val="0"/>
        </c:scaling>
        <c:delete val="0"/>
        <c:axPos val="l"/>
        <c:numFmt formatCode="General" sourceLinked="1"/>
        <c:majorTickMark val="out"/>
        <c:minorTickMark val="none"/>
        <c:tickLblPos val="nextTo"/>
        <c:spPr>
          <a:ln>
            <a:solidFill>
              <a:schemeClr val="tx1"/>
            </a:solidFill>
          </a:ln>
        </c:spPr>
        <c:txPr>
          <a:bodyPr/>
          <a:lstStyle/>
          <a:p>
            <a:pPr>
              <a:defRPr sz="900"/>
            </a:pPr>
            <a:endParaRPr lang="fr-FR"/>
          </a:p>
        </c:txPr>
        <c:crossAx val="161722752"/>
        <c:crossesAt val="-500"/>
        <c:crossBetween val="midCat"/>
      </c:valAx>
      <c:spPr>
        <a:ln>
          <a:noFill/>
        </a:ln>
      </c:spPr>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59594101169079317"/>
          <c:y val="3.9228357252834939E-2"/>
          <c:w val="0.23464099118062978"/>
          <c:h val="0.11299054512059828"/>
        </c:manualLayout>
      </c:layout>
      <c:overlay val="0"/>
      <c:spPr>
        <a:solidFill>
          <a:schemeClr val="bg1"/>
        </a:solidFill>
        <a:ln>
          <a:solidFill>
            <a:sysClr val="windowText" lastClr="000000"/>
          </a:solidFill>
        </a:ln>
      </c:sp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en-CA" sz="900" b="0"/>
              <a:t>(b)</a:t>
            </a:r>
          </a:p>
        </c:rich>
      </c:tx>
      <c:layout>
        <c:manualLayout>
          <c:xMode val="edge"/>
          <c:yMode val="edge"/>
          <c:x val="2.8737218599399193E-3"/>
          <c:y val="0"/>
        </c:manualLayout>
      </c:layout>
      <c:overlay val="0"/>
    </c:title>
    <c:autoTitleDeleted val="0"/>
    <c:plotArea>
      <c:layout>
        <c:manualLayout>
          <c:layoutTarget val="inner"/>
          <c:xMode val="edge"/>
          <c:yMode val="edge"/>
          <c:x val="0.33341863517060366"/>
          <c:y val="6.087022406626702E-2"/>
          <c:w val="0.50720472440944886"/>
          <c:h val="0.76462214268282758"/>
        </c:manualLayout>
      </c:layout>
      <c:scatterChart>
        <c:scatterStyle val="lineMarker"/>
        <c:varyColors val="0"/>
        <c:ser>
          <c:idx val="2"/>
          <c:order val="0"/>
          <c:tx>
            <c:v>T1</c:v>
          </c:tx>
          <c:spPr>
            <a:ln w="28575">
              <a:noFill/>
            </a:ln>
          </c:spPr>
          <c:marker>
            <c:symbol val="triangle"/>
            <c:size val="5"/>
            <c:spPr>
              <a:solidFill>
                <a:schemeClr val="tx1"/>
              </a:solidFill>
              <a:ln>
                <a:solidFill>
                  <a:schemeClr val="tx1"/>
                </a:solidFill>
              </a:ln>
            </c:spPr>
          </c:marker>
          <c:xVal>
            <c:numRef>
              <c:f>'T1-S'!$D$142:$D$146</c:f>
              <c:numCache>
                <c:formatCode>General</c:formatCode>
                <c:ptCount val="5"/>
                <c:pt idx="0">
                  <c:v>0.05</c:v>
                </c:pt>
                <c:pt idx="1">
                  <c:v>7.2727272727272724E-2</c:v>
                </c:pt>
                <c:pt idx="2">
                  <c:v>6.8686868686868699E-2</c:v>
                </c:pt>
                <c:pt idx="3">
                  <c:v>0.12121212121212122</c:v>
                </c:pt>
                <c:pt idx="4">
                  <c:v>0.15151515151515152</c:v>
                </c:pt>
              </c:numCache>
            </c:numRef>
          </c:xVal>
          <c:yVal>
            <c:numRef>
              <c:f>'T1-S'!$B$142:$B$146</c:f>
              <c:numCache>
                <c:formatCode>General</c:formatCode>
                <c:ptCount val="5"/>
                <c:pt idx="0">
                  <c:v>0</c:v>
                </c:pt>
                <c:pt idx="1">
                  <c:v>8.8000000000000007</c:v>
                </c:pt>
                <c:pt idx="2">
                  <c:v>18.5</c:v>
                </c:pt>
                <c:pt idx="3">
                  <c:v>27.8</c:v>
                </c:pt>
                <c:pt idx="4">
                  <c:v>32.78</c:v>
                </c:pt>
              </c:numCache>
            </c:numRef>
          </c:yVal>
          <c:smooth val="0"/>
          <c:extLst>
            <c:ext xmlns:c16="http://schemas.microsoft.com/office/drawing/2014/chart" uri="{C3380CC4-5D6E-409C-BE32-E72D297353CC}">
              <c16:uniqueId val="{00000000-88D8-463E-84FA-73943D3F6CAB}"/>
            </c:ext>
          </c:extLst>
        </c:ser>
        <c:ser>
          <c:idx val="0"/>
          <c:order val="1"/>
          <c:tx>
            <c:v>C2</c:v>
          </c:tx>
          <c:spPr>
            <a:ln w="28575">
              <a:noFill/>
            </a:ln>
          </c:spPr>
          <c:marker>
            <c:symbol val="triangle"/>
            <c:size val="5"/>
            <c:spPr>
              <a:noFill/>
              <a:ln>
                <a:solidFill>
                  <a:schemeClr val="tx1"/>
                </a:solidFill>
              </a:ln>
            </c:spPr>
          </c:marker>
          <c:xVal>
            <c:numRef>
              <c:f>'T2-S'!$D$149:$D$153</c:f>
              <c:numCache>
                <c:formatCode>General</c:formatCode>
                <c:ptCount val="5"/>
                <c:pt idx="0">
                  <c:v>0.05</c:v>
                </c:pt>
                <c:pt idx="1">
                  <c:v>0.10404040404040403</c:v>
                </c:pt>
                <c:pt idx="2">
                  <c:v>8.4848484848484854E-2</c:v>
                </c:pt>
                <c:pt idx="3">
                  <c:v>0.11111111111111112</c:v>
                </c:pt>
                <c:pt idx="4">
                  <c:v>0.12929292929292929</c:v>
                </c:pt>
              </c:numCache>
            </c:numRef>
          </c:xVal>
          <c:yVal>
            <c:numRef>
              <c:f>'T2-S'!$B$149:$B$153</c:f>
              <c:numCache>
                <c:formatCode>General</c:formatCode>
                <c:ptCount val="5"/>
                <c:pt idx="0">
                  <c:v>0</c:v>
                </c:pt>
                <c:pt idx="1">
                  <c:v>9.1999999999999993</c:v>
                </c:pt>
                <c:pt idx="2">
                  <c:v>18.5</c:v>
                </c:pt>
                <c:pt idx="3">
                  <c:v>28.2</c:v>
                </c:pt>
                <c:pt idx="4">
                  <c:v>32.880000000000003</c:v>
                </c:pt>
              </c:numCache>
            </c:numRef>
          </c:yVal>
          <c:smooth val="0"/>
          <c:extLst>
            <c:ext xmlns:c16="http://schemas.microsoft.com/office/drawing/2014/chart" uri="{C3380CC4-5D6E-409C-BE32-E72D297353CC}">
              <c16:uniqueId val="{00000001-88D8-463E-84FA-73943D3F6CAB}"/>
            </c:ext>
          </c:extLst>
        </c:ser>
        <c:dLbls>
          <c:showLegendKey val="0"/>
          <c:showVal val="0"/>
          <c:showCatName val="0"/>
          <c:showSerName val="0"/>
          <c:showPercent val="0"/>
          <c:showBubbleSize val="0"/>
        </c:dLbls>
        <c:axId val="156317568"/>
        <c:axId val="156320128"/>
      </c:scatterChart>
      <c:valAx>
        <c:axId val="156317568"/>
        <c:scaling>
          <c:orientation val="minMax"/>
          <c:max val="4"/>
          <c:min val="0"/>
        </c:scaling>
        <c:delete val="0"/>
        <c:axPos val="b"/>
        <c:title>
          <c:tx>
            <c:rich>
              <a:bodyPr/>
              <a:lstStyle/>
              <a:p>
                <a:pPr>
                  <a:defRPr sz="900" b="0"/>
                </a:pPr>
                <a:r>
                  <a:rPr lang="en-CA" sz="900" b="0"/>
                  <a:t>[Fe] mg/L</a:t>
                </a:r>
              </a:p>
            </c:rich>
          </c:tx>
          <c:overlay val="0"/>
        </c:title>
        <c:numFmt formatCode="#,##0" sourceLinked="0"/>
        <c:majorTickMark val="out"/>
        <c:minorTickMark val="none"/>
        <c:tickLblPos val="nextTo"/>
        <c:spPr>
          <a:ln>
            <a:solidFill>
              <a:schemeClr val="tx1"/>
            </a:solidFill>
          </a:ln>
        </c:spPr>
        <c:txPr>
          <a:bodyPr/>
          <a:lstStyle/>
          <a:p>
            <a:pPr>
              <a:defRPr sz="900"/>
            </a:pPr>
            <a:endParaRPr lang="fr-FR"/>
          </a:p>
        </c:txPr>
        <c:crossAx val="156320128"/>
        <c:crosses val="autoZero"/>
        <c:crossBetween val="midCat"/>
        <c:majorUnit val="1"/>
      </c:valAx>
      <c:valAx>
        <c:axId val="156320128"/>
        <c:scaling>
          <c:orientation val="minMax"/>
          <c:max val="36"/>
          <c:min val="0"/>
        </c:scaling>
        <c:delete val="0"/>
        <c:axPos val="l"/>
        <c:title>
          <c:tx>
            <c:rich>
              <a:bodyPr/>
              <a:lstStyle/>
              <a:p>
                <a:pPr>
                  <a:defRPr sz="900" b="0"/>
                </a:pPr>
                <a:r>
                  <a:rPr lang="en-CA" sz="900" b="0"/>
                  <a:t>height in column</a:t>
                </a:r>
                <a:r>
                  <a:rPr lang="en-CA" sz="900" b="0" baseline="0"/>
                  <a:t> (cm) </a:t>
                </a:r>
                <a:endParaRPr lang="en-CA" sz="900" b="0"/>
              </a:p>
            </c:rich>
          </c:tx>
          <c:layout>
            <c:manualLayout>
              <c:xMode val="edge"/>
              <c:yMode val="edge"/>
              <c:x val="2.8172632363084163E-2"/>
              <c:y val="0.17571293625060636"/>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56317568"/>
        <c:crossesAt val="-500"/>
        <c:crossBetween val="midCat"/>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69802562690933"/>
          <c:y val="6.087022406626702E-2"/>
          <c:w val="0.58822001468095897"/>
          <c:h val="0.76462214268282758"/>
        </c:manualLayout>
      </c:layout>
      <c:scatterChart>
        <c:scatterStyle val="lineMarker"/>
        <c:varyColors val="0"/>
        <c:ser>
          <c:idx val="2"/>
          <c:order val="0"/>
          <c:tx>
            <c:v>PC1</c:v>
          </c:tx>
          <c:spPr>
            <a:ln w="28575">
              <a:noFill/>
            </a:ln>
          </c:spPr>
          <c:marker>
            <c:symbol val="triangle"/>
            <c:size val="5"/>
            <c:spPr>
              <a:solidFill>
                <a:schemeClr val="tx1"/>
              </a:solidFill>
              <a:ln>
                <a:solidFill>
                  <a:schemeClr val="tx1"/>
                </a:solidFill>
              </a:ln>
            </c:spPr>
          </c:marker>
          <c:xVal>
            <c:numRef>
              <c:f>'T1-S'!$C$149:$C$153</c:f>
              <c:numCache>
                <c:formatCode>General</c:formatCode>
                <c:ptCount val="5"/>
                <c:pt idx="0">
                  <c:v>0</c:v>
                </c:pt>
                <c:pt idx="1">
                  <c:v>0</c:v>
                </c:pt>
                <c:pt idx="2">
                  <c:v>2</c:v>
                </c:pt>
                <c:pt idx="3">
                  <c:v>16</c:v>
                </c:pt>
                <c:pt idx="4">
                  <c:v>105</c:v>
                </c:pt>
              </c:numCache>
            </c:numRef>
          </c:xVal>
          <c:yVal>
            <c:numRef>
              <c:f>'T1-S'!$B$149:$B$153</c:f>
              <c:numCache>
                <c:formatCode>General</c:formatCode>
                <c:ptCount val="5"/>
                <c:pt idx="0">
                  <c:v>0</c:v>
                </c:pt>
                <c:pt idx="1">
                  <c:v>8.8000000000000007</c:v>
                </c:pt>
                <c:pt idx="2">
                  <c:v>18.5</c:v>
                </c:pt>
                <c:pt idx="3">
                  <c:v>27.8</c:v>
                </c:pt>
                <c:pt idx="4">
                  <c:v>32.78</c:v>
                </c:pt>
              </c:numCache>
            </c:numRef>
          </c:yVal>
          <c:smooth val="0"/>
          <c:extLst>
            <c:ext xmlns:c16="http://schemas.microsoft.com/office/drawing/2014/chart" uri="{C3380CC4-5D6E-409C-BE32-E72D297353CC}">
              <c16:uniqueId val="{00000000-02B3-472D-8088-33F0DB158A89}"/>
            </c:ext>
          </c:extLst>
        </c:ser>
        <c:ser>
          <c:idx val="0"/>
          <c:order val="1"/>
          <c:tx>
            <c:v>PC2</c:v>
          </c:tx>
          <c:spPr>
            <a:ln w="28575">
              <a:noFill/>
            </a:ln>
          </c:spPr>
          <c:marker>
            <c:symbol val="triangle"/>
            <c:size val="5"/>
            <c:spPr>
              <a:noFill/>
              <a:ln>
                <a:solidFill>
                  <a:schemeClr val="tx1"/>
                </a:solidFill>
              </a:ln>
            </c:spPr>
          </c:marker>
          <c:xVal>
            <c:numRef>
              <c:f>'T2-S'!$C$157:$C$161</c:f>
              <c:numCache>
                <c:formatCode>General</c:formatCode>
                <c:ptCount val="5"/>
                <c:pt idx="0">
                  <c:v>0</c:v>
                </c:pt>
                <c:pt idx="1">
                  <c:v>0</c:v>
                </c:pt>
                <c:pt idx="2">
                  <c:v>1</c:v>
                </c:pt>
                <c:pt idx="3">
                  <c:v>39</c:v>
                </c:pt>
                <c:pt idx="4">
                  <c:v>71</c:v>
                </c:pt>
              </c:numCache>
            </c:numRef>
          </c:xVal>
          <c:yVal>
            <c:numRef>
              <c:f>'T2-S'!$B$157:$B$161</c:f>
              <c:numCache>
                <c:formatCode>General</c:formatCode>
                <c:ptCount val="5"/>
                <c:pt idx="0">
                  <c:v>0</c:v>
                </c:pt>
                <c:pt idx="1">
                  <c:v>9.1999999999999993</c:v>
                </c:pt>
                <c:pt idx="2">
                  <c:v>18.5</c:v>
                </c:pt>
                <c:pt idx="3">
                  <c:v>28.2</c:v>
                </c:pt>
                <c:pt idx="4">
                  <c:v>32.880000000000003</c:v>
                </c:pt>
              </c:numCache>
            </c:numRef>
          </c:yVal>
          <c:smooth val="0"/>
          <c:extLst>
            <c:ext xmlns:c16="http://schemas.microsoft.com/office/drawing/2014/chart" uri="{C3380CC4-5D6E-409C-BE32-E72D297353CC}">
              <c16:uniqueId val="{00000001-02B3-472D-8088-33F0DB158A89}"/>
            </c:ext>
          </c:extLst>
        </c:ser>
        <c:ser>
          <c:idx val="1"/>
          <c:order val="2"/>
          <c:tx>
            <c:v>ligne</c:v>
          </c:tx>
          <c:spPr>
            <a:ln w="12700">
              <a:solidFill>
                <a:sysClr val="windowText" lastClr="000000"/>
              </a:solidFill>
            </a:ln>
          </c:spPr>
          <c:marker>
            <c:symbol val="none"/>
          </c:marker>
          <c:xVal>
            <c:numRef>
              <c:f>graphiques!$Y$179:$Y$180</c:f>
              <c:numCache>
                <c:formatCode>General</c:formatCode>
                <c:ptCount val="2"/>
                <c:pt idx="0">
                  <c:v>200</c:v>
                </c:pt>
                <c:pt idx="1">
                  <c:v>200</c:v>
                </c:pt>
              </c:numCache>
            </c:numRef>
          </c:xVal>
          <c:yVal>
            <c:numRef>
              <c:f>graphiques!$Z$179:$Z$180</c:f>
              <c:numCache>
                <c:formatCode>General</c:formatCode>
                <c:ptCount val="2"/>
                <c:pt idx="0">
                  <c:v>0</c:v>
                </c:pt>
                <c:pt idx="1">
                  <c:v>36</c:v>
                </c:pt>
              </c:numCache>
            </c:numRef>
          </c:yVal>
          <c:smooth val="0"/>
          <c:extLst>
            <c:ext xmlns:c16="http://schemas.microsoft.com/office/drawing/2014/chart" uri="{C3380CC4-5D6E-409C-BE32-E72D297353CC}">
              <c16:uniqueId val="{00000002-02B3-472D-8088-33F0DB158A89}"/>
            </c:ext>
          </c:extLst>
        </c:ser>
        <c:ser>
          <c:idx val="3"/>
          <c:order val="3"/>
          <c:tx>
            <c:v>P1</c:v>
          </c:tx>
          <c:spPr>
            <a:ln w="12700">
              <a:solidFill>
                <a:sysClr val="windowText" lastClr="000000"/>
              </a:solidFill>
            </a:ln>
          </c:spPr>
          <c:marker>
            <c:symbol val="none"/>
          </c:marker>
          <c:xVal>
            <c:numRef>
              <c:f>graphiques!$W$187:$W$188</c:f>
              <c:numCache>
                <c:formatCode>General</c:formatCode>
                <c:ptCount val="2"/>
                <c:pt idx="0">
                  <c:v>200</c:v>
                </c:pt>
                <c:pt idx="1">
                  <c:v>220</c:v>
                </c:pt>
              </c:numCache>
            </c:numRef>
          </c:xVal>
          <c:yVal>
            <c:numRef>
              <c:f>graphiques!$AB$187:$AB$188</c:f>
              <c:numCache>
                <c:formatCode>General</c:formatCode>
                <c:ptCount val="2"/>
                <c:pt idx="0">
                  <c:v>8.8000000000000007</c:v>
                </c:pt>
                <c:pt idx="1">
                  <c:v>8.8000000000000007</c:v>
                </c:pt>
              </c:numCache>
            </c:numRef>
          </c:yVal>
          <c:smooth val="0"/>
          <c:extLst>
            <c:ext xmlns:c16="http://schemas.microsoft.com/office/drawing/2014/chart" uri="{C3380CC4-5D6E-409C-BE32-E72D297353CC}">
              <c16:uniqueId val="{00000003-02B3-472D-8088-33F0DB158A89}"/>
            </c:ext>
          </c:extLst>
        </c:ser>
        <c:ser>
          <c:idx val="4"/>
          <c:order val="4"/>
          <c:tx>
            <c:v>P2</c:v>
          </c:tx>
          <c:spPr>
            <a:ln w="12700">
              <a:solidFill>
                <a:sysClr val="windowText" lastClr="000000"/>
              </a:solidFill>
            </a:ln>
          </c:spPr>
          <c:marker>
            <c:symbol val="none"/>
          </c:marker>
          <c:xVal>
            <c:numRef>
              <c:f>graphiques!$W$189:$W$190</c:f>
              <c:numCache>
                <c:formatCode>General</c:formatCode>
                <c:ptCount val="2"/>
                <c:pt idx="0">
                  <c:v>200</c:v>
                </c:pt>
                <c:pt idx="1">
                  <c:v>220</c:v>
                </c:pt>
              </c:numCache>
            </c:numRef>
          </c:xVal>
          <c:yVal>
            <c:numRef>
              <c:f>graphiques!$AB$189:$AB$190</c:f>
              <c:numCache>
                <c:formatCode>General</c:formatCode>
                <c:ptCount val="2"/>
                <c:pt idx="0">
                  <c:v>18.55</c:v>
                </c:pt>
                <c:pt idx="1">
                  <c:v>18.55</c:v>
                </c:pt>
              </c:numCache>
            </c:numRef>
          </c:yVal>
          <c:smooth val="0"/>
          <c:extLst>
            <c:ext xmlns:c16="http://schemas.microsoft.com/office/drawing/2014/chart" uri="{C3380CC4-5D6E-409C-BE32-E72D297353CC}">
              <c16:uniqueId val="{00000004-02B3-472D-8088-33F0DB158A89}"/>
            </c:ext>
          </c:extLst>
        </c:ser>
        <c:ser>
          <c:idx val="5"/>
          <c:order val="5"/>
          <c:tx>
            <c:v>P3</c:v>
          </c:tx>
          <c:spPr>
            <a:ln w="12700">
              <a:solidFill>
                <a:sysClr val="windowText" lastClr="000000"/>
              </a:solidFill>
            </a:ln>
          </c:spPr>
          <c:marker>
            <c:symbol val="none"/>
          </c:marker>
          <c:xVal>
            <c:numRef>
              <c:f>graphiques!$W$191:$W$192</c:f>
              <c:numCache>
                <c:formatCode>General</c:formatCode>
                <c:ptCount val="2"/>
                <c:pt idx="0">
                  <c:v>200</c:v>
                </c:pt>
                <c:pt idx="1">
                  <c:v>220</c:v>
                </c:pt>
              </c:numCache>
            </c:numRef>
          </c:xVal>
          <c:yVal>
            <c:numRef>
              <c:f>graphiques!$AB$191:$AB$192</c:f>
              <c:numCache>
                <c:formatCode>General</c:formatCode>
                <c:ptCount val="2"/>
                <c:pt idx="0">
                  <c:v>27.5</c:v>
                </c:pt>
                <c:pt idx="1">
                  <c:v>27.5</c:v>
                </c:pt>
              </c:numCache>
            </c:numRef>
          </c:yVal>
          <c:smooth val="0"/>
          <c:extLst>
            <c:ext xmlns:c16="http://schemas.microsoft.com/office/drawing/2014/chart" uri="{C3380CC4-5D6E-409C-BE32-E72D297353CC}">
              <c16:uniqueId val="{00000005-02B3-472D-8088-33F0DB158A89}"/>
            </c:ext>
          </c:extLst>
        </c:ser>
        <c:dLbls>
          <c:showLegendKey val="0"/>
          <c:showVal val="0"/>
          <c:showCatName val="0"/>
          <c:showSerName val="0"/>
          <c:showPercent val="0"/>
          <c:showBubbleSize val="0"/>
        </c:dLbls>
        <c:axId val="156375680"/>
        <c:axId val="156377856"/>
      </c:scatterChart>
      <c:valAx>
        <c:axId val="156375680"/>
        <c:scaling>
          <c:orientation val="minMax"/>
          <c:max val="215"/>
          <c:min val="0"/>
        </c:scaling>
        <c:delete val="0"/>
        <c:axPos val="b"/>
        <c:title>
          <c:tx>
            <c:rich>
              <a:bodyPr/>
              <a:lstStyle/>
              <a:p>
                <a:pPr>
                  <a:defRPr sz="900" b="0"/>
                </a:pPr>
                <a:r>
                  <a:rPr lang="en-CA" sz="900" b="0"/>
                  <a:t>[sulfides] µg/L</a:t>
                </a:r>
              </a:p>
            </c:rich>
          </c:tx>
          <c:overlay val="0"/>
        </c:title>
        <c:numFmt formatCode="#,##0" sourceLinked="0"/>
        <c:majorTickMark val="out"/>
        <c:minorTickMark val="none"/>
        <c:tickLblPos val="nextTo"/>
        <c:spPr>
          <a:ln>
            <a:solidFill>
              <a:schemeClr val="tx1"/>
            </a:solidFill>
          </a:ln>
        </c:spPr>
        <c:txPr>
          <a:bodyPr/>
          <a:lstStyle/>
          <a:p>
            <a:pPr>
              <a:defRPr sz="900"/>
            </a:pPr>
            <a:endParaRPr lang="fr-FR"/>
          </a:p>
        </c:txPr>
        <c:crossAx val="156377856"/>
        <c:crosses val="autoZero"/>
        <c:crossBetween val="midCat"/>
        <c:majorUnit val="100"/>
      </c:valAx>
      <c:valAx>
        <c:axId val="156377856"/>
        <c:scaling>
          <c:orientation val="minMax"/>
          <c:max val="36"/>
          <c:min val="0"/>
        </c:scaling>
        <c:delete val="0"/>
        <c:axPos val="l"/>
        <c:numFmt formatCode="General" sourceLinked="1"/>
        <c:majorTickMark val="out"/>
        <c:minorTickMark val="none"/>
        <c:tickLblPos val="nextTo"/>
        <c:spPr>
          <a:ln>
            <a:solidFill>
              <a:schemeClr val="tx1"/>
            </a:solidFill>
          </a:ln>
        </c:spPr>
        <c:txPr>
          <a:bodyPr/>
          <a:lstStyle/>
          <a:p>
            <a:pPr>
              <a:defRPr sz="900"/>
            </a:pPr>
            <a:endParaRPr lang="fr-FR"/>
          </a:p>
        </c:txPr>
        <c:crossAx val="156375680"/>
        <c:crossesAt val="-500"/>
        <c:crossBetween val="midCat"/>
      </c:valAx>
      <c:spPr>
        <a:ln>
          <a:noFill/>
        </a:ln>
      </c:spPr>
    </c:plotArea>
    <c:legend>
      <c:legendPos val="r"/>
      <c:legendEntry>
        <c:idx val="2"/>
        <c:delete val="1"/>
      </c:legendEntry>
      <c:legendEntry>
        <c:idx val="3"/>
        <c:delete val="1"/>
      </c:legendEntry>
      <c:legendEntry>
        <c:idx val="4"/>
        <c:delete val="1"/>
      </c:legendEntry>
      <c:legendEntry>
        <c:idx val="5"/>
        <c:delete val="1"/>
      </c:legendEntry>
      <c:layout>
        <c:manualLayout>
          <c:xMode val="edge"/>
          <c:yMode val="edge"/>
          <c:x val="0.65591974588987134"/>
          <c:y val="3.4130842445350536E-2"/>
          <c:w val="0.27889706596716218"/>
          <c:h val="0.12869508889404396"/>
        </c:manualLayout>
      </c:layout>
      <c:overlay val="0"/>
      <c:spPr>
        <a:solidFill>
          <a:schemeClr val="bg1"/>
        </a:solidFill>
        <a:ln>
          <a:solidFill>
            <a:sysClr val="windowText" lastClr="000000"/>
          </a:solidFill>
        </a:ln>
      </c:sp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06475349521706"/>
          <c:y val="0.14785534591194968"/>
          <c:w val="0.82406774180001685"/>
          <c:h val="2.9417957076881281E-2"/>
        </c:manualLayout>
      </c:layout>
      <c:barChart>
        <c:barDir val="bar"/>
        <c:grouping val="stacked"/>
        <c:varyColors val="0"/>
        <c:ser>
          <c:idx val="0"/>
          <c:order val="0"/>
          <c:tx>
            <c:v>Soluble and exchangeable (F1)</c:v>
          </c:tx>
          <c:spPr>
            <a:noFill/>
            <a:ln>
              <a:solidFill>
                <a:schemeClr val="tx1"/>
              </a:solidFill>
            </a:ln>
          </c:spPr>
          <c:invertIfNegative val="0"/>
          <c:cat>
            <c:strRef>
              <c:f>colonnes!$L$3:$L$22</c:f>
              <c:strCache>
                <c:ptCount val="17"/>
                <c:pt idx="0">
                  <c:v>C1</c:v>
                </c:pt>
                <c:pt idx="1">
                  <c:v>C1</c:v>
                </c:pt>
                <c:pt idx="2">
                  <c:v>C2</c:v>
                </c:pt>
                <c:pt idx="3">
                  <c:v>C1</c:v>
                </c:pt>
                <c:pt idx="4">
                  <c:v>C2</c:v>
                </c:pt>
                <c:pt idx="5">
                  <c:v>C1</c:v>
                </c:pt>
                <c:pt idx="6">
                  <c:v>C2</c:v>
                </c:pt>
                <c:pt idx="7">
                  <c:v>C1</c:v>
                </c:pt>
                <c:pt idx="8">
                  <c:v>C2</c:v>
                </c:pt>
                <c:pt idx="9">
                  <c:v>C1</c:v>
                </c:pt>
                <c:pt idx="10">
                  <c:v>C2</c:v>
                </c:pt>
                <c:pt idx="11">
                  <c:v>C1</c:v>
                </c:pt>
                <c:pt idx="12">
                  <c:v>C2</c:v>
                </c:pt>
                <c:pt idx="13">
                  <c:v>C1</c:v>
                </c:pt>
                <c:pt idx="14">
                  <c:v>C2</c:v>
                </c:pt>
                <c:pt idx="15">
                  <c:v>C1</c:v>
                </c:pt>
                <c:pt idx="16">
                  <c:v>C2</c:v>
                </c:pt>
              </c:strCache>
              <c:extLst/>
            </c:strRef>
          </c:cat>
          <c:val>
            <c:numRef>
              <c:f>colonnes!$K$3:$K$6</c:f>
              <c:numCache>
                <c:formatCode>General</c:formatCode>
                <c:ptCount val="1"/>
                <c:pt idx="0">
                  <c:v>13.651817051568397</c:v>
                </c:pt>
              </c:numCache>
              <c:extLst/>
            </c:numRef>
          </c:val>
          <c:extLst>
            <c:ext xmlns:c16="http://schemas.microsoft.com/office/drawing/2014/chart" uri="{C3380CC4-5D6E-409C-BE32-E72D297353CC}">
              <c16:uniqueId val="{00000000-FD0D-F240-B931-5174E7518D47}"/>
            </c:ext>
          </c:extLst>
        </c:ser>
        <c:ser>
          <c:idx val="1"/>
          <c:order val="1"/>
          <c:tx>
            <c:v>Carbonate bound and specifically adsorbed (F2)</c:v>
          </c:tx>
          <c:spPr>
            <a:pattFill prst="pct10">
              <a:fgClr>
                <a:schemeClr val="tx1"/>
              </a:fgClr>
              <a:bgClr>
                <a:schemeClr val="bg1"/>
              </a:bgClr>
            </a:pattFill>
            <a:ln>
              <a:solidFill>
                <a:schemeClr val="tx1"/>
              </a:solidFill>
            </a:ln>
          </c:spPr>
          <c:invertIfNegative val="0"/>
          <c:cat>
            <c:strRef>
              <c:f>colonnes!$L$3:$L$22</c:f>
              <c:strCache>
                <c:ptCount val="17"/>
                <c:pt idx="0">
                  <c:v>C1</c:v>
                </c:pt>
                <c:pt idx="1">
                  <c:v>C1</c:v>
                </c:pt>
                <c:pt idx="2">
                  <c:v>C2</c:v>
                </c:pt>
                <c:pt idx="3">
                  <c:v>C1</c:v>
                </c:pt>
                <c:pt idx="4">
                  <c:v>C2</c:v>
                </c:pt>
                <c:pt idx="5">
                  <c:v>C1</c:v>
                </c:pt>
                <c:pt idx="6">
                  <c:v>C2</c:v>
                </c:pt>
                <c:pt idx="7">
                  <c:v>C1</c:v>
                </c:pt>
                <c:pt idx="8">
                  <c:v>C2</c:v>
                </c:pt>
                <c:pt idx="9">
                  <c:v>C1</c:v>
                </c:pt>
                <c:pt idx="10">
                  <c:v>C2</c:v>
                </c:pt>
                <c:pt idx="11">
                  <c:v>C1</c:v>
                </c:pt>
                <c:pt idx="12">
                  <c:v>C2</c:v>
                </c:pt>
                <c:pt idx="13">
                  <c:v>C1</c:v>
                </c:pt>
                <c:pt idx="14">
                  <c:v>C2</c:v>
                </c:pt>
                <c:pt idx="15">
                  <c:v>C1</c:v>
                </c:pt>
                <c:pt idx="16">
                  <c:v>C2</c:v>
                </c:pt>
              </c:strCache>
              <c:extLst/>
            </c:strRef>
          </c:cat>
          <c:val>
            <c:numRef>
              <c:f>colonnes!$K$7:$K$10</c:f>
              <c:numCache>
                <c:formatCode>General</c:formatCode>
                <c:ptCount val="1"/>
                <c:pt idx="0">
                  <c:v>24.544224273564456</c:v>
                </c:pt>
              </c:numCache>
              <c:extLst/>
            </c:numRef>
          </c:val>
          <c:extLst>
            <c:ext xmlns:c16="http://schemas.microsoft.com/office/drawing/2014/chart" uri="{C3380CC4-5D6E-409C-BE32-E72D297353CC}">
              <c16:uniqueId val="{00000001-FD0D-F240-B931-5174E7518D47}"/>
            </c:ext>
          </c:extLst>
        </c:ser>
        <c:ser>
          <c:idx val="2"/>
          <c:order val="2"/>
          <c:tx>
            <c:v>Reducible or bound to Fe-Mn oxides (F3)</c:v>
          </c:tx>
          <c:spPr>
            <a:pattFill prst="ltDnDiag">
              <a:fgClr>
                <a:schemeClr val="tx1"/>
              </a:fgClr>
              <a:bgClr>
                <a:schemeClr val="bg1"/>
              </a:bgClr>
            </a:pattFill>
            <a:ln>
              <a:solidFill>
                <a:schemeClr val="tx1"/>
              </a:solidFill>
            </a:ln>
          </c:spPr>
          <c:invertIfNegative val="0"/>
          <c:cat>
            <c:strRef>
              <c:f>colonnes!$L$3:$L$22</c:f>
              <c:strCache>
                <c:ptCount val="17"/>
                <c:pt idx="0">
                  <c:v>C1</c:v>
                </c:pt>
                <c:pt idx="1">
                  <c:v>C1</c:v>
                </c:pt>
                <c:pt idx="2">
                  <c:v>C2</c:v>
                </c:pt>
                <c:pt idx="3">
                  <c:v>C1</c:v>
                </c:pt>
                <c:pt idx="4">
                  <c:v>C2</c:v>
                </c:pt>
                <c:pt idx="5">
                  <c:v>C1</c:v>
                </c:pt>
                <c:pt idx="6">
                  <c:v>C2</c:v>
                </c:pt>
                <c:pt idx="7">
                  <c:v>C1</c:v>
                </c:pt>
                <c:pt idx="8">
                  <c:v>C2</c:v>
                </c:pt>
                <c:pt idx="9">
                  <c:v>C1</c:v>
                </c:pt>
                <c:pt idx="10">
                  <c:v>C2</c:v>
                </c:pt>
                <c:pt idx="11">
                  <c:v>C1</c:v>
                </c:pt>
                <c:pt idx="12">
                  <c:v>C2</c:v>
                </c:pt>
                <c:pt idx="13">
                  <c:v>C1</c:v>
                </c:pt>
                <c:pt idx="14">
                  <c:v>C2</c:v>
                </c:pt>
                <c:pt idx="15">
                  <c:v>C1</c:v>
                </c:pt>
                <c:pt idx="16">
                  <c:v>C2</c:v>
                </c:pt>
              </c:strCache>
              <c:extLst/>
            </c:strRef>
          </c:cat>
          <c:val>
            <c:numRef>
              <c:f>colonnes!$K$11:$K$14</c:f>
              <c:numCache>
                <c:formatCode>General</c:formatCode>
                <c:ptCount val="1"/>
                <c:pt idx="0">
                  <c:v>34.860104083002348</c:v>
                </c:pt>
              </c:numCache>
              <c:extLst/>
            </c:numRef>
          </c:val>
          <c:extLst>
            <c:ext xmlns:c16="http://schemas.microsoft.com/office/drawing/2014/chart" uri="{C3380CC4-5D6E-409C-BE32-E72D297353CC}">
              <c16:uniqueId val="{00000002-FD0D-F240-B931-5174E7518D47}"/>
            </c:ext>
          </c:extLst>
        </c:ser>
        <c:ser>
          <c:idx val="3"/>
          <c:order val="3"/>
          <c:tx>
            <c:v>Oxidizable or bound to organic matter (F4)</c:v>
          </c:tx>
          <c:spPr>
            <a:pattFill prst="ltHorz">
              <a:fgClr>
                <a:schemeClr val="tx1"/>
              </a:fgClr>
              <a:bgClr>
                <a:schemeClr val="bg1"/>
              </a:bgClr>
            </a:pattFill>
            <a:ln>
              <a:solidFill>
                <a:schemeClr val="tx1"/>
              </a:solidFill>
            </a:ln>
          </c:spPr>
          <c:invertIfNegative val="0"/>
          <c:cat>
            <c:strRef>
              <c:f>colonnes!$L$3:$L$22</c:f>
              <c:strCache>
                <c:ptCount val="17"/>
                <c:pt idx="0">
                  <c:v>C1</c:v>
                </c:pt>
                <c:pt idx="1">
                  <c:v>C1</c:v>
                </c:pt>
                <c:pt idx="2">
                  <c:v>C2</c:v>
                </c:pt>
                <c:pt idx="3">
                  <c:v>C1</c:v>
                </c:pt>
                <c:pt idx="4">
                  <c:v>C2</c:v>
                </c:pt>
                <c:pt idx="5">
                  <c:v>C1</c:v>
                </c:pt>
                <c:pt idx="6">
                  <c:v>C2</c:v>
                </c:pt>
                <c:pt idx="7">
                  <c:v>C1</c:v>
                </c:pt>
                <c:pt idx="8">
                  <c:v>C2</c:v>
                </c:pt>
                <c:pt idx="9">
                  <c:v>C1</c:v>
                </c:pt>
                <c:pt idx="10">
                  <c:v>C2</c:v>
                </c:pt>
                <c:pt idx="11">
                  <c:v>C1</c:v>
                </c:pt>
                <c:pt idx="12">
                  <c:v>C2</c:v>
                </c:pt>
                <c:pt idx="13">
                  <c:v>C1</c:v>
                </c:pt>
                <c:pt idx="14">
                  <c:v>C2</c:v>
                </c:pt>
                <c:pt idx="15">
                  <c:v>C1</c:v>
                </c:pt>
                <c:pt idx="16">
                  <c:v>C2</c:v>
                </c:pt>
              </c:strCache>
              <c:extLst/>
            </c:strRef>
          </c:cat>
          <c:val>
            <c:numRef>
              <c:f>colonnes!$K$15:$K$18</c:f>
              <c:numCache>
                <c:formatCode>General</c:formatCode>
                <c:ptCount val="1"/>
                <c:pt idx="0">
                  <c:v>24.550825732486881</c:v>
                </c:pt>
              </c:numCache>
              <c:extLst/>
            </c:numRef>
          </c:val>
          <c:extLst>
            <c:ext xmlns:c16="http://schemas.microsoft.com/office/drawing/2014/chart" uri="{C3380CC4-5D6E-409C-BE32-E72D297353CC}">
              <c16:uniqueId val="{00000003-FD0D-F240-B931-5174E7518D47}"/>
            </c:ext>
          </c:extLst>
        </c:ser>
        <c:ser>
          <c:idx val="4"/>
          <c:order val="4"/>
          <c:tx>
            <c:v>Residual fraction (F5)</c:v>
          </c:tx>
          <c:spPr>
            <a:solidFill>
              <a:schemeClr val="tx1"/>
            </a:solidFill>
            <a:ln>
              <a:solidFill>
                <a:schemeClr val="tx1"/>
              </a:solidFill>
            </a:ln>
          </c:spPr>
          <c:invertIfNegative val="0"/>
          <c:cat>
            <c:strRef>
              <c:f>colonnes!$L$3:$L$22</c:f>
              <c:strCache>
                <c:ptCount val="17"/>
                <c:pt idx="0">
                  <c:v>C1</c:v>
                </c:pt>
                <c:pt idx="1">
                  <c:v>C1</c:v>
                </c:pt>
                <c:pt idx="2">
                  <c:v>C2</c:v>
                </c:pt>
                <c:pt idx="3">
                  <c:v>C1</c:v>
                </c:pt>
                <c:pt idx="4">
                  <c:v>C2</c:v>
                </c:pt>
                <c:pt idx="5">
                  <c:v>C1</c:v>
                </c:pt>
                <c:pt idx="6">
                  <c:v>C2</c:v>
                </c:pt>
                <c:pt idx="7">
                  <c:v>C1</c:v>
                </c:pt>
                <c:pt idx="8">
                  <c:v>C2</c:v>
                </c:pt>
                <c:pt idx="9">
                  <c:v>C1</c:v>
                </c:pt>
                <c:pt idx="10">
                  <c:v>C2</c:v>
                </c:pt>
                <c:pt idx="11">
                  <c:v>C1</c:v>
                </c:pt>
                <c:pt idx="12">
                  <c:v>C2</c:v>
                </c:pt>
                <c:pt idx="13">
                  <c:v>C1</c:v>
                </c:pt>
                <c:pt idx="14">
                  <c:v>C2</c:v>
                </c:pt>
                <c:pt idx="15">
                  <c:v>C1</c:v>
                </c:pt>
                <c:pt idx="16">
                  <c:v>C2</c:v>
                </c:pt>
              </c:strCache>
              <c:extLst/>
            </c:strRef>
          </c:cat>
          <c:val>
            <c:numRef>
              <c:f>colonnes!$K$19:$K$22</c:f>
              <c:numCache>
                <c:formatCode>General</c:formatCode>
                <c:ptCount val="1"/>
                <c:pt idx="0">
                  <c:v>2.3930288593779223</c:v>
                </c:pt>
              </c:numCache>
              <c:extLst/>
            </c:numRef>
          </c:val>
          <c:extLst>
            <c:ext xmlns:c16="http://schemas.microsoft.com/office/drawing/2014/chart" uri="{C3380CC4-5D6E-409C-BE32-E72D297353CC}">
              <c16:uniqueId val="{00000004-FD0D-F240-B931-5174E7518D47}"/>
            </c:ext>
          </c:extLst>
        </c:ser>
        <c:dLbls>
          <c:showLegendKey val="0"/>
          <c:showVal val="0"/>
          <c:showCatName val="0"/>
          <c:showSerName val="0"/>
          <c:showPercent val="0"/>
          <c:showBubbleSize val="0"/>
        </c:dLbls>
        <c:gapWidth val="150"/>
        <c:overlap val="100"/>
        <c:axId val="156524544"/>
        <c:axId val="156526080"/>
      </c:barChart>
      <c:catAx>
        <c:axId val="156524544"/>
        <c:scaling>
          <c:orientation val="minMax"/>
        </c:scaling>
        <c:delete val="0"/>
        <c:axPos val="l"/>
        <c:numFmt formatCode="General" sourceLinked="0"/>
        <c:majorTickMark val="none"/>
        <c:minorTickMark val="none"/>
        <c:tickLblPos val="nextTo"/>
        <c:spPr>
          <a:ln>
            <a:noFill/>
          </a:ln>
        </c:spPr>
        <c:txPr>
          <a:bodyPr/>
          <a:lstStyle/>
          <a:p>
            <a:pPr>
              <a:defRPr sz="900">
                <a:latin typeface="+mn-lt"/>
              </a:defRPr>
            </a:pPr>
            <a:endParaRPr lang="fr-FR"/>
          </a:p>
        </c:txPr>
        <c:crossAx val="156526080"/>
        <c:crosses val="autoZero"/>
        <c:auto val="1"/>
        <c:lblAlgn val="ctr"/>
        <c:lblOffset val="100"/>
        <c:noMultiLvlLbl val="0"/>
      </c:catAx>
      <c:valAx>
        <c:axId val="156526080"/>
        <c:scaling>
          <c:orientation val="minMax"/>
          <c:max val="100"/>
        </c:scaling>
        <c:delete val="0"/>
        <c:axPos val="b"/>
        <c:numFmt formatCode="General" sourceLinked="1"/>
        <c:majorTickMark val="out"/>
        <c:minorTickMark val="none"/>
        <c:tickLblPos val="nextTo"/>
        <c:txPr>
          <a:bodyPr/>
          <a:lstStyle/>
          <a:p>
            <a:pPr>
              <a:defRPr sz="900">
                <a:latin typeface="+mn-lt"/>
              </a:defRPr>
            </a:pPr>
            <a:endParaRPr lang="fr-FR"/>
          </a:p>
        </c:txPr>
        <c:crossAx val="156524544"/>
        <c:crosses val="autoZero"/>
        <c:crossBetween val="between"/>
        <c:majorUnit val="20"/>
      </c:valAx>
    </c:plotArea>
    <c:legend>
      <c:legendPos val="b"/>
      <c:layout>
        <c:manualLayout>
          <c:xMode val="edge"/>
          <c:yMode val="edge"/>
          <c:x val="0.19369037230948224"/>
          <c:y val="0.62849955197132612"/>
          <c:w val="0.65186827370564282"/>
          <c:h val="0.33930376344086022"/>
        </c:manualLayout>
      </c:layout>
      <c:overlay val="0"/>
      <c:spPr>
        <a:ln>
          <a:solidFill>
            <a:schemeClr val="tx1"/>
          </a:solidFill>
        </a:ln>
      </c:spPr>
      <c:txPr>
        <a:bodyPr/>
        <a:lstStyle/>
        <a:p>
          <a:pPr>
            <a:defRPr sz="900">
              <a:latin typeface="+mn-lt"/>
            </a:defRPr>
          </a:pPr>
          <a:endParaRPr lang="fr-FR"/>
        </a:p>
      </c:txPr>
    </c:legend>
    <c:plotVisOnly val="1"/>
    <c:dispBlanksAs val="gap"/>
    <c:showDLblsOverMax val="0"/>
  </c:chart>
  <c:spPr>
    <a:ln>
      <a:noFill/>
    </a:ln>
  </c:spPr>
  <c:txPr>
    <a:bodyPr/>
    <a:lstStyle/>
    <a:p>
      <a:pPr>
        <a:defRPr sz="16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CA" sz="900" b="0">
                <a:latin typeface="+mn-lt"/>
              </a:rPr>
              <a:t>Top</a:t>
            </a:r>
          </a:p>
        </c:rich>
      </c:tx>
      <c:layout>
        <c:manualLayout>
          <c:xMode val="edge"/>
          <c:yMode val="edge"/>
          <c:x val="0.41873250218722657"/>
          <c:y val="0.12211521257993185"/>
        </c:manualLayout>
      </c:layout>
      <c:overlay val="0"/>
    </c:title>
    <c:autoTitleDeleted val="0"/>
    <c:plotArea>
      <c:layout>
        <c:manualLayout>
          <c:layoutTarget val="inner"/>
          <c:xMode val="edge"/>
          <c:yMode val="edge"/>
          <c:x val="0.13339676290463692"/>
          <c:y val="0.24878143772061884"/>
          <c:w val="0.82406774180001685"/>
          <c:h val="0.36571102651824805"/>
        </c:manualLayout>
      </c:layout>
      <c:barChart>
        <c:barDir val="bar"/>
        <c:grouping val="stacked"/>
        <c:varyColors val="0"/>
        <c:ser>
          <c:idx val="0"/>
          <c:order val="0"/>
          <c:tx>
            <c:v>F1</c:v>
          </c:tx>
          <c:spPr>
            <a:no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colonnes!$V$137:$V$140</c:f>
              <c:numCache>
                <c:formatCode>General</c:formatCode>
                <c:ptCount val="2"/>
                <c:pt idx="0">
                  <c:v>16.927379030261797</c:v>
                </c:pt>
                <c:pt idx="1">
                  <c:v>16.165596926163239</c:v>
                </c:pt>
              </c:numCache>
              <c:extLst/>
            </c:numRef>
          </c:val>
          <c:extLst>
            <c:ext xmlns:c16="http://schemas.microsoft.com/office/drawing/2014/chart" uri="{C3380CC4-5D6E-409C-BE32-E72D297353CC}">
              <c16:uniqueId val="{00000000-B105-E64B-A2D3-314E5719DE3B}"/>
            </c:ext>
          </c:extLst>
        </c:ser>
        <c:ser>
          <c:idx val="1"/>
          <c:order val="1"/>
          <c:tx>
            <c:v>F2</c:v>
          </c:tx>
          <c:spPr>
            <a:pattFill prst="pct10">
              <a:fgClr>
                <a:schemeClr val="tx1"/>
              </a:fgClr>
              <a:bgClr>
                <a:schemeClr val="bg1"/>
              </a:bgClr>
            </a:patt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colonnes!$V$141:$V$144</c:f>
              <c:numCache>
                <c:formatCode>General</c:formatCode>
                <c:ptCount val="2"/>
                <c:pt idx="0">
                  <c:v>27.58041359441301</c:v>
                </c:pt>
                <c:pt idx="1">
                  <c:v>25.458636396025057</c:v>
                </c:pt>
              </c:numCache>
              <c:extLst/>
            </c:numRef>
          </c:val>
          <c:extLst>
            <c:ext xmlns:c16="http://schemas.microsoft.com/office/drawing/2014/chart" uri="{C3380CC4-5D6E-409C-BE32-E72D297353CC}">
              <c16:uniqueId val="{00000001-B105-E64B-A2D3-314E5719DE3B}"/>
            </c:ext>
          </c:extLst>
        </c:ser>
        <c:ser>
          <c:idx val="2"/>
          <c:order val="2"/>
          <c:tx>
            <c:v>F3</c:v>
          </c:tx>
          <c:spPr>
            <a:pattFill prst="ltDnDiag">
              <a:fgClr>
                <a:schemeClr val="tx1"/>
              </a:fgClr>
              <a:bgClr>
                <a:schemeClr val="bg1"/>
              </a:bgClr>
            </a:patt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colonnes!$V$145:$V$148</c:f>
              <c:numCache>
                <c:formatCode>General</c:formatCode>
                <c:ptCount val="2"/>
                <c:pt idx="0">
                  <c:v>33.836711814222681</c:v>
                </c:pt>
                <c:pt idx="1">
                  <c:v>31.665369457858066</c:v>
                </c:pt>
              </c:numCache>
              <c:extLst/>
            </c:numRef>
          </c:val>
          <c:extLst>
            <c:ext xmlns:c16="http://schemas.microsoft.com/office/drawing/2014/chart" uri="{C3380CC4-5D6E-409C-BE32-E72D297353CC}">
              <c16:uniqueId val="{00000002-B105-E64B-A2D3-314E5719DE3B}"/>
            </c:ext>
          </c:extLst>
        </c:ser>
        <c:ser>
          <c:idx val="3"/>
          <c:order val="3"/>
          <c:tx>
            <c:v>F4</c:v>
          </c:tx>
          <c:spPr>
            <a:pattFill prst="ltHorz">
              <a:fgClr>
                <a:schemeClr val="tx1"/>
              </a:fgClr>
              <a:bgClr>
                <a:schemeClr val="bg1"/>
              </a:bgClr>
            </a:patt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colonnes!$V$149:$V$152</c:f>
              <c:numCache>
                <c:formatCode>General</c:formatCode>
                <c:ptCount val="2"/>
                <c:pt idx="0">
                  <c:v>1.3534684725689068</c:v>
                </c:pt>
                <c:pt idx="1">
                  <c:v>3.4839648547765596</c:v>
                </c:pt>
              </c:numCache>
              <c:extLst/>
            </c:numRef>
          </c:val>
          <c:extLst>
            <c:ext xmlns:c16="http://schemas.microsoft.com/office/drawing/2014/chart" uri="{C3380CC4-5D6E-409C-BE32-E72D297353CC}">
              <c16:uniqueId val="{00000003-B105-E64B-A2D3-314E5719DE3B}"/>
            </c:ext>
          </c:extLst>
        </c:ser>
        <c:ser>
          <c:idx val="4"/>
          <c:order val="4"/>
          <c:tx>
            <c:v>F5</c:v>
          </c:tx>
          <c:spPr>
            <a:solidFill>
              <a:schemeClr val="tx1"/>
            </a:solid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colonnes!$V$153:$V$156</c:f>
              <c:numCache>
                <c:formatCode>General</c:formatCode>
                <c:ptCount val="2"/>
                <c:pt idx="0">
                  <c:v>20.302027088533602</c:v>
                </c:pt>
                <c:pt idx="1">
                  <c:v>23.226432365177068</c:v>
                </c:pt>
              </c:numCache>
              <c:extLst/>
            </c:numRef>
          </c:val>
          <c:extLst>
            <c:ext xmlns:c16="http://schemas.microsoft.com/office/drawing/2014/chart" uri="{C3380CC4-5D6E-409C-BE32-E72D297353CC}">
              <c16:uniqueId val="{00000004-B105-E64B-A2D3-314E5719DE3B}"/>
            </c:ext>
          </c:extLst>
        </c:ser>
        <c:dLbls>
          <c:showLegendKey val="0"/>
          <c:showVal val="0"/>
          <c:showCatName val="0"/>
          <c:showSerName val="0"/>
          <c:showPercent val="0"/>
          <c:showBubbleSize val="0"/>
        </c:dLbls>
        <c:gapWidth val="150"/>
        <c:overlap val="100"/>
        <c:axId val="156555520"/>
        <c:axId val="161808384"/>
      </c:barChart>
      <c:catAx>
        <c:axId val="156555520"/>
        <c:scaling>
          <c:orientation val="minMax"/>
        </c:scaling>
        <c:delete val="0"/>
        <c:axPos val="l"/>
        <c:numFmt formatCode="General" sourceLinked="0"/>
        <c:majorTickMark val="none"/>
        <c:minorTickMark val="none"/>
        <c:tickLblPos val="nextTo"/>
        <c:spPr>
          <a:ln>
            <a:noFill/>
          </a:ln>
        </c:spPr>
        <c:txPr>
          <a:bodyPr/>
          <a:lstStyle/>
          <a:p>
            <a:pPr>
              <a:defRPr sz="900">
                <a:latin typeface="+mn-lt"/>
              </a:defRPr>
            </a:pPr>
            <a:endParaRPr lang="fr-FR"/>
          </a:p>
        </c:txPr>
        <c:crossAx val="161808384"/>
        <c:crosses val="autoZero"/>
        <c:auto val="1"/>
        <c:lblAlgn val="ctr"/>
        <c:lblOffset val="100"/>
        <c:noMultiLvlLbl val="0"/>
      </c:catAx>
      <c:valAx>
        <c:axId val="161808384"/>
        <c:scaling>
          <c:orientation val="minMax"/>
          <c:max val="100"/>
        </c:scaling>
        <c:delete val="0"/>
        <c:axPos val="b"/>
        <c:numFmt formatCode="General" sourceLinked="1"/>
        <c:majorTickMark val="out"/>
        <c:minorTickMark val="none"/>
        <c:tickLblPos val="nextTo"/>
        <c:spPr>
          <a:ln>
            <a:solidFill>
              <a:schemeClr val="bg1"/>
            </a:solidFill>
          </a:ln>
        </c:spPr>
        <c:txPr>
          <a:bodyPr/>
          <a:lstStyle/>
          <a:p>
            <a:pPr>
              <a:defRPr sz="900">
                <a:solidFill>
                  <a:schemeClr val="bg1"/>
                </a:solidFill>
                <a:latin typeface="+mn-lt"/>
              </a:defRPr>
            </a:pPr>
            <a:endParaRPr lang="fr-FR"/>
          </a:p>
        </c:txPr>
        <c:crossAx val="156555520"/>
        <c:crosses val="autoZero"/>
        <c:crossBetween val="between"/>
        <c:majorUnit val="20"/>
      </c:valAx>
    </c:plotArea>
    <c:plotVisOnly val="1"/>
    <c:dispBlanksAs val="gap"/>
    <c:showDLblsOverMax val="0"/>
  </c:chart>
  <c:spPr>
    <a:ln>
      <a:noFill/>
    </a:ln>
  </c:spPr>
  <c:txPr>
    <a:bodyPr/>
    <a:lstStyle/>
    <a:p>
      <a:pPr>
        <a:defRPr sz="1600">
          <a:latin typeface="Times New Roman" panose="02020603050405020304" pitchFamily="18" charset="0"/>
          <a:cs typeface="Times New Roman" panose="02020603050405020304" pitchFamily="18" charset="0"/>
        </a:defRPr>
      </a:pPr>
      <a:endParaRPr lang="fr-FR"/>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CA" sz="900" b="0">
                <a:latin typeface="+mn-lt"/>
              </a:rPr>
              <a:t>Bottom</a:t>
            </a:r>
          </a:p>
        </c:rich>
      </c:tx>
      <c:layout>
        <c:manualLayout>
          <c:xMode val="edge"/>
          <c:yMode val="edge"/>
          <c:x val="0.3865277777777778"/>
          <c:y val="3.6411197909973769E-2"/>
        </c:manualLayout>
      </c:layout>
      <c:overlay val="0"/>
    </c:title>
    <c:autoTitleDeleted val="0"/>
    <c:plotArea>
      <c:layout>
        <c:manualLayout>
          <c:layoutTarget val="inner"/>
          <c:xMode val="edge"/>
          <c:yMode val="edge"/>
          <c:x val="0.19183453630796152"/>
          <c:y val="0.15417072197756887"/>
          <c:w val="0.71899879702537184"/>
          <c:h val="0.4247884717671826"/>
        </c:manualLayout>
      </c:layout>
      <c:barChart>
        <c:barDir val="bar"/>
        <c:grouping val="stacked"/>
        <c:varyColors val="0"/>
        <c:ser>
          <c:idx val="0"/>
          <c:order val="0"/>
          <c:tx>
            <c:v>F1</c:v>
          </c:tx>
          <c:spPr>
            <a:no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colonnes!$V$137:$V$140</c:f>
              <c:numCache>
                <c:formatCode>General</c:formatCode>
                <c:ptCount val="2"/>
                <c:pt idx="0">
                  <c:v>2.070802771286361</c:v>
                </c:pt>
                <c:pt idx="1">
                  <c:v>1.8305089864438902</c:v>
                </c:pt>
              </c:numCache>
              <c:extLst/>
            </c:numRef>
          </c:val>
          <c:extLst>
            <c:ext xmlns:c16="http://schemas.microsoft.com/office/drawing/2014/chart" uri="{C3380CC4-5D6E-409C-BE32-E72D297353CC}">
              <c16:uniqueId val="{00000000-773E-2147-B96F-33F118F87DBD}"/>
            </c:ext>
          </c:extLst>
        </c:ser>
        <c:ser>
          <c:idx val="1"/>
          <c:order val="1"/>
          <c:tx>
            <c:v>F2</c:v>
          </c:tx>
          <c:spPr>
            <a:pattFill prst="pct10">
              <a:fgClr>
                <a:schemeClr val="tx1"/>
              </a:fgClr>
              <a:bgClr>
                <a:schemeClr val="bg1"/>
              </a:bgClr>
            </a:patt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colonnes!$V$141:$V$144</c:f>
              <c:numCache>
                <c:formatCode>General</c:formatCode>
                <c:ptCount val="2"/>
                <c:pt idx="0">
                  <c:v>20.598991562959533</c:v>
                </c:pt>
                <c:pt idx="1">
                  <c:v>21.578035402172148</c:v>
                </c:pt>
              </c:numCache>
              <c:extLst/>
            </c:numRef>
          </c:val>
          <c:extLst>
            <c:ext xmlns:c16="http://schemas.microsoft.com/office/drawing/2014/chart" uri="{C3380CC4-5D6E-409C-BE32-E72D297353CC}">
              <c16:uniqueId val="{00000001-773E-2147-B96F-33F118F87DBD}"/>
            </c:ext>
          </c:extLst>
        </c:ser>
        <c:ser>
          <c:idx val="2"/>
          <c:order val="2"/>
          <c:tx>
            <c:v>F3</c:v>
          </c:tx>
          <c:spPr>
            <a:pattFill prst="ltDnDiag">
              <a:fgClr>
                <a:schemeClr val="tx1"/>
              </a:fgClr>
              <a:bgClr>
                <a:schemeClr val="bg1"/>
              </a:bgClr>
            </a:patt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colonnes!$V$145:$V$148</c:f>
              <c:numCache>
                <c:formatCode>General</c:formatCode>
                <c:ptCount val="2"/>
                <c:pt idx="0">
                  <c:v>62.510130047710675</c:v>
                </c:pt>
                <c:pt idx="1">
                  <c:v>60.01532659617439</c:v>
                </c:pt>
              </c:numCache>
              <c:extLst/>
            </c:numRef>
          </c:val>
          <c:extLst>
            <c:ext xmlns:c16="http://schemas.microsoft.com/office/drawing/2014/chart" uri="{C3380CC4-5D6E-409C-BE32-E72D297353CC}">
              <c16:uniqueId val="{00000002-773E-2147-B96F-33F118F87DBD}"/>
            </c:ext>
          </c:extLst>
        </c:ser>
        <c:ser>
          <c:idx val="3"/>
          <c:order val="3"/>
          <c:tx>
            <c:v>F4</c:v>
          </c:tx>
          <c:spPr>
            <a:pattFill prst="ltHorz">
              <a:fgClr>
                <a:schemeClr val="tx1"/>
              </a:fgClr>
              <a:bgClr>
                <a:schemeClr val="bg1"/>
              </a:bgClr>
            </a:patt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colonnes!$V$149:$V$152</c:f>
              <c:numCache>
                <c:formatCode>General</c:formatCode>
                <c:ptCount val="2"/>
                <c:pt idx="0">
                  <c:v>12.904575687296111</c:v>
                </c:pt>
                <c:pt idx="1">
                  <c:v>14.97174394769327</c:v>
                </c:pt>
              </c:numCache>
              <c:extLst/>
            </c:numRef>
          </c:val>
          <c:extLst>
            <c:ext xmlns:c16="http://schemas.microsoft.com/office/drawing/2014/chart" uri="{C3380CC4-5D6E-409C-BE32-E72D297353CC}">
              <c16:uniqueId val="{00000003-773E-2147-B96F-33F118F87DBD}"/>
            </c:ext>
          </c:extLst>
        </c:ser>
        <c:ser>
          <c:idx val="4"/>
          <c:order val="4"/>
          <c:tx>
            <c:v>F5</c:v>
          </c:tx>
          <c:spPr>
            <a:solidFill>
              <a:schemeClr val="tx1"/>
            </a:solidFill>
            <a:ln>
              <a:solidFill>
                <a:schemeClr val="tx1"/>
              </a:solidFill>
            </a:ln>
          </c:spPr>
          <c:invertIfNegative val="0"/>
          <c:cat>
            <c:strRef>
              <c:f>colonnes!$U$137:$U$156</c:f>
              <c:strCache>
                <c:ptCount val="18"/>
                <c:pt idx="0">
                  <c:v>WA1</c:v>
                </c:pt>
                <c:pt idx="1">
                  <c:v>WA2</c:v>
                </c:pt>
                <c:pt idx="2">
                  <c:v>WA1</c:v>
                </c:pt>
                <c:pt idx="3">
                  <c:v>WA2</c:v>
                </c:pt>
                <c:pt idx="4">
                  <c:v>WA1</c:v>
                </c:pt>
                <c:pt idx="5">
                  <c:v>WA2</c:v>
                </c:pt>
                <c:pt idx="6">
                  <c:v>WA1</c:v>
                </c:pt>
                <c:pt idx="7">
                  <c:v>WA2</c:v>
                </c:pt>
                <c:pt idx="8">
                  <c:v>WA1</c:v>
                </c:pt>
                <c:pt idx="9">
                  <c:v>WA2</c:v>
                </c:pt>
                <c:pt idx="10">
                  <c:v>WA1</c:v>
                </c:pt>
                <c:pt idx="11">
                  <c:v>WA2</c:v>
                </c:pt>
                <c:pt idx="12">
                  <c:v>WA1</c:v>
                </c:pt>
                <c:pt idx="13">
                  <c:v>WA2</c:v>
                </c:pt>
                <c:pt idx="14">
                  <c:v>WA1</c:v>
                </c:pt>
                <c:pt idx="15">
                  <c:v>WA2</c:v>
                </c:pt>
                <c:pt idx="16">
                  <c:v>WA1</c:v>
                </c:pt>
                <c:pt idx="17">
                  <c:v>WA2</c:v>
                </c:pt>
              </c:strCache>
              <c:extLst/>
            </c:strRef>
          </c:cat>
          <c:val>
            <c:numRef>
              <c:f>colonnes!$V$153:$V$156</c:f>
              <c:numCache>
                <c:formatCode>General</c:formatCode>
                <c:ptCount val="2"/>
                <c:pt idx="0">
                  <c:v>1.9154999307473102</c:v>
                </c:pt>
                <c:pt idx="1">
                  <c:v>1.6043850675162987</c:v>
                </c:pt>
              </c:numCache>
              <c:extLst/>
            </c:numRef>
          </c:val>
          <c:extLst>
            <c:ext xmlns:c16="http://schemas.microsoft.com/office/drawing/2014/chart" uri="{C3380CC4-5D6E-409C-BE32-E72D297353CC}">
              <c16:uniqueId val="{00000004-773E-2147-B96F-33F118F87DBD}"/>
            </c:ext>
          </c:extLst>
        </c:ser>
        <c:dLbls>
          <c:showLegendKey val="0"/>
          <c:showVal val="0"/>
          <c:showCatName val="0"/>
          <c:showSerName val="0"/>
          <c:showPercent val="0"/>
          <c:showBubbleSize val="0"/>
        </c:dLbls>
        <c:gapWidth val="150"/>
        <c:overlap val="100"/>
        <c:axId val="161838208"/>
        <c:axId val="161839744"/>
      </c:barChart>
      <c:catAx>
        <c:axId val="161838208"/>
        <c:scaling>
          <c:orientation val="minMax"/>
        </c:scaling>
        <c:delete val="0"/>
        <c:axPos val="l"/>
        <c:numFmt formatCode="General" sourceLinked="0"/>
        <c:majorTickMark val="none"/>
        <c:minorTickMark val="none"/>
        <c:tickLblPos val="nextTo"/>
        <c:spPr>
          <a:ln>
            <a:noFill/>
          </a:ln>
        </c:spPr>
        <c:txPr>
          <a:bodyPr/>
          <a:lstStyle/>
          <a:p>
            <a:pPr>
              <a:defRPr sz="900">
                <a:latin typeface="+mn-lt"/>
              </a:defRPr>
            </a:pPr>
            <a:endParaRPr lang="fr-FR"/>
          </a:p>
        </c:txPr>
        <c:crossAx val="161839744"/>
        <c:crossesAt val="0"/>
        <c:auto val="1"/>
        <c:lblAlgn val="ctr"/>
        <c:lblOffset val="100"/>
        <c:noMultiLvlLbl val="0"/>
      </c:catAx>
      <c:valAx>
        <c:axId val="161839744"/>
        <c:scaling>
          <c:orientation val="minMax"/>
          <c:max val="100"/>
          <c:min val="0"/>
        </c:scaling>
        <c:delete val="0"/>
        <c:axPos val="b"/>
        <c:numFmt formatCode="General" sourceLinked="1"/>
        <c:majorTickMark val="out"/>
        <c:minorTickMark val="none"/>
        <c:tickLblPos val="nextTo"/>
        <c:txPr>
          <a:bodyPr/>
          <a:lstStyle/>
          <a:p>
            <a:pPr>
              <a:defRPr sz="900">
                <a:latin typeface="+mn-lt"/>
              </a:defRPr>
            </a:pPr>
            <a:endParaRPr lang="fr-FR"/>
          </a:p>
        </c:txPr>
        <c:crossAx val="161838208"/>
        <c:crosses val="autoZero"/>
        <c:crossBetween val="between"/>
        <c:majorUnit val="20"/>
      </c:valAx>
    </c:plotArea>
    <c:plotVisOnly val="1"/>
    <c:dispBlanksAs val="gap"/>
    <c:showDLblsOverMax val="0"/>
  </c:chart>
  <c:spPr>
    <a:noFill/>
    <a:ln>
      <a:noFill/>
    </a:ln>
  </c:spPr>
  <c:txPr>
    <a:bodyPr/>
    <a:lstStyle/>
    <a:p>
      <a:pPr>
        <a:defRPr sz="16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CA" sz="900" b="0">
                <a:latin typeface="+mn-lt"/>
              </a:rPr>
              <a:t>Top</a:t>
            </a:r>
          </a:p>
        </c:rich>
      </c:tx>
      <c:layout>
        <c:manualLayout>
          <c:xMode val="edge"/>
          <c:yMode val="edge"/>
          <c:x val="0.41873250218722657"/>
          <c:y val="0.12211521257993185"/>
        </c:manualLayout>
      </c:layout>
      <c:overlay val="0"/>
    </c:title>
    <c:autoTitleDeleted val="0"/>
    <c:plotArea>
      <c:layout>
        <c:manualLayout>
          <c:layoutTarget val="inner"/>
          <c:xMode val="edge"/>
          <c:yMode val="edge"/>
          <c:x val="0.13339676290463692"/>
          <c:y val="0.24878143772061884"/>
          <c:w val="0.82406774180001685"/>
          <c:h val="0.365710399528687"/>
        </c:manualLayout>
      </c:layout>
      <c:barChart>
        <c:barDir val="bar"/>
        <c:grouping val="stacked"/>
        <c:varyColors val="0"/>
        <c:ser>
          <c:idx val="0"/>
          <c:order val="0"/>
          <c:tx>
            <c:v>F1</c:v>
          </c:tx>
          <c:spPr>
            <a:no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colonnes!$K$3:$K$6</c:f>
              <c:numCache>
                <c:formatCode>General</c:formatCode>
                <c:ptCount val="2"/>
                <c:pt idx="0">
                  <c:v>11.702127659574469</c:v>
                </c:pt>
                <c:pt idx="1">
                  <c:v>8.7067861715749046</c:v>
                </c:pt>
              </c:numCache>
              <c:extLst/>
            </c:numRef>
          </c:val>
          <c:extLst>
            <c:ext xmlns:c16="http://schemas.microsoft.com/office/drawing/2014/chart" uri="{C3380CC4-5D6E-409C-BE32-E72D297353CC}">
              <c16:uniqueId val="{00000000-007E-9342-AAFF-D46015140D97}"/>
            </c:ext>
          </c:extLst>
        </c:ser>
        <c:ser>
          <c:idx val="1"/>
          <c:order val="1"/>
          <c:tx>
            <c:v>F2</c:v>
          </c:tx>
          <c:spPr>
            <a:pattFill prst="pct10">
              <a:fgClr>
                <a:schemeClr val="tx1"/>
              </a:fgClr>
              <a:bgClr>
                <a:schemeClr val="bg1"/>
              </a:bgClr>
            </a:patt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colonnes!$K$7:$K$10</c:f>
              <c:numCache>
                <c:formatCode>General</c:formatCode>
                <c:ptCount val="2"/>
                <c:pt idx="0">
                  <c:v>14.184397163120568</c:v>
                </c:pt>
                <c:pt idx="1">
                  <c:v>8.5787451984635101</c:v>
                </c:pt>
              </c:numCache>
              <c:extLst/>
            </c:numRef>
          </c:val>
          <c:extLst>
            <c:ext xmlns:c16="http://schemas.microsoft.com/office/drawing/2014/chart" uri="{C3380CC4-5D6E-409C-BE32-E72D297353CC}">
              <c16:uniqueId val="{00000001-007E-9342-AAFF-D46015140D97}"/>
            </c:ext>
          </c:extLst>
        </c:ser>
        <c:ser>
          <c:idx val="2"/>
          <c:order val="2"/>
          <c:tx>
            <c:v>F3</c:v>
          </c:tx>
          <c:spPr>
            <a:pattFill prst="ltDnDiag">
              <a:fgClr>
                <a:schemeClr val="tx1"/>
              </a:fgClr>
              <a:bgClr>
                <a:schemeClr val="bg1"/>
              </a:bgClr>
            </a:patt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colonnes!$K$11:$K$14</c:f>
              <c:numCache>
                <c:formatCode>General</c:formatCode>
                <c:ptCount val="2"/>
                <c:pt idx="0">
                  <c:v>13.563829787234042</c:v>
                </c:pt>
                <c:pt idx="1">
                  <c:v>16.005121638924457</c:v>
                </c:pt>
              </c:numCache>
              <c:extLst/>
            </c:numRef>
          </c:val>
          <c:extLst>
            <c:ext xmlns:c16="http://schemas.microsoft.com/office/drawing/2014/chart" uri="{C3380CC4-5D6E-409C-BE32-E72D297353CC}">
              <c16:uniqueId val="{00000002-007E-9342-AAFF-D46015140D97}"/>
            </c:ext>
          </c:extLst>
        </c:ser>
        <c:ser>
          <c:idx val="3"/>
          <c:order val="3"/>
          <c:tx>
            <c:v>F4</c:v>
          </c:tx>
          <c:spPr>
            <a:pattFill prst="ltHorz">
              <a:fgClr>
                <a:schemeClr val="tx1"/>
              </a:fgClr>
              <a:bgClr>
                <a:schemeClr val="bg1"/>
              </a:bgClr>
            </a:patt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colonnes!$K$15:$K$18</c:f>
              <c:numCache>
                <c:formatCode>General</c:formatCode>
                <c:ptCount val="2"/>
                <c:pt idx="0">
                  <c:v>22.872340425531913</c:v>
                </c:pt>
                <c:pt idx="1">
                  <c:v>29.897567221510883</c:v>
                </c:pt>
              </c:numCache>
              <c:extLst/>
            </c:numRef>
          </c:val>
          <c:extLst>
            <c:ext xmlns:c16="http://schemas.microsoft.com/office/drawing/2014/chart" uri="{C3380CC4-5D6E-409C-BE32-E72D297353CC}">
              <c16:uniqueId val="{00000003-007E-9342-AAFF-D46015140D97}"/>
            </c:ext>
          </c:extLst>
        </c:ser>
        <c:ser>
          <c:idx val="4"/>
          <c:order val="4"/>
          <c:tx>
            <c:v>F5</c:v>
          </c:tx>
          <c:spPr>
            <a:solidFill>
              <a:schemeClr val="tx1"/>
            </a:solid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colonnes!$K$19:$K$22</c:f>
              <c:numCache>
                <c:formatCode>General</c:formatCode>
                <c:ptCount val="2"/>
                <c:pt idx="0">
                  <c:v>37.677304964539005</c:v>
                </c:pt>
                <c:pt idx="1">
                  <c:v>36.81177976952624</c:v>
                </c:pt>
              </c:numCache>
              <c:extLst/>
            </c:numRef>
          </c:val>
          <c:extLst>
            <c:ext xmlns:c16="http://schemas.microsoft.com/office/drawing/2014/chart" uri="{C3380CC4-5D6E-409C-BE32-E72D297353CC}">
              <c16:uniqueId val="{00000004-007E-9342-AAFF-D46015140D97}"/>
            </c:ext>
          </c:extLst>
        </c:ser>
        <c:dLbls>
          <c:showLegendKey val="0"/>
          <c:showVal val="0"/>
          <c:showCatName val="0"/>
          <c:showSerName val="0"/>
          <c:showPercent val="0"/>
          <c:showBubbleSize val="0"/>
        </c:dLbls>
        <c:gapWidth val="150"/>
        <c:overlap val="100"/>
        <c:axId val="161885568"/>
        <c:axId val="161899648"/>
      </c:barChart>
      <c:catAx>
        <c:axId val="161885568"/>
        <c:scaling>
          <c:orientation val="minMax"/>
        </c:scaling>
        <c:delete val="0"/>
        <c:axPos val="l"/>
        <c:numFmt formatCode="General" sourceLinked="0"/>
        <c:majorTickMark val="none"/>
        <c:minorTickMark val="none"/>
        <c:tickLblPos val="nextTo"/>
        <c:spPr>
          <a:ln>
            <a:noFill/>
          </a:ln>
        </c:spPr>
        <c:txPr>
          <a:bodyPr/>
          <a:lstStyle/>
          <a:p>
            <a:pPr>
              <a:defRPr sz="900">
                <a:latin typeface="+mn-lt"/>
              </a:defRPr>
            </a:pPr>
            <a:endParaRPr lang="fr-FR"/>
          </a:p>
        </c:txPr>
        <c:crossAx val="161899648"/>
        <c:crosses val="autoZero"/>
        <c:auto val="1"/>
        <c:lblAlgn val="ctr"/>
        <c:lblOffset val="100"/>
        <c:noMultiLvlLbl val="0"/>
      </c:catAx>
      <c:valAx>
        <c:axId val="161899648"/>
        <c:scaling>
          <c:orientation val="minMax"/>
          <c:max val="100"/>
        </c:scaling>
        <c:delete val="0"/>
        <c:axPos val="b"/>
        <c:numFmt formatCode="General" sourceLinked="1"/>
        <c:majorTickMark val="out"/>
        <c:minorTickMark val="none"/>
        <c:tickLblPos val="nextTo"/>
        <c:spPr>
          <a:ln>
            <a:solidFill>
              <a:schemeClr val="bg1"/>
            </a:solidFill>
          </a:ln>
        </c:spPr>
        <c:txPr>
          <a:bodyPr/>
          <a:lstStyle/>
          <a:p>
            <a:pPr>
              <a:defRPr sz="900">
                <a:solidFill>
                  <a:schemeClr val="bg1"/>
                </a:solidFill>
                <a:latin typeface="+mn-lt"/>
              </a:defRPr>
            </a:pPr>
            <a:endParaRPr lang="fr-FR"/>
          </a:p>
        </c:txPr>
        <c:crossAx val="161885568"/>
        <c:crosses val="autoZero"/>
        <c:crossBetween val="between"/>
        <c:majorUnit val="20"/>
      </c:valAx>
    </c:plotArea>
    <c:plotVisOnly val="1"/>
    <c:dispBlanksAs val="gap"/>
    <c:showDLblsOverMax val="0"/>
  </c:chart>
  <c:spPr>
    <a:ln>
      <a:noFill/>
    </a:ln>
  </c:spPr>
  <c:txPr>
    <a:bodyPr/>
    <a:lstStyle/>
    <a:p>
      <a:pPr>
        <a:defRPr sz="1600">
          <a:latin typeface="Times New Roman" panose="02020603050405020304" pitchFamily="18" charset="0"/>
          <a:cs typeface="Times New Roman" panose="02020603050405020304" pitchFamily="18" charset="0"/>
        </a:defRPr>
      </a:pPr>
      <a:endParaRPr lang="fr-FR"/>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CA" sz="900" b="0">
                <a:latin typeface="+mn-lt"/>
              </a:rPr>
              <a:t>Bottom</a:t>
            </a:r>
          </a:p>
        </c:rich>
      </c:tx>
      <c:layout>
        <c:manualLayout>
          <c:xMode val="edge"/>
          <c:yMode val="edge"/>
          <c:x val="0.3865277777777778"/>
          <c:y val="3.6411197909973769E-2"/>
        </c:manualLayout>
      </c:layout>
      <c:overlay val="0"/>
    </c:title>
    <c:autoTitleDeleted val="0"/>
    <c:plotArea>
      <c:layout>
        <c:manualLayout>
          <c:layoutTarget val="inner"/>
          <c:xMode val="edge"/>
          <c:yMode val="edge"/>
          <c:x val="0.13339676290463692"/>
          <c:y val="0.15417072197756887"/>
          <c:w val="0.82406774180001685"/>
          <c:h val="0.4247884717671826"/>
        </c:manualLayout>
      </c:layout>
      <c:barChart>
        <c:barDir val="bar"/>
        <c:grouping val="stacked"/>
        <c:varyColors val="0"/>
        <c:ser>
          <c:idx val="0"/>
          <c:order val="0"/>
          <c:tx>
            <c:v>F1</c:v>
          </c:tx>
          <c:spPr>
            <a:no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colonnes!$K$3:$K$6</c:f>
              <c:numCache>
                <c:formatCode>General</c:formatCode>
                <c:ptCount val="2"/>
                <c:pt idx="0">
                  <c:v>13.651817051568397</c:v>
                </c:pt>
                <c:pt idx="1">
                  <c:v>13.105755210566944</c:v>
                </c:pt>
              </c:numCache>
              <c:extLst/>
            </c:numRef>
          </c:val>
          <c:extLst>
            <c:ext xmlns:c16="http://schemas.microsoft.com/office/drawing/2014/chart" uri="{C3380CC4-5D6E-409C-BE32-E72D297353CC}">
              <c16:uniqueId val="{00000000-8A84-7E43-A89C-FAEDD26402E1}"/>
            </c:ext>
          </c:extLst>
        </c:ser>
        <c:ser>
          <c:idx val="1"/>
          <c:order val="1"/>
          <c:tx>
            <c:v>F2</c:v>
          </c:tx>
          <c:spPr>
            <a:pattFill prst="pct10">
              <a:fgClr>
                <a:schemeClr val="tx1"/>
              </a:fgClr>
              <a:bgClr>
                <a:schemeClr val="bg1"/>
              </a:bgClr>
            </a:patt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colonnes!$K$7:$K$10</c:f>
              <c:numCache>
                <c:formatCode>General</c:formatCode>
                <c:ptCount val="2"/>
                <c:pt idx="0">
                  <c:v>24.544224273564456</c:v>
                </c:pt>
                <c:pt idx="1">
                  <c:v>22.169568573634105</c:v>
                </c:pt>
              </c:numCache>
              <c:extLst/>
            </c:numRef>
          </c:val>
          <c:extLst>
            <c:ext xmlns:c16="http://schemas.microsoft.com/office/drawing/2014/chart" uri="{C3380CC4-5D6E-409C-BE32-E72D297353CC}">
              <c16:uniqueId val="{00000001-8A84-7E43-A89C-FAEDD26402E1}"/>
            </c:ext>
          </c:extLst>
        </c:ser>
        <c:ser>
          <c:idx val="2"/>
          <c:order val="2"/>
          <c:tx>
            <c:v>F3</c:v>
          </c:tx>
          <c:spPr>
            <a:pattFill prst="ltDnDiag">
              <a:fgClr>
                <a:schemeClr val="tx1"/>
              </a:fgClr>
              <a:bgClr>
                <a:schemeClr val="bg1"/>
              </a:bgClr>
            </a:patt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colonnes!$K$11:$K$14</c:f>
              <c:numCache>
                <c:formatCode>General</c:formatCode>
                <c:ptCount val="2"/>
                <c:pt idx="0">
                  <c:v>34.860104083002348</c:v>
                </c:pt>
                <c:pt idx="1">
                  <c:v>38.281585041598767</c:v>
                </c:pt>
              </c:numCache>
              <c:extLst/>
            </c:numRef>
          </c:val>
          <c:extLst>
            <c:ext xmlns:c16="http://schemas.microsoft.com/office/drawing/2014/chart" uri="{C3380CC4-5D6E-409C-BE32-E72D297353CC}">
              <c16:uniqueId val="{00000002-8A84-7E43-A89C-FAEDD26402E1}"/>
            </c:ext>
          </c:extLst>
        </c:ser>
        <c:ser>
          <c:idx val="3"/>
          <c:order val="3"/>
          <c:tx>
            <c:v>F4</c:v>
          </c:tx>
          <c:spPr>
            <a:pattFill prst="ltHorz">
              <a:fgClr>
                <a:schemeClr val="tx1"/>
              </a:fgClr>
              <a:bgClr>
                <a:schemeClr val="bg1"/>
              </a:bgClr>
            </a:patt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colonnes!$K$15:$K$18</c:f>
              <c:numCache>
                <c:formatCode>General</c:formatCode>
                <c:ptCount val="2"/>
                <c:pt idx="0">
                  <c:v>24.550825732486881</c:v>
                </c:pt>
                <c:pt idx="1">
                  <c:v>24.298824942104812</c:v>
                </c:pt>
              </c:numCache>
              <c:extLst/>
            </c:numRef>
          </c:val>
          <c:extLst>
            <c:ext xmlns:c16="http://schemas.microsoft.com/office/drawing/2014/chart" uri="{C3380CC4-5D6E-409C-BE32-E72D297353CC}">
              <c16:uniqueId val="{00000003-8A84-7E43-A89C-FAEDD26402E1}"/>
            </c:ext>
          </c:extLst>
        </c:ser>
        <c:ser>
          <c:idx val="4"/>
          <c:order val="4"/>
          <c:tx>
            <c:v>F5</c:v>
          </c:tx>
          <c:spPr>
            <a:solidFill>
              <a:schemeClr val="tx1"/>
            </a:solidFill>
            <a:ln>
              <a:solidFill>
                <a:schemeClr val="tx1"/>
              </a:solidFill>
            </a:ln>
          </c:spPr>
          <c:invertIfNegative val="0"/>
          <c:cat>
            <c:strRef>
              <c:f>colonnes!$L$3:$L$22</c:f>
              <c:strCache>
                <c:ptCount val="18"/>
                <c:pt idx="0">
                  <c:v>C1</c:v>
                </c:pt>
                <c:pt idx="1">
                  <c:v>C2</c:v>
                </c:pt>
                <c:pt idx="2">
                  <c:v>C1</c:v>
                </c:pt>
                <c:pt idx="3">
                  <c:v>C2</c:v>
                </c:pt>
                <c:pt idx="4">
                  <c:v>C1</c:v>
                </c:pt>
                <c:pt idx="5">
                  <c:v>C2</c:v>
                </c:pt>
                <c:pt idx="6">
                  <c:v>C1</c:v>
                </c:pt>
                <c:pt idx="7">
                  <c:v>C2</c:v>
                </c:pt>
                <c:pt idx="8">
                  <c:v>C1</c:v>
                </c:pt>
                <c:pt idx="9">
                  <c:v>C2</c:v>
                </c:pt>
                <c:pt idx="10">
                  <c:v>C1</c:v>
                </c:pt>
                <c:pt idx="11">
                  <c:v>C2</c:v>
                </c:pt>
                <c:pt idx="12">
                  <c:v>C1</c:v>
                </c:pt>
                <c:pt idx="13">
                  <c:v>C2</c:v>
                </c:pt>
                <c:pt idx="14">
                  <c:v>C1</c:v>
                </c:pt>
                <c:pt idx="15">
                  <c:v>C2</c:v>
                </c:pt>
                <c:pt idx="16">
                  <c:v>C1</c:v>
                </c:pt>
                <c:pt idx="17">
                  <c:v>C2</c:v>
                </c:pt>
              </c:strCache>
              <c:extLst/>
            </c:strRef>
          </c:cat>
          <c:val>
            <c:numRef>
              <c:f>colonnes!$K$19:$K$22</c:f>
              <c:numCache>
                <c:formatCode>General</c:formatCode>
                <c:ptCount val="2"/>
                <c:pt idx="0">
                  <c:v>2.3930288593779223</c:v>
                </c:pt>
                <c:pt idx="1">
                  <c:v>2.1442662320953767</c:v>
                </c:pt>
              </c:numCache>
              <c:extLst/>
            </c:numRef>
          </c:val>
          <c:extLst>
            <c:ext xmlns:c16="http://schemas.microsoft.com/office/drawing/2014/chart" uri="{C3380CC4-5D6E-409C-BE32-E72D297353CC}">
              <c16:uniqueId val="{00000004-8A84-7E43-A89C-FAEDD26402E1}"/>
            </c:ext>
          </c:extLst>
        </c:ser>
        <c:dLbls>
          <c:showLegendKey val="0"/>
          <c:showVal val="0"/>
          <c:showCatName val="0"/>
          <c:showSerName val="0"/>
          <c:showPercent val="0"/>
          <c:showBubbleSize val="0"/>
        </c:dLbls>
        <c:gapWidth val="150"/>
        <c:overlap val="100"/>
        <c:axId val="161945856"/>
        <c:axId val="161947648"/>
      </c:barChart>
      <c:catAx>
        <c:axId val="161945856"/>
        <c:scaling>
          <c:orientation val="minMax"/>
        </c:scaling>
        <c:delete val="0"/>
        <c:axPos val="l"/>
        <c:numFmt formatCode="General" sourceLinked="0"/>
        <c:majorTickMark val="none"/>
        <c:minorTickMark val="none"/>
        <c:tickLblPos val="nextTo"/>
        <c:spPr>
          <a:ln>
            <a:noFill/>
          </a:ln>
        </c:spPr>
        <c:txPr>
          <a:bodyPr/>
          <a:lstStyle/>
          <a:p>
            <a:pPr>
              <a:defRPr sz="900">
                <a:latin typeface="+mn-lt"/>
              </a:defRPr>
            </a:pPr>
            <a:endParaRPr lang="fr-FR"/>
          </a:p>
        </c:txPr>
        <c:crossAx val="161947648"/>
        <c:crosses val="autoZero"/>
        <c:auto val="1"/>
        <c:lblAlgn val="ctr"/>
        <c:lblOffset val="100"/>
        <c:noMultiLvlLbl val="0"/>
      </c:catAx>
      <c:valAx>
        <c:axId val="161947648"/>
        <c:scaling>
          <c:orientation val="minMax"/>
          <c:max val="100"/>
        </c:scaling>
        <c:delete val="0"/>
        <c:axPos val="b"/>
        <c:numFmt formatCode="General" sourceLinked="1"/>
        <c:majorTickMark val="out"/>
        <c:minorTickMark val="none"/>
        <c:tickLblPos val="nextTo"/>
        <c:txPr>
          <a:bodyPr/>
          <a:lstStyle/>
          <a:p>
            <a:pPr>
              <a:defRPr sz="900">
                <a:latin typeface="+mn-lt"/>
              </a:defRPr>
            </a:pPr>
            <a:endParaRPr lang="fr-FR"/>
          </a:p>
        </c:txPr>
        <c:crossAx val="161945856"/>
        <c:crosses val="autoZero"/>
        <c:crossBetween val="between"/>
        <c:majorUnit val="20"/>
      </c:valAx>
    </c:plotArea>
    <c:plotVisOnly val="1"/>
    <c:dispBlanksAs val="gap"/>
    <c:showDLblsOverMax val="0"/>
  </c:chart>
  <c:spPr>
    <a:noFill/>
    <a:ln>
      <a:noFill/>
    </a:ln>
  </c:spPr>
  <c:txPr>
    <a:bodyPr/>
    <a:lstStyle/>
    <a:p>
      <a:pPr>
        <a:defRPr sz="16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CA" sz="900" b="0">
                <a:latin typeface="+mn-lt"/>
              </a:rPr>
              <a:t>Top</a:t>
            </a:r>
          </a:p>
        </c:rich>
      </c:tx>
      <c:layout>
        <c:manualLayout>
          <c:xMode val="edge"/>
          <c:yMode val="edge"/>
          <c:x val="0.41873250218722657"/>
          <c:y val="0.12211521257993185"/>
        </c:manualLayout>
      </c:layout>
      <c:overlay val="0"/>
    </c:title>
    <c:autoTitleDeleted val="0"/>
    <c:plotArea>
      <c:layout>
        <c:manualLayout>
          <c:layoutTarget val="inner"/>
          <c:xMode val="edge"/>
          <c:yMode val="edge"/>
          <c:x val="0.13339676290463692"/>
          <c:y val="0.24878143772061884"/>
          <c:w val="0.82406774180001685"/>
          <c:h val="0.365710399528687"/>
        </c:manualLayout>
      </c:layout>
      <c:barChart>
        <c:barDir val="bar"/>
        <c:grouping val="stacked"/>
        <c:varyColors val="0"/>
        <c:ser>
          <c:idx val="0"/>
          <c:order val="0"/>
          <c:tx>
            <c:v>F1</c:v>
          </c:tx>
          <c:spPr>
            <a:no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colonnes!$N$3:$N$6</c:f>
              <c:numCache>
                <c:formatCode>General</c:formatCode>
                <c:ptCount val="2"/>
                <c:pt idx="0">
                  <c:v>9.6860986547085197</c:v>
                </c:pt>
                <c:pt idx="1">
                  <c:v>25.613079019073577</c:v>
                </c:pt>
              </c:numCache>
              <c:extLst/>
            </c:numRef>
          </c:val>
          <c:extLst>
            <c:ext xmlns:c16="http://schemas.microsoft.com/office/drawing/2014/chart" uri="{C3380CC4-5D6E-409C-BE32-E72D297353CC}">
              <c16:uniqueId val="{00000000-F236-8D41-82D3-15BC1067F2BF}"/>
            </c:ext>
          </c:extLst>
        </c:ser>
        <c:ser>
          <c:idx val="1"/>
          <c:order val="1"/>
          <c:tx>
            <c:v>F2</c:v>
          </c:tx>
          <c:spPr>
            <a:pattFill prst="pct10">
              <a:fgClr>
                <a:schemeClr val="tx1"/>
              </a:fgClr>
              <a:bgClr>
                <a:schemeClr val="bg1"/>
              </a:bgClr>
            </a:patt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colonnes!$N$7:$N$10</c:f>
              <c:numCache>
                <c:formatCode>General</c:formatCode>
                <c:ptCount val="2"/>
                <c:pt idx="0">
                  <c:v>10.134529147982063</c:v>
                </c:pt>
                <c:pt idx="1">
                  <c:v>16.076294277929158</c:v>
                </c:pt>
              </c:numCache>
              <c:extLst/>
            </c:numRef>
          </c:val>
          <c:extLst>
            <c:ext xmlns:c16="http://schemas.microsoft.com/office/drawing/2014/chart" uri="{C3380CC4-5D6E-409C-BE32-E72D297353CC}">
              <c16:uniqueId val="{00000001-F236-8D41-82D3-15BC1067F2BF}"/>
            </c:ext>
          </c:extLst>
        </c:ser>
        <c:ser>
          <c:idx val="2"/>
          <c:order val="2"/>
          <c:tx>
            <c:v>F3</c:v>
          </c:tx>
          <c:spPr>
            <a:pattFill prst="ltDnDiag">
              <a:fgClr>
                <a:schemeClr val="tx1"/>
              </a:fgClr>
              <a:bgClr>
                <a:schemeClr val="bg1"/>
              </a:bgClr>
            </a:patt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colonnes!$N$11:$N$14</c:f>
              <c:numCache>
                <c:formatCode>General</c:formatCode>
                <c:ptCount val="2"/>
                <c:pt idx="0">
                  <c:v>13.856502242152466</c:v>
                </c:pt>
                <c:pt idx="1">
                  <c:v>8.4468664850136257</c:v>
                </c:pt>
              </c:numCache>
              <c:extLst/>
            </c:numRef>
          </c:val>
          <c:extLst>
            <c:ext xmlns:c16="http://schemas.microsoft.com/office/drawing/2014/chart" uri="{C3380CC4-5D6E-409C-BE32-E72D297353CC}">
              <c16:uniqueId val="{00000002-F236-8D41-82D3-15BC1067F2BF}"/>
            </c:ext>
          </c:extLst>
        </c:ser>
        <c:ser>
          <c:idx val="3"/>
          <c:order val="3"/>
          <c:tx>
            <c:v>F4</c:v>
          </c:tx>
          <c:spPr>
            <a:pattFill prst="ltHorz">
              <a:fgClr>
                <a:schemeClr val="tx1"/>
              </a:fgClr>
              <a:bgClr>
                <a:schemeClr val="bg1"/>
              </a:bgClr>
            </a:patt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colonnes!$N$15:$N$18</c:f>
              <c:numCache>
                <c:formatCode>General</c:formatCode>
                <c:ptCount val="2"/>
                <c:pt idx="0">
                  <c:v>60.717488789237663</c:v>
                </c:pt>
                <c:pt idx="1">
                  <c:v>36.239782016348776</c:v>
                </c:pt>
              </c:numCache>
              <c:extLst/>
            </c:numRef>
          </c:val>
          <c:extLst>
            <c:ext xmlns:c16="http://schemas.microsoft.com/office/drawing/2014/chart" uri="{C3380CC4-5D6E-409C-BE32-E72D297353CC}">
              <c16:uniqueId val="{00000003-F236-8D41-82D3-15BC1067F2BF}"/>
            </c:ext>
          </c:extLst>
        </c:ser>
        <c:ser>
          <c:idx val="4"/>
          <c:order val="4"/>
          <c:tx>
            <c:v>F5</c:v>
          </c:tx>
          <c:spPr>
            <a:solidFill>
              <a:schemeClr val="tx1"/>
            </a:solid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colonnes!$N$19:$N$22</c:f>
              <c:numCache>
                <c:formatCode>General</c:formatCode>
                <c:ptCount val="2"/>
                <c:pt idx="0">
                  <c:v>5.6053811659192831</c:v>
                </c:pt>
                <c:pt idx="1">
                  <c:v>13.623978201634879</c:v>
                </c:pt>
              </c:numCache>
              <c:extLst/>
            </c:numRef>
          </c:val>
          <c:extLst>
            <c:ext xmlns:c16="http://schemas.microsoft.com/office/drawing/2014/chart" uri="{C3380CC4-5D6E-409C-BE32-E72D297353CC}">
              <c16:uniqueId val="{00000004-F236-8D41-82D3-15BC1067F2BF}"/>
            </c:ext>
          </c:extLst>
        </c:ser>
        <c:dLbls>
          <c:showLegendKey val="0"/>
          <c:showVal val="0"/>
          <c:showCatName val="0"/>
          <c:showSerName val="0"/>
          <c:showPercent val="0"/>
          <c:showBubbleSize val="0"/>
        </c:dLbls>
        <c:gapWidth val="150"/>
        <c:overlap val="100"/>
        <c:axId val="161989376"/>
        <c:axId val="161990912"/>
      </c:barChart>
      <c:catAx>
        <c:axId val="161989376"/>
        <c:scaling>
          <c:orientation val="minMax"/>
        </c:scaling>
        <c:delete val="0"/>
        <c:axPos val="l"/>
        <c:numFmt formatCode="General" sourceLinked="0"/>
        <c:majorTickMark val="none"/>
        <c:minorTickMark val="none"/>
        <c:tickLblPos val="nextTo"/>
        <c:spPr>
          <a:ln>
            <a:noFill/>
          </a:ln>
        </c:spPr>
        <c:txPr>
          <a:bodyPr/>
          <a:lstStyle/>
          <a:p>
            <a:pPr>
              <a:defRPr sz="900">
                <a:latin typeface="+mn-lt"/>
              </a:defRPr>
            </a:pPr>
            <a:endParaRPr lang="fr-FR"/>
          </a:p>
        </c:txPr>
        <c:crossAx val="161990912"/>
        <c:crosses val="autoZero"/>
        <c:auto val="1"/>
        <c:lblAlgn val="ctr"/>
        <c:lblOffset val="100"/>
        <c:noMultiLvlLbl val="0"/>
      </c:catAx>
      <c:valAx>
        <c:axId val="161990912"/>
        <c:scaling>
          <c:orientation val="minMax"/>
          <c:max val="100"/>
        </c:scaling>
        <c:delete val="0"/>
        <c:axPos val="b"/>
        <c:numFmt formatCode="General" sourceLinked="1"/>
        <c:majorTickMark val="out"/>
        <c:minorTickMark val="none"/>
        <c:tickLblPos val="nextTo"/>
        <c:spPr>
          <a:ln>
            <a:solidFill>
              <a:schemeClr val="bg1"/>
            </a:solidFill>
          </a:ln>
        </c:spPr>
        <c:txPr>
          <a:bodyPr/>
          <a:lstStyle/>
          <a:p>
            <a:pPr>
              <a:defRPr sz="900">
                <a:solidFill>
                  <a:schemeClr val="bg1"/>
                </a:solidFill>
                <a:latin typeface="+mn-lt"/>
              </a:defRPr>
            </a:pPr>
            <a:endParaRPr lang="fr-FR"/>
          </a:p>
        </c:txPr>
        <c:crossAx val="161989376"/>
        <c:crosses val="autoZero"/>
        <c:crossBetween val="between"/>
        <c:majorUnit val="20"/>
      </c:valAx>
    </c:plotArea>
    <c:plotVisOnly val="1"/>
    <c:dispBlanksAs val="gap"/>
    <c:showDLblsOverMax val="0"/>
  </c:chart>
  <c:spPr>
    <a:ln>
      <a:noFill/>
    </a:ln>
  </c:spPr>
  <c:txPr>
    <a:bodyPr/>
    <a:lstStyle/>
    <a:p>
      <a:pPr>
        <a:defRPr sz="1600">
          <a:latin typeface="Times New Roman" panose="02020603050405020304" pitchFamily="18" charset="0"/>
          <a:cs typeface="Times New Roman" panose="02020603050405020304" pitchFamily="18" charset="0"/>
        </a:defRPr>
      </a:pPr>
      <a:endParaRPr lang="fr-F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A" sz="1200" b="0"/>
              <a:t>(b)</a:t>
            </a:r>
          </a:p>
        </c:rich>
      </c:tx>
      <c:layout>
        <c:manualLayout>
          <c:xMode val="edge"/>
          <c:yMode val="edge"/>
          <c:x val="0.17337674760853572"/>
          <c:y val="4.2760942760942762E-3"/>
        </c:manualLayout>
      </c:layout>
      <c:overlay val="0"/>
    </c:title>
    <c:autoTitleDeleted val="0"/>
    <c:plotArea>
      <c:layout>
        <c:manualLayout>
          <c:layoutTarget val="inner"/>
          <c:xMode val="edge"/>
          <c:yMode val="edge"/>
          <c:x val="0.17000476438642109"/>
          <c:y val="2.3555555555555555E-2"/>
          <c:w val="0.76999963208241351"/>
          <c:h val="0.81571548821548823"/>
        </c:manualLayout>
      </c:layout>
      <c:scatterChart>
        <c:scatterStyle val="lineMarker"/>
        <c:varyColors val="0"/>
        <c:ser>
          <c:idx val="3"/>
          <c:order val="0"/>
          <c:tx>
            <c:v>Wood ash</c:v>
          </c:tx>
          <c:spPr>
            <a:ln w="28575">
              <a:noFill/>
            </a:ln>
          </c:spPr>
          <c:marker>
            <c:symbol val="circle"/>
            <c:size val="4"/>
            <c:spPr>
              <a:noFill/>
              <a:ln>
                <a:solidFill>
                  <a:schemeClr val="tx1"/>
                </a:solidFill>
              </a:ln>
            </c:spPr>
          </c:marker>
          <c:dPt>
            <c:idx val="7"/>
            <c:bubble3D val="0"/>
            <c:extLst xmlns:c15="http://schemas.microsoft.com/office/drawing/2012/chart">
              <c:ext xmlns:c16="http://schemas.microsoft.com/office/drawing/2014/chart" uri="{C3380CC4-5D6E-409C-BE32-E72D297353CC}">
                <c16:uniqueId val="{00000007-B9EC-4AA2-A38C-19375DCF1BA8}"/>
              </c:ext>
            </c:extLst>
          </c:dPt>
          <c:xVal>
            <c:numRef>
              <c:f>'CEN1-P2'!$G$52:$G$60</c:f>
              <c:numCache>
                <c:formatCode>General</c:formatCode>
                <c:ptCount val="9"/>
                <c:pt idx="0">
                  <c:v>0</c:v>
                </c:pt>
                <c:pt idx="1">
                  <c:v>9.7354536111111099</c:v>
                </c:pt>
                <c:pt idx="2">
                  <c:v>30.623087291666671</c:v>
                </c:pt>
                <c:pt idx="3">
                  <c:v>72.416517812500004</c:v>
                </c:pt>
                <c:pt idx="4">
                  <c:v>145.59588833333333</c:v>
                </c:pt>
                <c:pt idx="5">
                  <c:v>218.75709569444444</c:v>
                </c:pt>
                <c:pt idx="6">
                  <c:v>291.97642516666667</c:v>
                </c:pt>
                <c:pt idx="7">
                  <c:v>360.21178361111117</c:v>
                </c:pt>
                <c:pt idx="8">
                  <c:v>406.96375673611112</c:v>
                </c:pt>
              </c:numCache>
              <c:extLst xmlns:c15="http://schemas.microsoft.com/office/drawing/2012/chart"/>
            </c:numRef>
          </c:xVal>
          <c:yVal>
            <c:numRef>
              <c:f>'CEN1-P2'!$J$52:$J$60</c:f>
              <c:numCache>
                <c:formatCode>0.00</c:formatCode>
                <c:ptCount val="9"/>
                <c:pt idx="0">
                  <c:v>2.2222222222222199E-2</c:v>
                </c:pt>
                <c:pt idx="1">
                  <c:v>5.8585858585858588E-2</c:v>
                </c:pt>
                <c:pt idx="2">
                  <c:v>1.5151515151515152E-2</c:v>
                </c:pt>
                <c:pt idx="3">
                  <c:v>8.1818181818181804E-2</c:v>
                </c:pt>
                <c:pt idx="4">
                  <c:v>3.0303030303030304E-2</c:v>
                </c:pt>
                <c:pt idx="5">
                  <c:v>6.6666666666666666E-2</c:v>
                </c:pt>
                <c:pt idx="6">
                  <c:v>0.16565656565656567</c:v>
                </c:pt>
                <c:pt idx="7">
                  <c:v>0.22222222222222224</c:v>
                </c:pt>
                <c:pt idx="8">
                  <c:v>0.22222222222222224</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8-B9EC-4AA2-A38C-19375DCF1BA8}"/>
            </c:ext>
          </c:extLst>
        </c:ser>
        <c:ser>
          <c:idx val="2"/>
          <c:order val="1"/>
          <c:tx>
            <c:v>Peat-calcite</c:v>
          </c:tx>
          <c:spPr>
            <a:ln w="28575">
              <a:noFill/>
            </a:ln>
          </c:spPr>
          <c:marker>
            <c:symbol val="triangle"/>
            <c:size val="5"/>
            <c:spPr>
              <a:noFill/>
              <a:ln>
                <a:solidFill>
                  <a:schemeClr val="tx1"/>
                </a:solidFill>
              </a:ln>
            </c:spPr>
          </c:marker>
          <c:xVal>
            <c:numRef>
              <c:f>'T1-P2'!$G$35:$G$44</c:f>
              <c:numCache>
                <c:formatCode>General</c:formatCode>
                <c:ptCount val="10"/>
                <c:pt idx="0">
                  <c:v>0</c:v>
                </c:pt>
                <c:pt idx="1">
                  <c:v>9.0843499999999988</c:v>
                </c:pt>
                <c:pt idx="2">
                  <c:v>28.887544791666663</c:v>
                </c:pt>
                <c:pt idx="3">
                  <c:v>68.287471874999994</c:v>
                </c:pt>
                <c:pt idx="4">
                  <c:v>137.76210312499998</c:v>
                </c:pt>
                <c:pt idx="5">
                  <c:v>206.87542500000001</c:v>
                </c:pt>
                <c:pt idx="6">
                  <c:v>276.33285104166663</c:v>
                </c:pt>
                <c:pt idx="7">
                  <c:v>340.83517708333329</c:v>
                </c:pt>
                <c:pt idx="8">
                  <c:v>375.67572395833326</c:v>
                </c:pt>
                <c:pt idx="9">
                  <c:v>414.80036770833334</c:v>
                </c:pt>
              </c:numCache>
            </c:numRef>
          </c:xVal>
          <c:yVal>
            <c:numRef>
              <c:f>'T1-P2'!$J$35:$J$44</c:f>
              <c:numCache>
                <c:formatCode>0.00</c:formatCode>
                <c:ptCount val="10"/>
                <c:pt idx="0">
                  <c:v>8.6868686868686859E-2</c:v>
                </c:pt>
                <c:pt idx="1">
                  <c:v>0.17373737373737372</c:v>
                </c:pt>
                <c:pt idx="2">
                  <c:v>2.0202020202020204E-2</c:v>
                </c:pt>
                <c:pt idx="3">
                  <c:v>0</c:v>
                </c:pt>
                <c:pt idx="4">
                  <c:v>2.1212121212121213E-2</c:v>
                </c:pt>
                <c:pt idx="5">
                  <c:v>3.5353535353535359E-2</c:v>
                </c:pt>
                <c:pt idx="6">
                  <c:v>0.28080808080808084</c:v>
                </c:pt>
                <c:pt idx="7">
                  <c:v>1.404040404040404</c:v>
                </c:pt>
                <c:pt idx="8" formatCode="General">
                  <c:v>2.9777777777777779</c:v>
                </c:pt>
                <c:pt idx="9">
                  <c:v>3.2121212121212124</c:v>
                </c:pt>
              </c:numCache>
            </c:numRef>
          </c:yVal>
          <c:smooth val="0"/>
          <c:extLst>
            <c:ext xmlns:c16="http://schemas.microsoft.com/office/drawing/2014/chart" uri="{C3380CC4-5D6E-409C-BE32-E72D297353CC}">
              <c16:uniqueId val="{00000000-B9EC-4AA2-A38C-19375DCF1BA8}"/>
            </c:ext>
          </c:extLst>
        </c:ser>
        <c:ser>
          <c:idx val="4"/>
          <c:order val="2"/>
          <c:tx>
            <c:v>CEN2-P2</c:v>
          </c:tx>
          <c:spPr>
            <a:ln w="28575">
              <a:noFill/>
            </a:ln>
          </c:spPr>
          <c:marker>
            <c:symbol val="circle"/>
            <c:size val="4"/>
            <c:spPr>
              <a:noFill/>
              <a:ln>
                <a:solidFill>
                  <a:schemeClr val="tx1"/>
                </a:solidFill>
              </a:ln>
            </c:spPr>
          </c:marker>
          <c:xVal>
            <c:numRef>
              <c:f>'CEN2-P2'!$G$52:$G$60</c:f>
              <c:numCache>
                <c:formatCode>General</c:formatCode>
                <c:ptCount val="9"/>
                <c:pt idx="0">
                  <c:v>0</c:v>
                </c:pt>
                <c:pt idx="1">
                  <c:v>9.8507308333333334</c:v>
                </c:pt>
                <c:pt idx="2">
                  <c:v>30.746777395833334</c:v>
                </c:pt>
                <c:pt idx="3">
                  <c:v>73.273999687500009</c:v>
                </c:pt>
                <c:pt idx="4">
                  <c:v>147.19123739583333</c:v>
                </c:pt>
                <c:pt idx="5">
                  <c:v>221.23712270833332</c:v>
                </c:pt>
                <c:pt idx="6">
                  <c:v>295.33814270833335</c:v>
                </c:pt>
                <c:pt idx="7">
                  <c:v>364.47704083333338</c:v>
                </c:pt>
                <c:pt idx="8">
                  <c:v>411.78260270833334</c:v>
                </c:pt>
              </c:numCache>
              <c:extLst xmlns:c15="http://schemas.microsoft.com/office/drawing/2012/chart"/>
            </c:numRef>
          </c:xVal>
          <c:yVal>
            <c:numRef>
              <c:f>'CEN2-P2'!$J$52:$J$60</c:f>
              <c:numCache>
                <c:formatCode>0.00</c:formatCode>
                <c:ptCount val="9"/>
                <c:pt idx="0">
                  <c:v>2.1212121212121213E-2</c:v>
                </c:pt>
                <c:pt idx="1">
                  <c:v>5.8585858585858588E-2</c:v>
                </c:pt>
                <c:pt idx="2">
                  <c:v>2.0202020202020204E-2</c:v>
                </c:pt>
                <c:pt idx="3">
                  <c:v>8.6868686868686859E-2</c:v>
                </c:pt>
                <c:pt idx="4">
                  <c:v>2.9292929292929294E-2</c:v>
                </c:pt>
                <c:pt idx="5">
                  <c:v>2.4242424242424242E-2</c:v>
                </c:pt>
                <c:pt idx="6">
                  <c:v>4.9494949494949494E-2</c:v>
                </c:pt>
                <c:pt idx="7">
                  <c:v>3.0303030303030304E-2</c:v>
                </c:pt>
                <c:pt idx="8">
                  <c:v>1.0101010101010102E-2</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9-B9EC-4AA2-A38C-19375DCF1BA8}"/>
            </c:ext>
          </c:extLst>
        </c:ser>
        <c:ser>
          <c:idx val="0"/>
          <c:order val="3"/>
          <c:tx>
            <c:v>compost</c:v>
          </c:tx>
          <c:spPr>
            <a:ln w="28575">
              <a:noFill/>
            </a:ln>
          </c:spPr>
          <c:marker>
            <c:symbol val="diamond"/>
            <c:size val="5"/>
            <c:spPr>
              <a:noFill/>
              <a:ln>
                <a:solidFill>
                  <a:schemeClr val="tx1"/>
                </a:solidFill>
              </a:ln>
            </c:spPr>
          </c:marker>
          <c:xVal>
            <c:numRef>
              <c:f>('C1-P2'!$G$43:$G$52,'C1-P2'!$G$54)</c:f>
              <c:numCache>
                <c:formatCode>General</c:formatCode>
                <c:ptCount val="11"/>
                <c:pt idx="0">
                  <c:v>8.1619604166666662</c:v>
                </c:pt>
                <c:pt idx="1">
                  <c:v>24.037172222222221</c:v>
                </c:pt>
                <c:pt idx="2">
                  <c:v>56.469179166666663</c:v>
                </c:pt>
                <c:pt idx="3">
                  <c:v>114.34696388888888</c:v>
                </c:pt>
                <c:pt idx="4">
                  <c:v>171.31597083333332</c:v>
                </c:pt>
                <c:pt idx="5">
                  <c:v>228.37017569444447</c:v>
                </c:pt>
                <c:pt idx="6">
                  <c:v>285.79357152777777</c:v>
                </c:pt>
                <c:pt idx="7">
                  <c:v>342.81937708333334</c:v>
                </c:pt>
                <c:pt idx="8">
                  <c:v>400.20017395833332</c:v>
                </c:pt>
                <c:pt idx="9">
                  <c:v>453.36367395833332</c:v>
                </c:pt>
                <c:pt idx="10">
                  <c:v>514.45058020833335</c:v>
                </c:pt>
              </c:numCache>
            </c:numRef>
          </c:xVal>
          <c:yVal>
            <c:numRef>
              <c:f>('C1-P2'!$J$43:$J$52,'C1-P2'!$J$54)</c:f>
              <c:numCache>
                <c:formatCode>General</c:formatCode>
                <c:ptCount val="11"/>
                <c:pt idx="0">
                  <c:v>1.2121212121212121E-2</c:v>
                </c:pt>
                <c:pt idx="1">
                  <c:v>4.0404040404040407E-2</c:v>
                </c:pt>
                <c:pt idx="2">
                  <c:v>3.5353535353535359E-2</c:v>
                </c:pt>
                <c:pt idx="3">
                  <c:v>2.222222222222222E-2</c:v>
                </c:pt>
                <c:pt idx="4">
                  <c:v>9.5908580757065612E-2</c:v>
                </c:pt>
                <c:pt idx="5">
                  <c:v>0</c:v>
                </c:pt>
                <c:pt idx="6">
                  <c:v>4.2424242424242427E-2</c:v>
                </c:pt>
                <c:pt idx="7" formatCode="0.000">
                  <c:v>0.17171717171717174</c:v>
                </c:pt>
                <c:pt idx="8" formatCode="0.000">
                  <c:v>0.28282828282828287</c:v>
                </c:pt>
                <c:pt idx="9" formatCode="0.000">
                  <c:v>0.47070707070707074</c:v>
                </c:pt>
                <c:pt idx="10" formatCode="0.000">
                  <c:v>1.0606060606060606</c:v>
                </c:pt>
              </c:numCache>
            </c:numRef>
          </c:yVal>
          <c:smooth val="0"/>
          <c:extLst>
            <c:ext xmlns:c16="http://schemas.microsoft.com/office/drawing/2014/chart" uri="{C3380CC4-5D6E-409C-BE32-E72D297353CC}">
              <c16:uniqueId val="{00000001-B9EC-4AA2-A38C-19375DCF1BA8}"/>
            </c:ext>
          </c:extLst>
        </c:ser>
        <c:ser>
          <c:idx val="1"/>
          <c:order val="4"/>
          <c:tx>
            <c:v>C2-P2</c:v>
          </c:tx>
          <c:spPr>
            <a:ln w="28575">
              <a:noFill/>
            </a:ln>
          </c:spPr>
          <c:marker>
            <c:symbol val="diamond"/>
            <c:size val="5"/>
            <c:spPr>
              <a:noFill/>
              <a:ln>
                <a:solidFill>
                  <a:schemeClr val="tx1"/>
                </a:solidFill>
              </a:ln>
            </c:spPr>
          </c:marker>
          <c:xVal>
            <c:numRef>
              <c:f>('C2-P2'!$G$42:$G$51,'C2-P2'!$G$53)</c:f>
              <c:numCache>
                <c:formatCode>General</c:formatCode>
                <c:ptCount val="11"/>
                <c:pt idx="0">
                  <c:v>8.3697266666666668</c:v>
                </c:pt>
                <c:pt idx="1">
                  <c:v>24.590804444444448</c:v>
                </c:pt>
                <c:pt idx="2">
                  <c:v>57.906626666666661</c:v>
                </c:pt>
                <c:pt idx="3">
                  <c:v>117.11210444444445</c:v>
                </c:pt>
                <c:pt idx="4">
                  <c:v>175.67689333333334</c:v>
                </c:pt>
                <c:pt idx="5">
                  <c:v>234.0523877777778</c:v>
                </c:pt>
                <c:pt idx="6">
                  <c:v>292.92296000000005</c:v>
                </c:pt>
                <c:pt idx="7">
                  <c:v>351.4586266666667</c:v>
                </c:pt>
                <c:pt idx="8">
                  <c:v>410.31463777777782</c:v>
                </c:pt>
                <c:pt idx="9">
                  <c:v>464.83143777777781</c:v>
                </c:pt>
                <c:pt idx="10">
                  <c:v>527.66263222222221</c:v>
                </c:pt>
              </c:numCache>
            </c:numRef>
          </c:xVal>
          <c:yVal>
            <c:numRef>
              <c:f>('C2-P2'!$J$42:$J$51,'C2-P2'!$J$53)</c:f>
              <c:numCache>
                <c:formatCode>General</c:formatCode>
                <c:ptCount val="11"/>
                <c:pt idx="0">
                  <c:v>1.0101010101010102E-2</c:v>
                </c:pt>
                <c:pt idx="1">
                  <c:v>3.0303030303030304E-2</c:v>
                </c:pt>
                <c:pt idx="2">
                  <c:v>2.9292929292929294E-2</c:v>
                </c:pt>
                <c:pt idx="3">
                  <c:v>1.3131313131313131E-2</c:v>
                </c:pt>
                <c:pt idx="4">
                  <c:v>0.12957861442709928</c:v>
                </c:pt>
                <c:pt idx="5">
                  <c:v>0.21717171717171718</c:v>
                </c:pt>
                <c:pt idx="6">
                  <c:v>0.39393939393939398</c:v>
                </c:pt>
                <c:pt idx="7" formatCode="0.000">
                  <c:v>0.92929292929292939</c:v>
                </c:pt>
                <c:pt idx="8" formatCode="0.000">
                  <c:v>1.4272727272727272</c:v>
                </c:pt>
                <c:pt idx="9" formatCode="0.000">
                  <c:v>1.6262626262626263</c:v>
                </c:pt>
                <c:pt idx="10" formatCode="0.000">
                  <c:v>2.3636363636363633</c:v>
                </c:pt>
              </c:numCache>
            </c:numRef>
          </c:yVal>
          <c:smooth val="0"/>
          <c:extLst>
            <c:ext xmlns:c16="http://schemas.microsoft.com/office/drawing/2014/chart" uri="{C3380CC4-5D6E-409C-BE32-E72D297353CC}">
              <c16:uniqueId val="{00000002-B9EC-4AA2-A38C-19375DCF1BA8}"/>
            </c:ext>
          </c:extLst>
        </c:ser>
        <c:ser>
          <c:idx val="5"/>
          <c:order val="5"/>
          <c:tx>
            <c:v>T2-P2</c:v>
          </c:tx>
          <c:spPr>
            <a:ln w="28575">
              <a:noFill/>
            </a:ln>
          </c:spPr>
          <c:marker>
            <c:symbol val="triangle"/>
            <c:size val="5"/>
            <c:spPr>
              <a:noFill/>
              <a:ln>
                <a:solidFill>
                  <a:schemeClr val="tx1"/>
                </a:solidFill>
              </a:ln>
            </c:spPr>
          </c:marker>
          <c:xVal>
            <c:numRef>
              <c:f>'T2-P2'!$G$33:$G$42</c:f>
              <c:numCache>
                <c:formatCode>General</c:formatCode>
                <c:ptCount val="10"/>
                <c:pt idx="0">
                  <c:v>0</c:v>
                </c:pt>
                <c:pt idx="1">
                  <c:v>9.0415564583333321</c:v>
                </c:pt>
                <c:pt idx="2">
                  <c:v>28.929542812500003</c:v>
                </c:pt>
                <c:pt idx="3">
                  <c:v>68.334227270833324</c:v>
                </c:pt>
                <c:pt idx="4">
                  <c:v>137.56573447916668</c:v>
                </c:pt>
                <c:pt idx="5">
                  <c:v>206.59784614583336</c:v>
                </c:pt>
                <c:pt idx="6">
                  <c:v>276.1456359375</c:v>
                </c:pt>
                <c:pt idx="7">
                  <c:v>340.51945520833334</c:v>
                </c:pt>
                <c:pt idx="8">
                  <c:v>375.3277286458333</c:v>
                </c:pt>
                <c:pt idx="9">
                  <c:v>414.41613052083335</c:v>
                </c:pt>
              </c:numCache>
            </c:numRef>
          </c:xVal>
          <c:yVal>
            <c:numRef>
              <c:f>'T2-P2'!$J$33:$J$42</c:f>
              <c:numCache>
                <c:formatCode>0.00</c:formatCode>
                <c:ptCount val="10"/>
                <c:pt idx="0">
                  <c:v>8.6868686868686859E-2</c:v>
                </c:pt>
                <c:pt idx="1">
                  <c:v>0.17373737373737372</c:v>
                </c:pt>
                <c:pt idx="2">
                  <c:v>2.0202020202020204E-2</c:v>
                </c:pt>
                <c:pt idx="3">
                  <c:v>0</c:v>
                </c:pt>
                <c:pt idx="4">
                  <c:v>2.1212121212121213E-2</c:v>
                </c:pt>
                <c:pt idx="5">
                  <c:v>5.2525252525252523E-2</c:v>
                </c:pt>
                <c:pt idx="6">
                  <c:v>1.1383838383838385</c:v>
                </c:pt>
                <c:pt idx="7">
                  <c:v>2.3434343434343434</c:v>
                </c:pt>
                <c:pt idx="8" formatCode="General">
                  <c:v>2.3909090909090911</c:v>
                </c:pt>
                <c:pt idx="9">
                  <c:v>3.3131313131313131</c:v>
                </c:pt>
              </c:numCache>
            </c:numRef>
          </c:yVal>
          <c:smooth val="0"/>
          <c:extLst>
            <c:ext xmlns:c16="http://schemas.microsoft.com/office/drawing/2014/chart" uri="{C3380CC4-5D6E-409C-BE32-E72D297353CC}">
              <c16:uniqueId val="{00000003-B9EC-4AA2-A38C-19375DCF1BA8}"/>
            </c:ext>
          </c:extLst>
        </c:ser>
        <c:ser>
          <c:idx val="7"/>
          <c:order val="6"/>
          <c:tx>
            <c:v>Sauty model</c:v>
          </c:tx>
          <c:spPr>
            <a:ln w="12700">
              <a:solidFill>
                <a:schemeClr val="tx1"/>
              </a:solidFill>
              <a:prstDash val="dashDot"/>
            </a:ln>
          </c:spPr>
          <c:marker>
            <c:symbol val="none"/>
          </c:marker>
          <c:xVal>
            <c:numRef>
              <c:f>graphiques!$AM$96:$AM$144</c:f>
              <c:numCache>
                <c:formatCode>General</c:formatCode>
                <c:ptCount val="49"/>
                <c:pt idx="0">
                  <c:v>1</c:v>
                </c:pt>
                <c:pt idx="1">
                  <c:v>25</c:v>
                </c:pt>
                <c:pt idx="2">
                  <c:v>50</c:v>
                </c:pt>
                <c:pt idx="3">
                  <c:v>75</c:v>
                </c:pt>
                <c:pt idx="4">
                  <c:v>100</c:v>
                </c:pt>
                <c:pt idx="5">
                  <c:v>125</c:v>
                </c:pt>
                <c:pt idx="6">
                  <c:v>150</c:v>
                </c:pt>
                <c:pt idx="7">
                  <c:v>175</c:v>
                </c:pt>
                <c:pt idx="8">
                  <c:v>200</c:v>
                </c:pt>
                <c:pt idx="9">
                  <c:v>225</c:v>
                </c:pt>
                <c:pt idx="10">
                  <c:v>250</c:v>
                </c:pt>
                <c:pt idx="11">
                  <c:v>275</c:v>
                </c:pt>
                <c:pt idx="12">
                  <c:v>300</c:v>
                </c:pt>
                <c:pt idx="13">
                  <c:v>325</c:v>
                </c:pt>
                <c:pt idx="14">
                  <c:v>350</c:v>
                </c:pt>
                <c:pt idx="15">
                  <c:v>375</c:v>
                </c:pt>
                <c:pt idx="16">
                  <c:v>400</c:v>
                </c:pt>
                <c:pt idx="17">
                  <c:v>425</c:v>
                </c:pt>
                <c:pt idx="18">
                  <c:v>450</c:v>
                </c:pt>
                <c:pt idx="19">
                  <c:v>475</c:v>
                </c:pt>
                <c:pt idx="20">
                  <c:v>500</c:v>
                </c:pt>
                <c:pt idx="21">
                  <c:v>525</c:v>
                </c:pt>
                <c:pt idx="22">
                  <c:v>550</c:v>
                </c:pt>
                <c:pt idx="23">
                  <c:v>575</c:v>
                </c:pt>
                <c:pt idx="24">
                  <c:v>600</c:v>
                </c:pt>
                <c:pt idx="25">
                  <c:v>625</c:v>
                </c:pt>
                <c:pt idx="26">
                  <c:v>650</c:v>
                </c:pt>
                <c:pt idx="27">
                  <c:v>675</c:v>
                </c:pt>
                <c:pt idx="28">
                  <c:v>700</c:v>
                </c:pt>
                <c:pt idx="29">
                  <c:v>725</c:v>
                </c:pt>
                <c:pt idx="30">
                  <c:v>750</c:v>
                </c:pt>
                <c:pt idx="31">
                  <c:v>775</c:v>
                </c:pt>
                <c:pt idx="32">
                  <c:v>800</c:v>
                </c:pt>
                <c:pt idx="33">
                  <c:v>825</c:v>
                </c:pt>
                <c:pt idx="34">
                  <c:v>850</c:v>
                </c:pt>
                <c:pt idx="35">
                  <c:v>875</c:v>
                </c:pt>
                <c:pt idx="36">
                  <c:v>900</c:v>
                </c:pt>
                <c:pt idx="37">
                  <c:v>925</c:v>
                </c:pt>
                <c:pt idx="38">
                  <c:v>950</c:v>
                </c:pt>
                <c:pt idx="39">
                  <c:v>975</c:v>
                </c:pt>
                <c:pt idx="40">
                  <c:v>1000</c:v>
                </c:pt>
                <c:pt idx="41">
                  <c:v>1050</c:v>
                </c:pt>
                <c:pt idx="42">
                  <c:v>1100</c:v>
                </c:pt>
                <c:pt idx="43">
                  <c:v>1150</c:v>
                </c:pt>
                <c:pt idx="44">
                  <c:v>1200</c:v>
                </c:pt>
                <c:pt idx="45">
                  <c:v>1250</c:v>
                </c:pt>
                <c:pt idx="46">
                  <c:v>1300</c:v>
                </c:pt>
                <c:pt idx="47">
                  <c:v>1350</c:v>
                </c:pt>
                <c:pt idx="48">
                  <c:v>1400</c:v>
                </c:pt>
              </c:numCache>
            </c:numRef>
          </c:xVal>
          <c:yVal>
            <c:numRef>
              <c:f>graphiques!$AP$96:$AP$144</c:f>
              <c:numCache>
                <c:formatCode>General</c:formatCode>
                <c:ptCount val="49"/>
                <c:pt idx="0">
                  <c:v>0</c:v>
                </c:pt>
                <c:pt idx="1">
                  <c:v>1.8238684564775225E-24</c:v>
                </c:pt>
                <c:pt idx="2">
                  <c:v>8.0978191908038368E-12</c:v>
                </c:pt>
                <c:pt idx="3">
                  <c:v>1.3847729811402575E-7</c:v>
                </c:pt>
                <c:pt idx="4">
                  <c:v>1.8243237691428769E-5</c:v>
                </c:pt>
                <c:pt idx="5">
                  <c:v>3.4036302731834626E-4</c:v>
                </c:pt>
                <c:pt idx="6">
                  <c:v>2.3805025893038271E-3</c:v>
                </c:pt>
                <c:pt idx="7">
                  <c:v>9.4844284919176295E-3</c:v>
                </c:pt>
                <c:pt idx="8">
                  <c:v>2.65524460975343E-2</c:v>
                </c:pt>
                <c:pt idx="9">
                  <c:v>5.8712224386382773E-2</c:v>
                </c:pt>
                <c:pt idx="10">
                  <c:v>0.11001221226746237</c:v>
                </c:pt>
                <c:pt idx="11">
                  <c:v>0.18270269289959737</c:v>
                </c:pt>
                <c:pt idx="12">
                  <c:v>0.27712868760779857</c:v>
                </c:pt>
                <c:pt idx="13">
                  <c:v>0.39201768544117799</c:v>
                </c:pt>
                <c:pt idx="14">
                  <c:v>0.52493410466103951</c:v>
                </c:pt>
                <c:pt idx="15">
                  <c:v>0.67274503540441888</c:v>
                </c:pt>
                <c:pt idx="16">
                  <c:v>0.83201707730816699</c:v>
                </c:pt>
                <c:pt idx="17">
                  <c:v>0.9993165046234509</c:v>
                </c:pt>
                <c:pt idx="18">
                  <c:v>1.1714143602058698</c:v>
                </c:pt>
                <c:pt idx="19">
                  <c:v>1.3454112770368121</c:v>
                </c:pt>
                <c:pt idx="20">
                  <c:v>1.5188005713322705</c:v>
                </c:pt>
                <c:pt idx="21">
                  <c:v>1.6894871597001146</c:v>
                </c:pt>
                <c:pt idx="22">
                  <c:v>1.8557769460853222</c:v>
                </c:pt>
                <c:pt idx="23">
                  <c:v>2.0163480011778803</c:v>
                </c:pt>
                <c:pt idx="24">
                  <c:v>2.1702118134825548</c:v>
                </c:pt>
                <c:pt idx="25">
                  <c:v>2.3166703818487311</c:v>
                </c:pt>
                <c:pt idx="26">
                  <c:v>2.4552729780105449</c:v>
                </c:pt>
                <c:pt idx="27">
                  <c:v>2.5857749725096575</c:v>
                </c:pt>
                <c:pt idx="28">
                  <c:v>2.7081000948115852</c:v>
                </c:pt>
                <c:pt idx="29">
                  <c:v>2.8223067945411611</c:v>
                </c:pt>
                <c:pt idx="30">
                  <c:v>2.9285589038245874</c:v>
                </c:pt>
                <c:pt idx="31">
                  <c:v>3.0271005047813291</c:v>
                </c:pt>
                <c:pt idx="32">
                  <c:v>3.1182347304631119</c:v>
                </c:pt>
                <c:pt idx="33">
                  <c:v>3.202306134118472</c:v>
                </c:pt>
                <c:pt idx="34">
                  <c:v>3.2796862230311246</c:v>
                </c:pt>
                <c:pt idx="35">
                  <c:v>3.3507617497310296</c:v>
                </c:pt>
                <c:pt idx="36">
                  <c:v>3.4159253714188025</c:v>
                </c:pt>
                <c:pt idx="37">
                  <c:v>3.4755683186104003</c:v>
                </c:pt>
                <c:pt idx="38">
                  <c:v>3.5300747500362983</c:v>
                </c:pt>
                <c:pt idx="39">
                  <c:v>3.5798175086471371</c:v>
                </c:pt>
                <c:pt idx="40">
                  <c:v>3.6251550306419702</c:v>
                </c:pt>
                <c:pt idx="41">
                  <c:v>3.703963926741348</c:v>
                </c:pt>
                <c:pt idx="42">
                  <c:v>3.7690168025898272</c:v>
                </c:pt>
                <c:pt idx="43">
                  <c:v>3.8225272098118745</c:v>
                </c:pt>
                <c:pt idx="44">
                  <c:v>3.8664120334473244</c:v>
                </c:pt>
                <c:pt idx="45">
                  <c:v>3.9023107729197464</c:v>
                </c:pt>
                <c:pt idx="46">
                  <c:v>3.9316120027456929</c:v>
                </c:pt>
                <c:pt idx="47">
                  <c:v>3.9554825439704193</c:v>
                </c:pt>
                <c:pt idx="48">
                  <c:v>3.9748965927929016</c:v>
                </c:pt>
              </c:numCache>
            </c:numRef>
          </c:yVal>
          <c:smooth val="0"/>
          <c:extLst>
            <c:ext xmlns:c16="http://schemas.microsoft.com/office/drawing/2014/chart" uri="{C3380CC4-5D6E-409C-BE32-E72D297353CC}">
              <c16:uniqueId val="{00000004-B9EC-4AA2-A38C-19375DCF1BA8}"/>
            </c:ext>
          </c:extLst>
        </c:ser>
        <c:ser>
          <c:idx val="6"/>
          <c:order val="7"/>
          <c:tx>
            <c:strRef>
              <c:f>graphiques!$AH$104</c:f>
              <c:strCache>
                <c:ptCount val="1"/>
                <c:pt idx="0">
                  <c:v>[Ni]</c:v>
                </c:pt>
              </c:strCache>
            </c:strRef>
          </c:tx>
          <c:spPr>
            <a:ln w="12700">
              <a:solidFill>
                <a:schemeClr val="tx1"/>
              </a:solidFill>
              <a:prstDash val="dash"/>
            </a:ln>
          </c:spPr>
          <c:marker>
            <c:symbol val="none"/>
          </c:marker>
          <c:xVal>
            <c:numRef>
              <c:f>graphiques!$BC$71:$BC$72</c:f>
              <c:numCache>
                <c:formatCode>General</c:formatCode>
                <c:ptCount val="2"/>
                <c:pt idx="0" formatCode="0.00">
                  <c:v>-5</c:v>
                </c:pt>
                <c:pt idx="1">
                  <c:v>2000</c:v>
                </c:pt>
              </c:numCache>
            </c:numRef>
          </c:xVal>
          <c:yVal>
            <c:numRef>
              <c:f>graphiques!$BB$71:$BB$72</c:f>
              <c:numCache>
                <c:formatCode>0.00</c:formatCode>
                <c:ptCount val="2"/>
                <c:pt idx="0">
                  <c:v>4.057227446882619</c:v>
                </c:pt>
                <c:pt idx="1">
                  <c:v>4.057227446882619</c:v>
                </c:pt>
              </c:numCache>
            </c:numRef>
          </c:yVal>
          <c:smooth val="0"/>
          <c:extLst>
            <c:ext xmlns:c16="http://schemas.microsoft.com/office/drawing/2014/chart" uri="{C3380CC4-5D6E-409C-BE32-E72D297353CC}">
              <c16:uniqueId val="{00000005-B9EC-4AA2-A38C-19375DCF1BA8}"/>
            </c:ext>
          </c:extLst>
        </c:ser>
        <c:ser>
          <c:idx val="8"/>
          <c:order val="8"/>
          <c:tx>
            <c:v>troube_m</c:v>
          </c:tx>
          <c:spPr>
            <a:ln w="12700">
              <a:solidFill>
                <a:schemeClr val="tx1"/>
              </a:solidFill>
              <a:prstDash val="dashDot"/>
            </a:ln>
          </c:spPr>
          <c:marker>
            <c:symbol val="none"/>
          </c:marker>
          <c:xVal>
            <c:numRef>
              <c:f>graphiques!$AM$96:$AM$142</c:f>
              <c:numCache>
                <c:formatCode>General</c:formatCode>
                <c:ptCount val="47"/>
                <c:pt idx="0">
                  <c:v>1</c:v>
                </c:pt>
                <c:pt idx="1">
                  <c:v>25</c:v>
                </c:pt>
                <c:pt idx="2">
                  <c:v>50</c:v>
                </c:pt>
                <c:pt idx="3">
                  <c:v>75</c:v>
                </c:pt>
                <c:pt idx="4">
                  <c:v>100</c:v>
                </c:pt>
                <c:pt idx="5">
                  <c:v>125</c:v>
                </c:pt>
                <c:pt idx="6">
                  <c:v>150</c:v>
                </c:pt>
                <c:pt idx="7">
                  <c:v>175</c:v>
                </c:pt>
                <c:pt idx="8">
                  <c:v>200</c:v>
                </c:pt>
                <c:pt idx="9">
                  <c:v>225</c:v>
                </c:pt>
                <c:pt idx="10">
                  <c:v>250</c:v>
                </c:pt>
                <c:pt idx="11">
                  <c:v>275</c:v>
                </c:pt>
                <c:pt idx="12">
                  <c:v>300</c:v>
                </c:pt>
                <c:pt idx="13">
                  <c:v>325</c:v>
                </c:pt>
                <c:pt idx="14">
                  <c:v>350</c:v>
                </c:pt>
                <c:pt idx="15">
                  <c:v>375</c:v>
                </c:pt>
                <c:pt idx="16">
                  <c:v>400</c:v>
                </c:pt>
                <c:pt idx="17">
                  <c:v>425</c:v>
                </c:pt>
                <c:pt idx="18">
                  <c:v>450</c:v>
                </c:pt>
                <c:pt idx="19">
                  <c:v>475</c:v>
                </c:pt>
                <c:pt idx="20">
                  <c:v>500</c:v>
                </c:pt>
                <c:pt idx="21">
                  <c:v>525</c:v>
                </c:pt>
                <c:pt idx="22">
                  <c:v>550</c:v>
                </c:pt>
                <c:pt idx="23">
                  <c:v>575</c:v>
                </c:pt>
                <c:pt idx="24">
                  <c:v>600</c:v>
                </c:pt>
                <c:pt idx="25">
                  <c:v>625</c:v>
                </c:pt>
                <c:pt idx="26">
                  <c:v>650</c:v>
                </c:pt>
                <c:pt idx="27">
                  <c:v>675</c:v>
                </c:pt>
                <c:pt idx="28">
                  <c:v>700</c:v>
                </c:pt>
                <c:pt idx="29">
                  <c:v>725</c:v>
                </c:pt>
                <c:pt idx="30">
                  <c:v>750</c:v>
                </c:pt>
                <c:pt idx="31">
                  <c:v>775</c:v>
                </c:pt>
                <c:pt idx="32">
                  <c:v>800</c:v>
                </c:pt>
                <c:pt idx="33">
                  <c:v>825</c:v>
                </c:pt>
                <c:pt idx="34">
                  <c:v>850</c:v>
                </c:pt>
                <c:pt idx="35">
                  <c:v>875</c:v>
                </c:pt>
                <c:pt idx="36">
                  <c:v>900</c:v>
                </c:pt>
                <c:pt idx="37">
                  <c:v>925</c:v>
                </c:pt>
                <c:pt idx="38">
                  <c:v>950</c:v>
                </c:pt>
                <c:pt idx="39">
                  <c:v>975</c:v>
                </c:pt>
                <c:pt idx="40">
                  <c:v>1000</c:v>
                </c:pt>
                <c:pt idx="41">
                  <c:v>1050</c:v>
                </c:pt>
                <c:pt idx="42">
                  <c:v>1100</c:v>
                </c:pt>
                <c:pt idx="43">
                  <c:v>1150</c:v>
                </c:pt>
                <c:pt idx="44">
                  <c:v>1200</c:v>
                </c:pt>
                <c:pt idx="45">
                  <c:v>1250</c:v>
                </c:pt>
                <c:pt idx="46">
                  <c:v>1300</c:v>
                </c:pt>
              </c:numCache>
            </c:numRef>
          </c:xVal>
          <c:yVal>
            <c:numRef>
              <c:f>graphiques!$BB$96:$BB$142</c:f>
              <c:numCache>
                <c:formatCode>General</c:formatCode>
                <c:ptCount val="47"/>
                <c:pt idx="0">
                  <c:v>0</c:v>
                </c:pt>
                <c:pt idx="1">
                  <c:v>2.4023202415787174E-63</c:v>
                </c:pt>
                <c:pt idx="2">
                  <c:v>5.5529582389357845E-28</c:v>
                </c:pt>
                <c:pt idx="3">
                  <c:v>2.3408455762898055E-16</c:v>
                </c:pt>
                <c:pt idx="4">
                  <c:v>1.1255859744819262E-10</c:v>
                </c:pt>
                <c:pt idx="5">
                  <c:v>2.2606134723066323E-7</c:v>
                </c:pt>
                <c:pt idx="6">
                  <c:v>2.9333778536932369E-5</c:v>
                </c:pt>
                <c:pt idx="7">
                  <c:v>7.9685388793738804E-4</c:v>
                </c:pt>
                <c:pt idx="8">
                  <c:v>8.1675943322589411E-3</c:v>
                </c:pt>
                <c:pt idx="9">
                  <c:v>4.3862059686197816E-2</c:v>
                </c:pt>
                <c:pt idx="10">
                  <c:v>0.15042061984617663</c:v>
                </c:pt>
                <c:pt idx="11">
                  <c:v>0.37395546918699113</c:v>
                </c:pt>
                <c:pt idx="12">
                  <c:v>0.7340155473199107</c:v>
                </c:pt>
                <c:pt idx="13">
                  <c:v>1.2077563088522065</c:v>
                </c:pt>
                <c:pt idx="14">
                  <c:v>1.739957628809744</c:v>
                </c:pt>
                <c:pt idx="15">
                  <c:v>2.2672718734893751</c:v>
                </c:pt>
                <c:pt idx="16">
                  <c:v>2.7393936299409947</c:v>
                </c:pt>
                <c:pt idx="17">
                  <c:v>3.1284814404898325</c:v>
                </c:pt>
                <c:pt idx="18">
                  <c:v>3.4278830952595789</c:v>
                </c:pt>
                <c:pt idx="19">
                  <c:v>3.6454256406400716</c:v>
                </c:pt>
                <c:pt idx="20">
                  <c:v>3.796014114267213</c:v>
                </c:pt>
                <c:pt idx="21">
                  <c:v>3.8960405827674913</c:v>
                </c:pt>
                <c:pt idx="22">
                  <c:v>3.9601690095189692</c:v>
                </c:pt>
                <c:pt idx="23">
                  <c:v>4.0000423523007651</c:v>
                </c:pt>
                <c:pt idx="24">
                  <c:v>4.0241824145228637</c:v>
                </c:pt>
                <c:pt idx="25">
                  <c:v>4.0384602086835777</c:v>
                </c:pt>
                <c:pt idx="26">
                  <c:v>4.046733263963243</c:v>
                </c:pt>
                <c:pt idx="27">
                  <c:v>4.0514406826474643</c:v>
                </c:pt>
                <c:pt idx="28">
                  <c:v>4.0540763495185814</c:v>
                </c:pt>
                <c:pt idx="29">
                  <c:v>4.0555309477178216</c:v>
                </c:pt>
                <c:pt idx="30">
                  <c:v>4.0563234326972255</c:v>
                </c:pt>
                <c:pt idx="31">
                  <c:v>4.0567502074947619</c:v>
                </c:pt>
                <c:pt idx="32">
                  <c:v>4.0569776428214643</c:v>
                </c:pt>
                <c:pt idx="33">
                  <c:v>4.0570977029746897</c:v>
                </c:pt>
                <c:pt idx="34">
                  <c:v>4.057160537734319</c:v>
                </c:pt>
                <c:pt idx="35">
                  <c:v>4.0571931660694425</c:v>
                </c:pt>
                <c:pt idx="36">
                  <c:v>4.0572099881378101</c:v>
                </c:pt>
                <c:pt idx="37">
                  <c:v>4.0572186043450982</c:v>
                </c:pt>
                <c:pt idx="38">
                  <c:v>4.0572229910601916</c:v>
                </c:pt>
                <c:pt idx="39">
                  <c:v>4.0572252121126446</c:v>
                </c:pt>
                <c:pt idx="40">
                  <c:v>4.0572263309379464</c:v>
                </c:pt>
                <c:pt idx="41">
                  <c:v>4.0572271718961961</c:v>
                </c:pt>
                <c:pt idx="42">
                  <c:v>4.0572273800659913</c:v>
                </c:pt>
                <c:pt idx="43">
                  <c:v>4.0572274308445282</c:v>
                </c:pt>
                <c:pt idx="44">
                  <c:v>4.0572274430739164</c:v>
                </c:pt>
                <c:pt idx="45">
                  <c:v>4.0572274459866033</c:v>
                </c:pt>
                <c:pt idx="46">
                  <c:v>4.0572274466735729</c:v>
                </c:pt>
              </c:numCache>
            </c:numRef>
          </c:yVal>
          <c:smooth val="0"/>
          <c:extLst>
            <c:ext xmlns:c16="http://schemas.microsoft.com/office/drawing/2014/chart" uri="{C3380CC4-5D6E-409C-BE32-E72D297353CC}">
              <c16:uniqueId val="{00000006-B9EC-4AA2-A38C-19375DCF1BA8}"/>
            </c:ext>
          </c:extLst>
        </c:ser>
        <c:ser>
          <c:idx val="11"/>
          <c:order val="11"/>
          <c:tx>
            <c:strRef>
              <c:f>graphiques!$AH$104</c:f>
              <c:strCache>
                <c:ptCount val="1"/>
                <c:pt idx="0">
                  <c:v>[Ni]</c:v>
                </c:pt>
              </c:strCache>
            </c:strRef>
          </c:tx>
          <c:spPr>
            <a:ln w="12700">
              <a:solidFill>
                <a:schemeClr val="tx1"/>
              </a:solidFill>
              <a:prstDash val="solid"/>
            </a:ln>
          </c:spPr>
          <c:marker>
            <c:symbol val="none"/>
          </c:marker>
          <c:xVal>
            <c:numRef>
              <c:f>graphiques!$BC$71:$BC$72</c:f>
              <c:numCache>
                <c:formatCode>General</c:formatCode>
                <c:ptCount val="2"/>
                <c:pt idx="0" formatCode="0.00">
                  <c:v>-5</c:v>
                </c:pt>
                <c:pt idx="1">
                  <c:v>2000</c:v>
                </c:pt>
              </c:numCache>
            </c:numRef>
          </c:xVal>
          <c:yVal>
            <c:numRef>
              <c:f>graphiques!$BA$71:$BA$72</c:f>
              <c:numCache>
                <c:formatCode>General</c:formatCode>
                <c:ptCount val="2"/>
                <c:pt idx="0">
                  <c:v>0.5</c:v>
                </c:pt>
                <c:pt idx="1">
                  <c:v>0.5</c:v>
                </c:pt>
              </c:numCache>
            </c:numRef>
          </c:yVal>
          <c:smooth val="0"/>
          <c:extLst>
            <c:ext xmlns:c16="http://schemas.microsoft.com/office/drawing/2014/chart" uri="{C3380CC4-5D6E-409C-BE32-E72D297353CC}">
              <c16:uniqueId val="{0000000C-B9EC-4AA2-A38C-19375DCF1BA8}"/>
            </c:ext>
          </c:extLst>
        </c:ser>
        <c:dLbls>
          <c:showLegendKey val="0"/>
          <c:showVal val="0"/>
          <c:showCatName val="0"/>
          <c:showSerName val="0"/>
          <c:showPercent val="0"/>
          <c:showBubbleSize val="0"/>
        </c:dLbls>
        <c:axId val="137510912"/>
        <c:axId val="137512832"/>
        <c:extLst>
          <c:ext xmlns:c15="http://schemas.microsoft.com/office/drawing/2012/chart" uri="{02D57815-91ED-43cb-92C2-25804820EDAC}">
            <c15:filteredScatterSeries>
              <c15:ser>
                <c:idx val="9"/>
                <c:order val="9"/>
                <c:tx>
                  <c:v>BRK_peat</c:v>
                </c:tx>
                <c:spPr>
                  <a:ln w="12700">
                    <a:solidFill>
                      <a:srgbClr val="FF0000"/>
                    </a:solidFill>
                    <a:prstDash val="solid"/>
                  </a:ln>
                </c:spPr>
                <c:marker>
                  <c:symbol val="none"/>
                </c:marker>
                <c:xVal>
                  <c:numRef>
                    <c:extLst>
                      <c:ext uri="{02D57815-91ED-43cb-92C2-25804820EDAC}">
                        <c15:formulaRef>
                          <c15:sqref>graphiques!$AQ$87:$AQ$88</c15:sqref>
                        </c15:formulaRef>
                      </c:ext>
                    </c:extLst>
                    <c:numCache>
                      <c:formatCode>General</c:formatCode>
                      <c:ptCount val="2"/>
                      <c:pt idx="0">
                        <c:v>525</c:v>
                      </c:pt>
                      <c:pt idx="1">
                        <c:v>525</c:v>
                      </c:pt>
                    </c:numCache>
                  </c:numRef>
                </c:xVal>
                <c:yVal>
                  <c:numRef>
                    <c:extLst>
                      <c:ext uri="{02D57815-91ED-43cb-92C2-25804820EDAC}">
                        <c15:formulaRef>
                          <c15:sqref>graphiques!$AR$87:$AR$88</c15:sqref>
                        </c15:formulaRef>
                      </c:ext>
                    </c:extLst>
                    <c:numCache>
                      <c:formatCode>General</c:formatCode>
                      <c:ptCount val="2"/>
                      <c:pt idx="0">
                        <c:v>0</c:v>
                      </c:pt>
                      <c:pt idx="1">
                        <c:v>6</c:v>
                      </c:pt>
                    </c:numCache>
                  </c:numRef>
                </c:yVal>
                <c:smooth val="0"/>
                <c:extLst>
                  <c:ext xmlns:c16="http://schemas.microsoft.com/office/drawing/2014/chart" uri="{C3380CC4-5D6E-409C-BE32-E72D297353CC}">
                    <c16:uniqueId val="{0000000A-B9EC-4AA2-A38C-19375DCF1BA8}"/>
                  </c:ext>
                </c:extLst>
              </c15:ser>
            </c15:filteredScatterSeries>
            <c15:filteredScatterSeries>
              <c15:ser>
                <c:idx val="10"/>
                <c:order val="10"/>
                <c:tx>
                  <c:v>BRK_compost</c:v>
                </c:tx>
                <c:spPr>
                  <a:ln w="12700">
                    <a:solidFill>
                      <a:srgbClr val="00B0F0"/>
                    </a:solidFill>
                    <a:prstDash val="solid"/>
                  </a:ln>
                </c:spPr>
                <c:marker>
                  <c:symbol val="none"/>
                </c:marker>
                <c:xVal>
                  <c:numRef>
                    <c:extLst xmlns:c15="http://schemas.microsoft.com/office/drawing/2012/chart">
                      <c:ext xmlns:c15="http://schemas.microsoft.com/office/drawing/2012/chart" uri="{02D57815-91ED-43cb-92C2-25804820EDAC}">
                        <c15:formulaRef>
                          <c15:sqref>graphiques!$AP$87:$AP$88</c15:sqref>
                        </c15:formulaRef>
                      </c:ext>
                    </c:extLst>
                    <c:numCache>
                      <c:formatCode>General</c:formatCode>
                      <c:ptCount val="2"/>
                      <c:pt idx="0">
                        <c:v>1200</c:v>
                      </c:pt>
                      <c:pt idx="1">
                        <c:v>1200</c:v>
                      </c:pt>
                    </c:numCache>
                  </c:numRef>
                </c:xVal>
                <c:yVal>
                  <c:numRef>
                    <c:extLst xmlns:c15="http://schemas.microsoft.com/office/drawing/2012/chart">
                      <c:ext xmlns:c15="http://schemas.microsoft.com/office/drawing/2012/chart" uri="{02D57815-91ED-43cb-92C2-25804820EDAC}">
                        <c15:formulaRef>
                          <c15:sqref>graphiques!$AR$87:$AR$88</c15:sqref>
                        </c15:formulaRef>
                      </c:ext>
                    </c:extLst>
                    <c:numCache>
                      <c:formatCode>General</c:formatCode>
                      <c:ptCount val="2"/>
                      <c:pt idx="0">
                        <c:v>0</c:v>
                      </c:pt>
                      <c:pt idx="1">
                        <c:v>6</c:v>
                      </c:pt>
                    </c:numCache>
                  </c:numRef>
                </c:yVal>
                <c:smooth val="0"/>
                <c:extLst xmlns:c15="http://schemas.microsoft.com/office/drawing/2012/chart">
                  <c:ext xmlns:c16="http://schemas.microsoft.com/office/drawing/2014/chart" uri="{C3380CC4-5D6E-409C-BE32-E72D297353CC}">
                    <c16:uniqueId val="{0000000B-B9EC-4AA2-A38C-19375DCF1BA8}"/>
                  </c:ext>
                </c:extLst>
              </c15:ser>
            </c15:filteredScatterSeries>
          </c:ext>
        </c:extLst>
      </c:scatterChart>
      <c:valAx>
        <c:axId val="137510912"/>
        <c:scaling>
          <c:orientation val="minMax"/>
          <c:max val="800"/>
          <c:min val="0"/>
        </c:scaling>
        <c:delete val="0"/>
        <c:axPos val="b"/>
        <c:title>
          <c:tx>
            <c:rich>
              <a:bodyPr/>
              <a:lstStyle/>
              <a:p>
                <a:pPr>
                  <a:defRPr sz="900" b="0"/>
                </a:pPr>
                <a:r>
                  <a:rPr lang="en-US" sz="900" b="0"/>
                  <a:t>Volume treated (L)</a:t>
                </a:r>
              </a:p>
            </c:rich>
          </c:tx>
          <c:layout>
            <c:manualLayout>
              <c:xMode val="edge"/>
              <c:yMode val="edge"/>
              <c:x val="0.39808572479764531"/>
              <c:y val="0.91606700336700342"/>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37512832"/>
        <c:crossesAt val="-200"/>
        <c:crossBetween val="midCat"/>
        <c:majorUnit val="200"/>
      </c:valAx>
      <c:valAx>
        <c:axId val="137512832"/>
        <c:scaling>
          <c:orientation val="minMax"/>
          <c:max val="4.5"/>
          <c:min val="0"/>
        </c:scaling>
        <c:delete val="0"/>
        <c:axPos val="l"/>
        <c:title>
          <c:tx>
            <c:rich>
              <a:bodyPr rot="-5400000" vert="horz"/>
              <a:lstStyle/>
              <a:p>
                <a:pPr>
                  <a:defRPr sz="900" b="0"/>
                </a:pPr>
                <a:r>
                  <a:rPr lang="en-US" sz="900" b="0"/>
                  <a:t> Ni (mg/L)</a:t>
                </a:r>
              </a:p>
            </c:rich>
          </c:tx>
          <c:layout>
            <c:manualLayout>
              <c:xMode val="edge"/>
              <c:yMode val="edge"/>
              <c:x val="2.8484673625558347E-2"/>
              <c:y val="0.34859577889984533"/>
            </c:manualLayout>
          </c:layout>
          <c:overlay val="0"/>
        </c:title>
        <c:numFmt formatCode="0" sourceLinked="0"/>
        <c:majorTickMark val="out"/>
        <c:minorTickMark val="none"/>
        <c:tickLblPos val="nextTo"/>
        <c:spPr>
          <a:ln>
            <a:solidFill>
              <a:schemeClr val="tx1"/>
            </a:solidFill>
          </a:ln>
        </c:spPr>
        <c:txPr>
          <a:bodyPr/>
          <a:lstStyle/>
          <a:p>
            <a:pPr>
              <a:defRPr sz="900"/>
            </a:pPr>
            <a:endParaRPr lang="fr-FR"/>
          </a:p>
        </c:txPr>
        <c:crossAx val="137510912"/>
        <c:crossesAt val="0"/>
        <c:crossBetween val="midCat"/>
        <c:majorUnit val="1"/>
      </c:valAx>
    </c:plotArea>
    <c:plotVisOnly val="1"/>
    <c:dispBlanksAs val="gap"/>
    <c:showDLblsOverMax val="0"/>
  </c:chart>
  <c:spPr>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CA" sz="900" b="0">
                <a:latin typeface="+mn-lt"/>
              </a:rPr>
              <a:t>Bottom</a:t>
            </a:r>
          </a:p>
        </c:rich>
      </c:tx>
      <c:layout>
        <c:manualLayout>
          <c:xMode val="edge"/>
          <c:yMode val="edge"/>
          <c:x val="0.3865277777777778"/>
          <c:y val="3.6411197909973769E-2"/>
        </c:manualLayout>
      </c:layout>
      <c:overlay val="0"/>
    </c:title>
    <c:autoTitleDeleted val="0"/>
    <c:plotArea>
      <c:layout>
        <c:manualLayout>
          <c:layoutTarget val="inner"/>
          <c:xMode val="edge"/>
          <c:yMode val="edge"/>
          <c:x val="0.13339676290463692"/>
          <c:y val="0.15417072197756887"/>
          <c:w val="0.82406774180001685"/>
          <c:h val="0.4247884717671826"/>
        </c:manualLayout>
      </c:layout>
      <c:barChart>
        <c:barDir val="bar"/>
        <c:grouping val="stacked"/>
        <c:varyColors val="0"/>
        <c:ser>
          <c:idx val="0"/>
          <c:order val="0"/>
          <c:tx>
            <c:v>F1</c:v>
          </c:tx>
          <c:spPr>
            <a:no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colonnes!$N$3:$N$6</c:f>
              <c:numCache>
                <c:formatCode>General</c:formatCode>
                <c:ptCount val="2"/>
                <c:pt idx="0">
                  <c:v>21.157053063667849</c:v>
                </c:pt>
                <c:pt idx="1">
                  <c:v>19.941563742056559</c:v>
                </c:pt>
              </c:numCache>
              <c:extLst/>
            </c:numRef>
          </c:val>
          <c:extLst>
            <c:ext xmlns:c16="http://schemas.microsoft.com/office/drawing/2014/chart" uri="{C3380CC4-5D6E-409C-BE32-E72D297353CC}">
              <c16:uniqueId val="{00000000-4F4D-B549-AC92-D1274271E9DF}"/>
            </c:ext>
          </c:extLst>
        </c:ser>
        <c:ser>
          <c:idx val="1"/>
          <c:order val="1"/>
          <c:tx>
            <c:v>F2</c:v>
          </c:tx>
          <c:spPr>
            <a:pattFill prst="pct10">
              <a:fgClr>
                <a:schemeClr val="tx1"/>
              </a:fgClr>
              <a:bgClr>
                <a:schemeClr val="bg1"/>
              </a:bgClr>
            </a:patt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colonnes!$N$7:$N$10</c:f>
              <c:numCache>
                <c:formatCode>General</c:formatCode>
                <c:ptCount val="2"/>
                <c:pt idx="0">
                  <c:v>14.514046265019029</c:v>
                </c:pt>
                <c:pt idx="1">
                  <c:v>15.832716675694028</c:v>
                </c:pt>
              </c:numCache>
              <c:extLst/>
            </c:numRef>
          </c:val>
          <c:extLst>
            <c:ext xmlns:c16="http://schemas.microsoft.com/office/drawing/2014/chart" uri="{C3380CC4-5D6E-409C-BE32-E72D297353CC}">
              <c16:uniqueId val="{00000001-4F4D-B549-AC92-D1274271E9DF}"/>
            </c:ext>
          </c:extLst>
        </c:ser>
        <c:ser>
          <c:idx val="2"/>
          <c:order val="2"/>
          <c:tx>
            <c:v>F3</c:v>
          </c:tx>
          <c:spPr>
            <a:pattFill prst="ltDnDiag">
              <a:fgClr>
                <a:schemeClr val="tx1"/>
              </a:fgClr>
              <a:bgClr>
                <a:schemeClr val="bg1"/>
              </a:bgClr>
            </a:patt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colonnes!$N$11:$N$14</c:f>
              <c:numCache>
                <c:formatCode>General</c:formatCode>
                <c:ptCount val="2"/>
                <c:pt idx="0">
                  <c:v>28.870740154786851</c:v>
                </c:pt>
                <c:pt idx="1">
                  <c:v>29.591937932455011</c:v>
                </c:pt>
              </c:numCache>
              <c:extLst/>
            </c:numRef>
          </c:val>
          <c:extLst>
            <c:ext xmlns:c16="http://schemas.microsoft.com/office/drawing/2014/chart" uri="{C3380CC4-5D6E-409C-BE32-E72D297353CC}">
              <c16:uniqueId val="{00000002-4F4D-B549-AC92-D1274271E9DF}"/>
            </c:ext>
          </c:extLst>
        </c:ser>
        <c:ser>
          <c:idx val="3"/>
          <c:order val="3"/>
          <c:tx>
            <c:v>F4</c:v>
          </c:tx>
          <c:spPr>
            <a:pattFill prst="ltHorz">
              <a:fgClr>
                <a:schemeClr val="tx1"/>
              </a:fgClr>
              <a:bgClr>
                <a:schemeClr val="bg1"/>
              </a:bgClr>
            </a:patt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colonnes!$N$15:$N$18</c:f>
              <c:numCache>
                <c:formatCode>General</c:formatCode>
                <c:ptCount val="2"/>
                <c:pt idx="0">
                  <c:v>33.640911617565308</c:v>
                </c:pt>
                <c:pt idx="1">
                  <c:v>33.241533989914792</c:v>
                </c:pt>
              </c:numCache>
              <c:extLst/>
            </c:numRef>
          </c:val>
          <c:extLst>
            <c:ext xmlns:c16="http://schemas.microsoft.com/office/drawing/2014/chart" uri="{C3380CC4-5D6E-409C-BE32-E72D297353CC}">
              <c16:uniqueId val="{00000003-4F4D-B549-AC92-D1274271E9DF}"/>
            </c:ext>
          </c:extLst>
        </c:ser>
        <c:ser>
          <c:idx val="4"/>
          <c:order val="4"/>
          <c:tx>
            <c:v>F5</c:v>
          </c:tx>
          <c:spPr>
            <a:solidFill>
              <a:schemeClr val="tx1"/>
            </a:solidFill>
            <a:ln>
              <a:solidFill>
                <a:schemeClr val="tx1"/>
              </a:solidFill>
            </a:ln>
          </c:spPr>
          <c:invertIfNegative val="0"/>
          <c:cat>
            <c:strRef>
              <c:f>colonnes!$M$3:$M$22</c:f>
              <c:strCache>
                <c:ptCount val="18"/>
                <c:pt idx="0">
                  <c:v>PC1</c:v>
                </c:pt>
                <c:pt idx="1">
                  <c:v>PC2</c:v>
                </c:pt>
                <c:pt idx="2">
                  <c:v>PC1</c:v>
                </c:pt>
                <c:pt idx="3">
                  <c:v>PC2</c:v>
                </c:pt>
                <c:pt idx="4">
                  <c:v>PC1</c:v>
                </c:pt>
                <c:pt idx="5">
                  <c:v>PC2</c:v>
                </c:pt>
                <c:pt idx="6">
                  <c:v>PC1</c:v>
                </c:pt>
                <c:pt idx="7">
                  <c:v>PC2</c:v>
                </c:pt>
                <c:pt idx="8">
                  <c:v>PC1</c:v>
                </c:pt>
                <c:pt idx="9">
                  <c:v>PC2</c:v>
                </c:pt>
                <c:pt idx="10">
                  <c:v>PC1</c:v>
                </c:pt>
                <c:pt idx="11">
                  <c:v>PC2</c:v>
                </c:pt>
                <c:pt idx="12">
                  <c:v>PC1</c:v>
                </c:pt>
                <c:pt idx="13">
                  <c:v>PC2</c:v>
                </c:pt>
                <c:pt idx="14">
                  <c:v>PC1</c:v>
                </c:pt>
                <c:pt idx="15">
                  <c:v>PC2</c:v>
                </c:pt>
                <c:pt idx="16">
                  <c:v>PC1</c:v>
                </c:pt>
                <c:pt idx="17">
                  <c:v>PC2</c:v>
                </c:pt>
              </c:strCache>
              <c:extLst/>
            </c:strRef>
          </c:cat>
          <c:val>
            <c:numRef>
              <c:f>colonnes!$N$19:$N$22</c:f>
              <c:numCache>
                <c:formatCode>General</c:formatCode>
                <c:ptCount val="2"/>
                <c:pt idx="0">
                  <c:v>1.8172488989609614</c:v>
                </c:pt>
                <c:pt idx="1">
                  <c:v>1.3922476598796185</c:v>
                </c:pt>
              </c:numCache>
              <c:extLst/>
            </c:numRef>
          </c:val>
          <c:extLst>
            <c:ext xmlns:c16="http://schemas.microsoft.com/office/drawing/2014/chart" uri="{C3380CC4-5D6E-409C-BE32-E72D297353CC}">
              <c16:uniqueId val="{00000004-4F4D-B549-AC92-D1274271E9DF}"/>
            </c:ext>
          </c:extLst>
        </c:ser>
        <c:dLbls>
          <c:showLegendKey val="0"/>
          <c:showVal val="0"/>
          <c:showCatName val="0"/>
          <c:showSerName val="0"/>
          <c:showPercent val="0"/>
          <c:showBubbleSize val="0"/>
        </c:dLbls>
        <c:gapWidth val="150"/>
        <c:overlap val="100"/>
        <c:axId val="207625600"/>
        <c:axId val="207639680"/>
      </c:barChart>
      <c:catAx>
        <c:axId val="207625600"/>
        <c:scaling>
          <c:orientation val="minMax"/>
        </c:scaling>
        <c:delete val="0"/>
        <c:axPos val="l"/>
        <c:numFmt formatCode="General" sourceLinked="0"/>
        <c:majorTickMark val="none"/>
        <c:minorTickMark val="none"/>
        <c:tickLblPos val="nextTo"/>
        <c:spPr>
          <a:ln>
            <a:noFill/>
          </a:ln>
        </c:spPr>
        <c:txPr>
          <a:bodyPr/>
          <a:lstStyle/>
          <a:p>
            <a:pPr>
              <a:defRPr sz="900">
                <a:latin typeface="+mn-lt"/>
              </a:defRPr>
            </a:pPr>
            <a:endParaRPr lang="fr-FR"/>
          </a:p>
        </c:txPr>
        <c:crossAx val="207639680"/>
        <c:crosses val="autoZero"/>
        <c:auto val="1"/>
        <c:lblAlgn val="ctr"/>
        <c:lblOffset val="100"/>
        <c:noMultiLvlLbl val="0"/>
      </c:catAx>
      <c:valAx>
        <c:axId val="207639680"/>
        <c:scaling>
          <c:orientation val="minMax"/>
          <c:max val="100"/>
        </c:scaling>
        <c:delete val="0"/>
        <c:axPos val="b"/>
        <c:numFmt formatCode="General" sourceLinked="1"/>
        <c:majorTickMark val="out"/>
        <c:minorTickMark val="none"/>
        <c:tickLblPos val="nextTo"/>
        <c:txPr>
          <a:bodyPr/>
          <a:lstStyle/>
          <a:p>
            <a:pPr>
              <a:defRPr sz="900">
                <a:latin typeface="+mn-lt"/>
              </a:defRPr>
            </a:pPr>
            <a:endParaRPr lang="fr-FR"/>
          </a:p>
        </c:txPr>
        <c:crossAx val="207625600"/>
        <c:crosses val="autoZero"/>
        <c:crossBetween val="between"/>
        <c:majorUnit val="20"/>
      </c:valAx>
    </c:plotArea>
    <c:plotVisOnly val="1"/>
    <c:dispBlanksAs val="gap"/>
    <c:showDLblsOverMax val="0"/>
  </c:chart>
  <c:spPr>
    <a:noFill/>
    <a:ln>
      <a:noFill/>
    </a:ln>
  </c:spPr>
  <c:txPr>
    <a:bodyPr/>
    <a:lstStyle/>
    <a:p>
      <a:pPr>
        <a:defRPr sz="1600">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447962962962963E-2"/>
          <c:y val="1.860691823899371E-2"/>
          <c:w val="0.35771870370370373"/>
          <c:h val="0.34273899371069183"/>
        </c:manualLayout>
      </c:layout>
      <c:scatterChart>
        <c:scatterStyle val="lineMarker"/>
        <c:varyColors val="0"/>
        <c:ser>
          <c:idx val="0"/>
          <c:order val="0"/>
          <c:tx>
            <c:v>Compost</c:v>
          </c:tx>
          <c:spPr>
            <a:ln w="28575">
              <a:noFill/>
            </a:ln>
          </c:spPr>
          <c:marker>
            <c:symbol val="diamond"/>
            <c:size val="5"/>
            <c:spPr>
              <a:noFill/>
              <a:ln>
                <a:solidFill>
                  <a:schemeClr val="tx1"/>
                </a:solidFill>
              </a:ln>
            </c:spPr>
          </c:marker>
          <c:xVal>
            <c:numRef>
              <c:f>'graphiques 2'!$E$6:$E$19</c:f>
              <c:numCache>
                <c:formatCode>General</c:formatCode>
                <c:ptCount val="14"/>
                <c:pt idx="0">
                  <c:v>0</c:v>
                </c:pt>
                <c:pt idx="1">
                  <c:v>7.7248480555555545</c:v>
                </c:pt>
                <c:pt idx="2">
                  <c:v>23.249596666666665</c:v>
                </c:pt>
                <c:pt idx="3">
                  <c:v>55.188604999999995</c:v>
                </c:pt>
                <c:pt idx="4">
                  <c:v>111.47797999999999</c:v>
                </c:pt>
                <c:pt idx="5">
                  <c:v>139.59487027777777</c:v>
                </c:pt>
                <c:pt idx="6">
                  <c:v>167.43378833333333</c:v>
                </c:pt>
                <c:pt idx="7">
                  <c:v>223.40349527777778</c:v>
                </c:pt>
                <c:pt idx="8">
                  <c:v>279.47049250000003</c:v>
                </c:pt>
                <c:pt idx="9">
                  <c:v>322.86804916666671</c:v>
                </c:pt>
                <c:pt idx="10">
                  <c:v>347.37093944444445</c:v>
                </c:pt>
                <c:pt idx="11">
                  <c:v>405.57610125000008</c:v>
                </c:pt>
                <c:pt idx="12">
                  <c:v>459.56308041666671</c:v>
                </c:pt>
                <c:pt idx="13">
                  <c:v>521.54013250000003</c:v>
                </c:pt>
              </c:numCache>
            </c:numRef>
          </c:xVal>
          <c:yVal>
            <c:numRef>
              <c:f>'graphiques 2'!$H$6:$H$19</c:f>
              <c:numCache>
                <c:formatCode>General</c:formatCode>
                <c:ptCount val="14"/>
                <c:pt idx="0">
                  <c:v>7.64</c:v>
                </c:pt>
                <c:pt idx="1">
                  <c:v>7.1</c:v>
                </c:pt>
                <c:pt idx="2">
                  <c:v>7.06</c:v>
                </c:pt>
                <c:pt idx="3">
                  <c:v>7.01</c:v>
                </c:pt>
                <c:pt idx="4">
                  <c:v>6.72</c:v>
                </c:pt>
                <c:pt idx="5">
                  <c:v>6.88</c:v>
                </c:pt>
                <c:pt idx="6">
                  <c:v>6.9</c:v>
                </c:pt>
                <c:pt idx="7">
                  <c:v>6.91</c:v>
                </c:pt>
                <c:pt idx="8">
                  <c:v>6.87</c:v>
                </c:pt>
                <c:pt idx="9">
                  <c:v>7.04</c:v>
                </c:pt>
                <c:pt idx="10">
                  <c:v>6.95</c:v>
                </c:pt>
                <c:pt idx="11">
                  <c:v>7</c:v>
                </c:pt>
                <c:pt idx="12">
                  <c:v>7.1</c:v>
                </c:pt>
                <c:pt idx="13">
                  <c:v>7.02</c:v>
                </c:pt>
              </c:numCache>
            </c:numRef>
          </c:yVal>
          <c:smooth val="0"/>
          <c:extLst>
            <c:ext xmlns:c16="http://schemas.microsoft.com/office/drawing/2014/chart" uri="{C3380CC4-5D6E-409C-BE32-E72D297353CC}">
              <c16:uniqueId val="{00000000-F27C-4CF8-BC5A-CC2F30CD2A0B}"/>
            </c:ext>
          </c:extLst>
        </c:ser>
        <c:ser>
          <c:idx val="1"/>
          <c:order val="1"/>
          <c:tx>
            <c:v>Peat-calcite</c:v>
          </c:tx>
          <c:spPr>
            <a:ln w="28575">
              <a:noFill/>
            </a:ln>
          </c:spPr>
          <c:marker>
            <c:symbol val="triangle"/>
            <c:size val="5"/>
            <c:spPr>
              <a:noFill/>
              <a:ln>
                <a:solidFill>
                  <a:schemeClr val="tx1"/>
                </a:solidFill>
              </a:ln>
            </c:spPr>
          </c:marker>
          <c:xVal>
            <c:numRef>
              <c:f>'graphiques 2'!$E$23:$E$33</c:f>
              <c:numCache>
                <c:formatCode>General</c:formatCode>
                <c:ptCount val="11"/>
                <c:pt idx="0">
                  <c:v>0</c:v>
                </c:pt>
                <c:pt idx="1">
                  <c:v>0</c:v>
                </c:pt>
                <c:pt idx="2">
                  <c:v>29.015307986111104</c:v>
                </c:pt>
                <c:pt idx="3">
                  <c:v>69.040032291666662</c:v>
                </c:pt>
                <c:pt idx="4">
                  <c:v>139.40607986111112</c:v>
                </c:pt>
                <c:pt idx="5">
                  <c:v>179.65762256944444</c:v>
                </c:pt>
                <c:pt idx="6">
                  <c:v>209.51041388888891</c:v>
                </c:pt>
                <c:pt idx="7">
                  <c:v>280.05093715277775</c:v>
                </c:pt>
                <c:pt idx="8">
                  <c:v>345.47932256944438</c:v>
                </c:pt>
                <c:pt idx="9">
                  <c:v>380.58383229166662</c:v>
                </c:pt>
                <c:pt idx="10">
                  <c:v>420.50387118055551</c:v>
                </c:pt>
              </c:numCache>
            </c:numRef>
          </c:xVal>
          <c:yVal>
            <c:numRef>
              <c:f>'graphiques 2'!$H$23:$H$33</c:f>
              <c:numCache>
                <c:formatCode>General</c:formatCode>
                <c:ptCount val="11"/>
                <c:pt idx="0">
                  <c:v>7.12</c:v>
                </c:pt>
                <c:pt idx="1">
                  <c:v>7.58</c:v>
                </c:pt>
                <c:pt idx="2">
                  <c:v>7.76</c:v>
                </c:pt>
                <c:pt idx="3">
                  <c:v>7.45</c:v>
                </c:pt>
                <c:pt idx="4">
                  <c:v>7.33</c:v>
                </c:pt>
                <c:pt idx="5">
                  <c:v>7.6</c:v>
                </c:pt>
                <c:pt idx="6">
                  <c:v>7.46</c:v>
                </c:pt>
                <c:pt idx="7">
                  <c:v>7.56</c:v>
                </c:pt>
                <c:pt idx="8">
                  <c:v>7.62</c:v>
                </c:pt>
                <c:pt idx="9">
                  <c:v>7.5</c:v>
                </c:pt>
                <c:pt idx="10">
                  <c:v>7.41</c:v>
                </c:pt>
              </c:numCache>
            </c:numRef>
          </c:yVal>
          <c:smooth val="0"/>
          <c:extLst>
            <c:ext xmlns:c16="http://schemas.microsoft.com/office/drawing/2014/chart" uri="{C3380CC4-5D6E-409C-BE32-E72D297353CC}">
              <c16:uniqueId val="{00000001-F27C-4CF8-BC5A-CC2F30CD2A0B}"/>
            </c:ext>
          </c:extLst>
        </c:ser>
        <c:ser>
          <c:idx val="3"/>
          <c:order val="2"/>
          <c:tx>
            <c:v>Wood ash</c:v>
          </c:tx>
          <c:spPr>
            <a:ln w="28575">
              <a:noFill/>
            </a:ln>
          </c:spPr>
          <c:marker>
            <c:symbol val="circle"/>
            <c:size val="4"/>
            <c:spPr>
              <a:noFill/>
              <a:ln>
                <a:solidFill>
                  <a:schemeClr val="tx1"/>
                </a:solidFill>
              </a:ln>
            </c:spPr>
          </c:marker>
          <c:xVal>
            <c:numRef>
              <c:f>'graphiques 2'!$E$37:$E$46</c:f>
              <c:numCache>
                <c:formatCode>General</c:formatCode>
                <c:ptCount val="10"/>
                <c:pt idx="0">
                  <c:v>0</c:v>
                </c:pt>
                <c:pt idx="1">
                  <c:v>9.6816927083333333</c:v>
                </c:pt>
                <c:pt idx="2">
                  <c:v>30.575707638888883</c:v>
                </c:pt>
                <c:pt idx="3">
                  <c:v>73.285803472222227</c:v>
                </c:pt>
                <c:pt idx="4">
                  <c:v>147.45679027777774</c:v>
                </c:pt>
                <c:pt idx="5">
                  <c:v>190.24065138888886</c:v>
                </c:pt>
                <c:pt idx="6">
                  <c:v>221.94127951388887</c:v>
                </c:pt>
                <c:pt idx="7">
                  <c:v>296.25979687500001</c:v>
                </c:pt>
                <c:pt idx="8">
                  <c:v>371.0393472222222</c:v>
                </c:pt>
                <c:pt idx="9">
                  <c:v>412.97490763888885</c:v>
                </c:pt>
              </c:numCache>
            </c:numRef>
          </c:xVal>
          <c:yVal>
            <c:numRef>
              <c:f>'graphiques 2'!$H$37:$H$46</c:f>
              <c:numCache>
                <c:formatCode>General</c:formatCode>
                <c:ptCount val="10"/>
                <c:pt idx="0">
                  <c:v>10.93</c:v>
                </c:pt>
                <c:pt idx="1">
                  <c:v>11</c:v>
                </c:pt>
                <c:pt idx="2">
                  <c:v>10.94</c:v>
                </c:pt>
                <c:pt idx="3">
                  <c:v>10.26</c:v>
                </c:pt>
                <c:pt idx="4">
                  <c:v>9.34</c:v>
                </c:pt>
                <c:pt idx="5">
                  <c:v>9.26</c:v>
                </c:pt>
                <c:pt idx="6">
                  <c:v>9.39</c:v>
                </c:pt>
                <c:pt idx="7">
                  <c:v>9.34</c:v>
                </c:pt>
                <c:pt idx="8">
                  <c:v>9.2200000000000006</c:v>
                </c:pt>
                <c:pt idx="9">
                  <c:v>9.25</c:v>
                </c:pt>
              </c:numCache>
            </c:numRef>
          </c:yVal>
          <c:smooth val="0"/>
          <c:extLst>
            <c:ext xmlns:c16="http://schemas.microsoft.com/office/drawing/2014/chart" uri="{C3380CC4-5D6E-409C-BE32-E72D297353CC}">
              <c16:uniqueId val="{00000002-F27C-4CF8-BC5A-CC2F30CD2A0B}"/>
            </c:ext>
          </c:extLst>
        </c:ser>
        <c:ser>
          <c:idx val="4"/>
          <c:order val="3"/>
          <c:tx>
            <c:v>CND</c:v>
          </c:tx>
          <c:spPr>
            <a:ln w="12700">
              <a:solidFill>
                <a:schemeClr val="tx1"/>
              </a:solidFill>
              <a:prstDash val="sysDash"/>
            </a:ln>
          </c:spPr>
          <c:marker>
            <c:symbol val="none"/>
          </c:marker>
          <c:xVal>
            <c:numRef>
              <c:f>'graphiques 2'!$N$5:$N$6</c:f>
              <c:numCache>
                <c:formatCode>General</c:formatCode>
                <c:ptCount val="2"/>
                <c:pt idx="0">
                  <c:v>0</c:v>
                </c:pt>
                <c:pt idx="1">
                  <c:v>600</c:v>
                </c:pt>
              </c:numCache>
            </c:numRef>
          </c:xVal>
          <c:yVal>
            <c:numRef>
              <c:f>'graphiques 2'!$M$5:$M$6</c:f>
              <c:numCache>
                <c:formatCode>General</c:formatCode>
                <c:ptCount val="2"/>
                <c:pt idx="0">
                  <c:v>6.895294117647059</c:v>
                </c:pt>
                <c:pt idx="1">
                  <c:v>6.895294117647059</c:v>
                </c:pt>
              </c:numCache>
            </c:numRef>
          </c:yVal>
          <c:smooth val="0"/>
          <c:extLst>
            <c:ext xmlns:c16="http://schemas.microsoft.com/office/drawing/2014/chart" uri="{C3380CC4-5D6E-409C-BE32-E72D297353CC}">
              <c16:uniqueId val="{00000003-F27C-4CF8-BC5A-CC2F30CD2A0B}"/>
            </c:ext>
          </c:extLst>
        </c:ser>
        <c:ser>
          <c:idx val="2"/>
          <c:order val="4"/>
          <c:tx>
            <c:v>C2</c:v>
          </c:tx>
          <c:spPr>
            <a:ln w="28575">
              <a:noFill/>
            </a:ln>
          </c:spPr>
          <c:marker>
            <c:symbol val="diamond"/>
            <c:size val="5"/>
            <c:spPr>
              <a:noFill/>
              <a:ln>
                <a:solidFill>
                  <a:schemeClr val="tx1"/>
                </a:solidFill>
              </a:ln>
            </c:spPr>
          </c:marker>
          <c:xVal>
            <c:numRef>
              <c:f>'graphiques 2'!$F$6:$F$19</c:f>
              <c:numCache>
                <c:formatCode>General</c:formatCode>
                <c:ptCount val="14"/>
                <c:pt idx="0">
                  <c:v>0</c:v>
                </c:pt>
                <c:pt idx="1">
                  <c:v>8.1627335416666664</c:v>
                </c:pt>
                <c:pt idx="2">
                  <c:v>24.567507500000001</c:v>
                </c:pt>
                <c:pt idx="3">
                  <c:v>58.31698875</c:v>
                </c:pt>
                <c:pt idx="4">
                  <c:v>117.797145</c:v>
                </c:pt>
                <c:pt idx="5">
                  <c:v>147.50785020833337</c:v>
                </c:pt>
                <c:pt idx="6">
                  <c:v>169.36211291666666</c:v>
                </c:pt>
                <c:pt idx="7">
                  <c:v>225.97641951388889</c:v>
                </c:pt>
                <c:pt idx="8">
                  <c:v>282.70319555555557</c:v>
                </c:pt>
                <c:pt idx="9">
                  <c:v>315.29121708333332</c:v>
                </c:pt>
                <c:pt idx="10">
                  <c:v>339.21909138888884</c:v>
                </c:pt>
                <c:pt idx="11">
                  <c:v>407.50313062499998</c:v>
                </c:pt>
                <c:pt idx="12">
                  <c:v>468.81818562500007</c:v>
                </c:pt>
                <c:pt idx="13">
                  <c:v>532.04338875000008</c:v>
                </c:pt>
              </c:numCache>
            </c:numRef>
          </c:xVal>
          <c:yVal>
            <c:numRef>
              <c:f>'graphiques 2'!$I$6:$I$19</c:f>
              <c:numCache>
                <c:formatCode>General</c:formatCode>
                <c:ptCount val="14"/>
                <c:pt idx="0">
                  <c:v>7.49</c:v>
                </c:pt>
                <c:pt idx="1">
                  <c:v>7.12</c:v>
                </c:pt>
                <c:pt idx="2">
                  <c:v>7.06</c:v>
                </c:pt>
                <c:pt idx="3">
                  <c:v>6.99</c:v>
                </c:pt>
                <c:pt idx="4">
                  <c:v>6.72</c:v>
                </c:pt>
                <c:pt idx="5">
                  <c:v>6.79</c:v>
                </c:pt>
                <c:pt idx="6">
                  <c:v>6.87</c:v>
                </c:pt>
                <c:pt idx="7">
                  <c:v>6.92</c:v>
                </c:pt>
                <c:pt idx="8">
                  <c:v>6.98</c:v>
                </c:pt>
                <c:pt idx="9">
                  <c:v>7.06</c:v>
                </c:pt>
                <c:pt idx="10">
                  <c:v>6.94</c:v>
                </c:pt>
                <c:pt idx="11">
                  <c:v>7</c:v>
                </c:pt>
                <c:pt idx="12">
                  <c:v>7.05</c:v>
                </c:pt>
                <c:pt idx="13">
                  <c:v>7.02</c:v>
                </c:pt>
              </c:numCache>
            </c:numRef>
          </c:yVal>
          <c:smooth val="0"/>
          <c:extLst>
            <c:ext xmlns:c16="http://schemas.microsoft.com/office/drawing/2014/chart" uri="{C3380CC4-5D6E-409C-BE32-E72D297353CC}">
              <c16:uniqueId val="{00000004-F27C-4CF8-BC5A-CC2F30CD2A0B}"/>
            </c:ext>
          </c:extLst>
        </c:ser>
        <c:ser>
          <c:idx val="5"/>
          <c:order val="5"/>
          <c:tx>
            <c:v>PC2</c:v>
          </c:tx>
          <c:spPr>
            <a:ln w="28575">
              <a:noFill/>
            </a:ln>
          </c:spPr>
          <c:marker>
            <c:symbol val="triangle"/>
            <c:size val="5"/>
            <c:spPr>
              <a:noFill/>
              <a:ln>
                <a:solidFill>
                  <a:sysClr val="windowText" lastClr="000000"/>
                </a:solidFill>
              </a:ln>
            </c:spPr>
          </c:marker>
          <c:xVal>
            <c:numRef>
              <c:f>'graphiques 2'!$F$23:$F$33</c:f>
              <c:numCache>
                <c:formatCode>General</c:formatCode>
                <c:ptCount val="11"/>
                <c:pt idx="0">
                  <c:v>0</c:v>
                </c:pt>
                <c:pt idx="1">
                  <c:v>8.7788072916666664</c:v>
                </c:pt>
                <c:pt idx="2">
                  <c:v>29.140032986111105</c:v>
                </c:pt>
                <c:pt idx="3">
                  <c:v>69.336807291666673</c:v>
                </c:pt>
                <c:pt idx="4">
                  <c:v>140.00532986111111</c:v>
                </c:pt>
                <c:pt idx="5">
                  <c:v>180.42989756944445</c:v>
                </c:pt>
                <c:pt idx="6">
                  <c:v>210.4110138888889</c:v>
                </c:pt>
                <c:pt idx="7">
                  <c:v>281.25476215277774</c:v>
                </c:pt>
                <c:pt idx="8">
                  <c:v>346.96439756944443</c:v>
                </c:pt>
                <c:pt idx="9">
                  <c:v>382.43007812500002</c:v>
                </c:pt>
                <c:pt idx="10">
                  <c:v>422.31144618055555</c:v>
                </c:pt>
              </c:numCache>
            </c:numRef>
          </c:xVal>
          <c:yVal>
            <c:numRef>
              <c:f>'graphiques 2'!$I$23:$I$33</c:f>
              <c:numCache>
                <c:formatCode>General</c:formatCode>
                <c:ptCount val="11"/>
                <c:pt idx="0">
                  <c:v>7.2</c:v>
                </c:pt>
                <c:pt idx="1">
                  <c:v>7.58</c:v>
                </c:pt>
                <c:pt idx="2">
                  <c:v>7.59</c:v>
                </c:pt>
                <c:pt idx="3">
                  <c:v>7.45</c:v>
                </c:pt>
                <c:pt idx="4">
                  <c:v>7.33</c:v>
                </c:pt>
                <c:pt idx="5">
                  <c:v>7.61</c:v>
                </c:pt>
                <c:pt idx="6">
                  <c:v>7.49</c:v>
                </c:pt>
                <c:pt idx="7">
                  <c:v>7.56</c:v>
                </c:pt>
                <c:pt idx="8">
                  <c:v>7.55</c:v>
                </c:pt>
                <c:pt idx="9">
                  <c:v>7.46</c:v>
                </c:pt>
                <c:pt idx="10">
                  <c:v>7.46</c:v>
                </c:pt>
              </c:numCache>
            </c:numRef>
          </c:yVal>
          <c:smooth val="0"/>
          <c:extLst>
            <c:ext xmlns:c16="http://schemas.microsoft.com/office/drawing/2014/chart" uri="{C3380CC4-5D6E-409C-BE32-E72D297353CC}">
              <c16:uniqueId val="{00000005-F27C-4CF8-BC5A-CC2F30CD2A0B}"/>
            </c:ext>
          </c:extLst>
        </c:ser>
        <c:ser>
          <c:idx val="6"/>
          <c:order val="6"/>
          <c:tx>
            <c:v>WA</c:v>
          </c:tx>
          <c:spPr>
            <a:ln w="28575">
              <a:noFill/>
            </a:ln>
          </c:spPr>
          <c:marker>
            <c:symbol val="circle"/>
            <c:size val="4"/>
            <c:spPr>
              <a:noFill/>
              <a:ln>
                <a:solidFill>
                  <a:schemeClr val="tx1"/>
                </a:solidFill>
              </a:ln>
            </c:spPr>
          </c:marker>
          <c:xVal>
            <c:numRef>
              <c:f>'graphiques 2'!$F$37:$F$46</c:f>
              <c:numCache>
                <c:formatCode>General</c:formatCode>
                <c:ptCount val="10"/>
                <c:pt idx="0">
                  <c:v>0</c:v>
                </c:pt>
                <c:pt idx="1">
                  <c:v>9.8076562500000009</c:v>
                </c:pt>
                <c:pt idx="2">
                  <c:v>30.973512499999998</c:v>
                </c:pt>
                <c:pt idx="3">
                  <c:v>74.239287500000017</c:v>
                </c:pt>
                <c:pt idx="4">
                  <c:v>149.39395625</c:v>
                </c:pt>
                <c:pt idx="5">
                  <c:v>192.71577500000001</c:v>
                </c:pt>
                <c:pt idx="6">
                  <c:v>224.82884375</c:v>
                </c:pt>
                <c:pt idx="7">
                  <c:v>300.11428125000003</c:v>
                </c:pt>
                <c:pt idx="8">
                  <c:v>375.86675000000002</c:v>
                </c:pt>
                <c:pt idx="9">
                  <c:v>418.34791250000001</c:v>
                </c:pt>
              </c:numCache>
            </c:numRef>
          </c:xVal>
          <c:yVal>
            <c:numRef>
              <c:f>'graphiques 2'!$I$37:$I$46</c:f>
              <c:numCache>
                <c:formatCode>General</c:formatCode>
                <c:ptCount val="10"/>
                <c:pt idx="0">
                  <c:v>10.93</c:v>
                </c:pt>
                <c:pt idx="1">
                  <c:v>11</c:v>
                </c:pt>
                <c:pt idx="2">
                  <c:v>10.91</c:v>
                </c:pt>
                <c:pt idx="3">
                  <c:v>10.3</c:v>
                </c:pt>
                <c:pt idx="4">
                  <c:v>9.2100000000000009</c:v>
                </c:pt>
                <c:pt idx="5">
                  <c:v>9.27</c:v>
                </c:pt>
                <c:pt idx="6">
                  <c:v>9.42</c:v>
                </c:pt>
                <c:pt idx="7">
                  <c:v>9.2899999999999991</c:v>
                </c:pt>
                <c:pt idx="8">
                  <c:v>9.01</c:v>
                </c:pt>
                <c:pt idx="9">
                  <c:v>9.02</c:v>
                </c:pt>
              </c:numCache>
            </c:numRef>
          </c:yVal>
          <c:smooth val="0"/>
          <c:extLst>
            <c:ext xmlns:c16="http://schemas.microsoft.com/office/drawing/2014/chart" uri="{C3380CC4-5D6E-409C-BE32-E72D297353CC}">
              <c16:uniqueId val="{00000006-F27C-4CF8-BC5A-CC2F30CD2A0B}"/>
            </c:ext>
          </c:extLst>
        </c:ser>
        <c:ser>
          <c:idx val="7"/>
          <c:order val="7"/>
          <c:tx>
            <c:v>C_moy</c:v>
          </c:tx>
          <c:spPr>
            <a:ln w="12700">
              <a:solidFill>
                <a:schemeClr val="tx1"/>
              </a:solidFill>
              <a:prstDash val="sysDot"/>
            </a:ln>
          </c:spPr>
          <c:marker>
            <c:symbol val="none"/>
          </c:marker>
          <c:xVal>
            <c:numRef>
              <c:f>'graphiques 2'!$G$6:$G$19</c:f>
              <c:numCache>
                <c:formatCode>General</c:formatCode>
                <c:ptCount val="14"/>
                <c:pt idx="0">
                  <c:v>0</c:v>
                </c:pt>
                <c:pt idx="1">
                  <c:v>7.9437907986111105</c:v>
                </c:pt>
                <c:pt idx="2">
                  <c:v>23.908552083333333</c:v>
                </c:pt>
                <c:pt idx="3">
                  <c:v>56.752796875000001</c:v>
                </c:pt>
                <c:pt idx="4">
                  <c:v>114.6375625</c:v>
                </c:pt>
                <c:pt idx="5">
                  <c:v>143.55136024305557</c:v>
                </c:pt>
                <c:pt idx="6">
                  <c:v>168.39795062499999</c:v>
                </c:pt>
                <c:pt idx="7">
                  <c:v>224.68995739583335</c:v>
                </c:pt>
                <c:pt idx="8">
                  <c:v>281.08684402777783</c:v>
                </c:pt>
                <c:pt idx="9">
                  <c:v>319.07963312499999</c:v>
                </c:pt>
                <c:pt idx="10">
                  <c:v>343.29501541666662</c:v>
                </c:pt>
                <c:pt idx="11">
                  <c:v>406.5396159375</c:v>
                </c:pt>
                <c:pt idx="12">
                  <c:v>464.19063302083339</c:v>
                </c:pt>
                <c:pt idx="13">
                  <c:v>526.79176062500005</c:v>
                </c:pt>
              </c:numCache>
            </c:numRef>
          </c:xVal>
          <c:yVal>
            <c:numRef>
              <c:f>'graphiques 2'!$J$6:$J$19</c:f>
              <c:numCache>
                <c:formatCode>General</c:formatCode>
                <c:ptCount val="14"/>
                <c:pt idx="0">
                  <c:v>7.5649999999999995</c:v>
                </c:pt>
                <c:pt idx="1">
                  <c:v>7.1099999999999994</c:v>
                </c:pt>
                <c:pt idx="2">
                  <c:v>7.06</c:v>
                </c:pt>
                <c:pt idx="3">
                  <c:v>7</c:v>
                </c:pt>
                <c:pt idx="4">
                  <c:v>6.72</c:v>
                </c:pt>
                <c:pt idx="5">
                  <c:v>6.835</c:v>
                </c:pt>
                <c:pt idx="6">
                  <c:v>6.8849999999999998</c:v>
                </c:pt>
                <c:pt idx="7">
                  <c:v>6.915</c:v>
                </c:pt>
                <c:pt idx="8">
                  <c:v>6.9250000000000007</c:v>
                </c:pt>
                <c:pt idx="9">
                  <c:v>7.05</c:v>
                </c:pt>
                <c:pt idx="10">
                  <c:v>6.9450000000000003</c:v>
                </c:pt>
                <c:pt idx="11">
                  <c:v>7</c:v>
                </c:pt>
                <c:pt idx="12">
                  <c:v>7.0749999999999993</c:v>
                </c:pt>
                <c:pt idx="13">
                  <c:v>7.02</c:v>
                </c:pt>
              </c:numCache>
            </c:numRef>
          </c:yVal>
          <c:smooth val="0"/>
          <c:extLst>
            <c:ext xmlns:c16="http://schemas.microsoft.com/office/drawing/2014/chart" uri="{C3380CC4-5D6E-409C-BE32-E72D297353CC}">
              <c16:uniqueId val="{00000007-F27C-4CF8-BC5A-CC2F30CD2A0B}"/>
            </c:ext>
          </c:extLst>
        </c:ser>
        <c:ser>
          <c:idx val="8"/>
          <c:order val="8"/>
          <c:tx>
            <c:v>PC_moy</c:v>
          </c:tx>
          <c:spPr>
            <a:ln w="12700">
              <a:solidFill>
                <a:schemeClr val="tx1"/>
              </a:solidFill>
              <a:prstDash val="sysDot"/>
            </a:ln>
          </c:spPr>
          <c:marker>
            <c:symbol val="none"/>
          </c:marker>
          <c:xVal>
            <c:numRef>
              <c:f>'graphiques 2'!$G$23:$G$33</c:f>
              <c:numCache>
                <c:formatCode>General</c:formatCode>
                <c:ptCount val="11"/>
                <c:pt idx="0">
                  <c:v>0</c:v>
                </c:pt>
                <c:pt idx="1">
                  <c:v>0</c:v>
                </c:pt>
                <c:pt idx="2">
                  <c:v>29.077670486111103</c:v>
                </c:pt>
                <c:pt idx="3">
                  <c:v>69.188419791666661</c:v>
                </c:pt>
                <c:pt idx="4">
                  <c:v>139.70570486111112</c:v>
                </c:pt>
                <c:pt idx="5">
                  <c:v>180.04376006944443</c:v>
                </c:pt>
                <c:pt idx="6">
                  <c:v>209.9607138888889</c:v>
                </c:pt>
                <c:pt idx="7">
                  <c:v>280.65284965277772</c:v>
                </c:pt>
                <c:pt idx="8">
                  <c:v>346.2218600694444</c:v>
                </c:pt>
                <c:pt idx="9">
                  <c:v>381.50695520833335</c:v>
                </c:pt>
                <c:pt idx="10">
                  <c:v>421.40765868055553</c:v>
                </c:pt>
              </c:numCache>
            </c:numRef>
          </c:xVal>
          <c:yVal>
            <c:numRef>
              <c:f>'graphiques 2'!$J$23:$J$33</c:f>
              <c:numCache>
                <c:formatCode>General</c:formatCode>
                <c:ptCount val="11"/>
                <c:pt idx="0">
                  <c:v>7.16</c:v>
                </c:pt>
                <c:pt idx="1">
                  <c:v>7.58</c:v>
                </c:pt>
                <c:pt idx="2">
                  <c:v>7.6749999999999998</c:v>
                </c:pt>
                <c:pt idx="3">
                  <c:v>7.45</c:v>
                </c:pt>
                <c:pt idx="4">
                  <c:v>7.33</c:v>
                </c:pt>
                <c:pt idx="5">
                  <c:v>7.6050000000000004</c:v>
                </c:pt>
                <c:pt idx="6">
                  <c:v>7.4749999999999996</c:v>
                </c:pt>
                <c:pt idx="7">
                  <c:v>7.56</c:v>
                </c:pt>
                <c:pt idx="8">
                  <c:v>7.585</c:v>
                </c:pt>
                <c:pt idx="9">
                  <c:v>7.48</c:v>
                </c:pt>
                <c:pt idx="10">
                  <c:v>7.4350000000000005</c:v>
                </c:pt>
              </c:numCache>
            </c:numRef>
          </c:yVal>
          <c:smooth val="0"/>
          <c:extLst>
            <c:ext xmlns:c16="http://schemas.microsoft.com/office/drawing/2014/chart" uri="{C3380CC4-5D6E-409C-BE32-E72D297353CC}">
              <c16:uniqueId val="{00000008-F27C-4CF8-BC5A-CC2F30CD2A0B}"/>
            </c:ext>
          </c:extLst>
        </c:ser>
        <c:ser>
          <c:idx val="9"/>
          <c:order val="9"/>
          <c:tx>
            <c:v>WA_moy</c:v>
          </c:tx>
          <c:spPr>
            <a:ln w="12700">
              <a:solidFill>
                <a:schemeClr val="tx1"/>
              </a:solidFill>
              <a:prstDash val="sysDot"/>
            </a:ln>
          </c:spPr>
          <c:marker>
            <c:symbol val="none"/>
          </c:marker>
          <c:xVal>
            <c:numRef>
              <c:f>'graphiques 2'!$G$37:$G$46</c:f>
              <c:numCache>
                <c:formatCode>General</c:formatCode>
                <c:ptCount val="10"/>
                <c:pt idx="0">
                  <c:v>0</c:v>
                </c:pt>
                <c:pt idx="1">
                  <c:v>9.7446744791666671</c:v>
                </c:pt>
                <c:pt idx="2">
                  <c:v>30.774610069444442</c:v>
                </c:pt>
                <c:pt idx="3">
                  <c:v>73.762545486111122</c:v>
                </c:pt>
                <c:pt idx="4">
                  <c:v>148.42537326388887</c:v>
                </c:pt>
                <c:pt idx="5">
                  <c:v>191.47821319444444</c:v>
                </c:pt>
                <c:pt idx="6">
                  <c:v>223.38506163194444</c:v>
                </c:pt>
                <c:pt idx="7">
                  <c:v>298.18703906250005</c:v>
                </c:pt>
                <c:pt idx="8">
                  <c:v>373.45304861111111</c:v>
                </c:pt>
                <c:pt idx="9">
                  <c:v>415.6614100694444</c:v>
                </c:pt>
              </c:numCache>
            </c:numRef>
          </c:xVal>
          <c:yVal>
            <c:numRef>
              <c:f>'graphiques 2'!$J$37:$J$46</c:f>
              <c:numCache>
                <c:formatCode>General</c:formatCode>
                <c:ptCount val="10"/>
                <c:pt idx="0">
                  <c:v>10.93</c:v>
                </c:pt>
                <c:pt idx="1">
                  <c:v>11</c:v>
                </c:pt>
                <c:pt idx="2">
                  <c:v>10.925000000000001</c:v>
                </c:pt>
                <c:pt idx="3">
                  <c:v>10.280000000000001</c:v>
                </c:pt>
                <c:pt idx="4">
                  <c:v>9.2750000000000004</c:v>
                </c:pt>
                <c:pt idx="5">
                  <c:v>9.2650000000000006</c:v>
                </c:pt>
                <c:pt idx="6">
                  <c:v>9.4050000000000011</c:v>
                </c:pt>
                <c:pt idx="7">
                  <c:v>9.3149999999999995</c:v>
                </c:pt>
                <c:pt idx="8">
                  <c:v>9.1150000000000002</c:v>
                </c:pt>
                <c:pt idx="9">
                  <c:v>9.1349999999999998</c:v>
                </c:pt>
              </c:numCache>
            </c:numRef>
          </c:yVal>
          <c:smooth val="0"/>
          <c:extLst>
            <c:ext xmlns:c16="http://schemas.microsoft.com/office/drawing/2014/chart" uri="{C3380CC4-5D6E-409C-BE32-E72D297353CC}">
              <c16:uniqueId val="{00000009-F27C-4CF8-BC5A-CC2F30CD2A0B}"/>
            </c:ext>
          </c:extLst>
        </c:ser>
        <c:dLbls>
          <c:showLegendKey val="0"/>
          <c:showVal val="0"/>
          <c:showCatName val="0"/>
          <c:showSerName val="0"/>
          <c:showPercent val="0"/>
          <c:showBubbleSize val="0"/>
        </c:dLbls>
        <c:axId val="138725248"/>
        <c:axId val="146669568"/>
      </c:scatterChart>
      <c:valAx>
        <c:axId val="138725248"/>
        <c:scaling>
          <c:orientation val="minMax"/>
          <c:max val="550"/>
          <c:min val="0"/>
        </c:scaling>
        <c:delete val="0"/>
        <c:axPos val="b"/>
        <c:title>
          <c:tx>
            <c:rich>
              <a:bodyPr/>
              <a:lstStyle/>
              <a:p>
                <a:pPr>
                  <a:defRPr sz="900" b="0"/>
                </a:pPr>
                <a:r>
                  <a:rPr lang="en-CA" sz="900" b="0"/>
                  <a:t>Volume treated (L)</a:t>
                </a:r>
              </a:p>
            </c:rich>
          </c:tx>
          <c:layout>
            <c:manualLayout>
              <c:xMode val="edge"/>
              <c:yMode val="edge"/>
              <c:x val="0.15969703703703703"/>
              <c:y val="0.41395754716981131"/>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46669568"/>
        <c:crossesAt val="-200"/>
        <c:crossBetween val="midCat"/>
        <c:majorUnit val="100"/>
      </c:valAx>
      <c:valAx>
        <c:axId val="146669568"/>
        <c:scaling>
          <c:orientation val="minMax"/>
          <c:max val="11.5"/>
          <c:min val="6"/>
        </c:scaling>
        <c:delete val="0"/>
        <c:axPos val="l"/>
        <c:title>
          <c:tx>
            <c:rich>
              <a:bodyPr/>
              <a:lstStyle/>
              <a:p>
                <a:pPr>
                  <a:defRPr/>
                </a:pPr>
                <a:r>
                  <a:rPr lang="en-CA" sz="900" b="0"/>
                  <a:t>pH</a:t>
                </a:r>
              </a:p>
            </c:rich>
          </c:tx>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38725248"/>
        <c:crossesAt val="-15"/>
        <c:crossBetween val="midCat"/>
        <c:majorUnit val="1"/>
      </c:valAx>
    </c:plotArea>
    <c:legend>
      <c:legendPos val="r"/>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11452666666666667"/>
          <c:y val="0.94736058700209647"/>
          <c:w val="0.74919058130978666"/>
          <c:h val="4.7128406708595395E-2"/>
        </c:manualLayout>
      </c:layout>
      <c:overlay val="0"/>
      <c:spPr>
        <a:ln>
          <a:solidFill>
            <a:sysClr val="windowText" lastClr="000000"/>
          </a:solidFill>
        </a:ln>
      </c:spPr>
      <c:txPr>
        <a:bodyPr/>
        <a:lstStyle/>
        <a:p>
          <a:pPr>
            <a:defRPr sz="900"/>
          </a:pPr>
          <a:endParaRPr lang="fr-FR"/>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46541574687271"/>
          <c:y val="8.5168650793650796E-2"/>
          <c:w val="0.71536791758646068"/>
          <c:h val="0.68553249475890987"/>
        </c:manualLayout>
      </c:layout>
      <c:scatterChart>
        <c:scatterStyle val="lineMarker"/>
        <c:varyColors val="0"/>
        <c:ser>
          <c:idx val="0"/>
          <c:order val="0"/>
          <c:tx>
            <c:v>Compost</c:v>
          </c:tx>
          <c:spPr>
            <a:ln w="28575">
              <a:noFill/>
            </a:ln>
          </c:spPr>
          <c:marker>
            <c:symbol val="diamond"/>
            <c:size val="5"/>
            <c:spPr>
              <a:noFill/>
              <a:ln>
                <a:solidFill>
                  <a:schemeClr val="tx1"/>
                </a:solidFill>
              </a:ln>
            </c:spPr>
          </c:marker>
          <c:xVal>
            <c:numRef>
              <c:f>'graphiques 2'!$E$100:$E$111</c:f>
              <c:numCache>
                <c:formatCode>General</c:formatCode>
                <c:ptCount val="12"/>
                <c:pt idx="0">
                  <c:v>0</c:v>
                </c:pt>
                <c:pt idx="1">
                  <c:v>7.7248480555555545</c:v>
                </c:pt>
                <c:pt idx="2">
                  <c:v>23.249596666666665</c:v>
                </c:pt>
                <c:pt idx="3">
                  <c:v>55.188604999999995</c:v>
                </c:pt>
                <c:pt idx="4">
                  <c:v>111.47797999999999</c:v>
                </c:pt>
                <c:pt idx="5">
                  <c:v>167.43378833333333</c:v>
                </c:pt>
                <c:pt idx="6">
                  <c:v>223.40349527777778</c:v>
                </c:pt>
                <c:pt idx="7">
                  <c:v>279.47049250000003</c:v>
                </c:pt>
                <c:pt idx="8">
                  <c:v>347.37093944444445</c:v>
                </c:pt>
                <c:pt idx="9">
                  <c:v>405.57610125000008</c:v>
                </c:pt>
                <c:pt idx="10">
                  <c:v>459.56308041666671</c:v>
                </c:pt>
                <c:pt idx="11">
                  <c:v>521.54013250000003</c:v>
                </c:pt>
              </c:numCache>
            </c:numRef>
          </c:xVal>
          <c:yVal>
            <c:numRef>
              <c:f>'graphiques 2'!$H$100:$H$111</c:f>
              <c:numCache>
                <c:formatCode>General</c:formatCode>
                <c:ptCount val="12"/>
                <c:pt idx="0">
                  <c:v>267</c:v>
                </c:pt>
                <c:pt idx="1">
                  <c:v>85.5</c:v>
                </c:pt>
                <c:pt idx="2">
                  <c:v>77.5</c:v>
                </c:pt>
                <c:pt idx="3">
                  <c:v>57.6</c:v>
                </c:pt>
                <c:pt idx="4">
                  <c:v>43.5</c:v>
                </c:pt>
                <c:pt idx="5">
                  <c:v>46.2</c:v>
                </c:pt>
                <c:pt idx="6">
                  <c:v>42.2</c:v>
                </c:pt>
                <c:pt idx="7">
                  <c:v>34.700000000000003</c:v>
                </c:pt>
                <c:pt idx="8">
                  <c:v>31.3</c:v>
                </c:pt>
                <c:pt idx="9">
                  <c:v>33</c:v>
                </c:pt>
                <c:pt idx="10">
                  <c:v>34</c:v>
                </c:pt>
                <c:pt idx="11">
                  <c:v>31.05</c:v>
                </c:pt>
              </c:numCache>
            </c:numRef>
          </c:yVal>
          <c:smooth val="0"/>
          <c:extLst>
            <c:ext xmlns:c16="http://schemas.microsoft.com/office/drawing/2014/chart" uri="{C3380CC4-5D6E-409C-BE32-E72D297353CC}">
              <c16:uniqueId val="{00000000-0F0E-4FC8-A395-E631D41F3742}"/>
            </c:ext>
          </c:extLst>
        </c:ser>
        <c:ser>
          <c:idx val="1"/>
          <c:order val="1"/>
          <c:tx>
            <c:v>Peat-calcite</c:v>
          </c:tx>
          <c:spPr>
            <a:ln w="28575">
              <a:noFill/>
            </a:ln>
          </c:spPr>
          <c:marker>
            <c:symbol val="triangle"/>
            <c:size val="5"/>
            <c:spPr>
              <a:noFill/>
              <a:ln>
                <a:solidFill>
                  <a:schemeClr val="tx1"/>
                </a:solidFill>
              </a:ln>
            </c:spPr>
          </c:marker>
          <c:xVal>
            <c:numRef>
              <c:f>'graphiques 2'!$E$115:$E$123</c:f>
              <c:numCache>
                <c:formatCode>General</c:formatCode>
                <c:ptCount val="9"/>
                <c:pt idx="0">
                  <c:v>0</c:v>
                </c:pt>
                <c:pt idx="1">
                  <c:v>0</c:v>
                </c:pt>
                <c:pt idx="2">
                  <c:v>29.015307986111104</c:v>
                </c:pt>
                <c:pt idx="3">
                  <c:v>69.040032291666662</c:v>
                </c:pt>
                <c:pt idx="4">
                  <c:v>139.40607986111112</c:v>
                </c:pt>
                <c:pt idx="5">
                  <c:v>209.51041388888891</c:v>
                </c:pt>
                <c:pt idx="6">
                  <c:v>280.05093715277775</c:v>
                </c:pt>
                <c:pt idx="7">
                  <c:v>345.47932256944438</c:v>
                </c:pt>
                <c:pt idx="8">
                  <c:v>420.50387118055551</c:v>
                </c:pt>
              </c:numCache>
            </c:numRef>
          </c:xVal>
          <c:yVal>
            <c:numRef>
              <c:f>'graphiques 2'!$H$115:$H$123</c:f>
              <c:numCache>
                <c:formatCode>General</c:formatCode>
                <c:ptCount val="9"/>
                <c:pt idx="0">
                  <c:v>216.5</c:v>
                </c:pt>
                <c:pt idx="1">
                  <c:v>91.1</c:v>
                </c:pt>
                <c:pt idx="2">
                  <c:v>63.8</c:v>
                </c:pt>
                <c:pt idx="3">
                  <c:v>56.3</c:v>
                </c:pt>
                <c:pt idx="4">
                  <c:v>42.55</c:v>
                </c:pt>
                <c:pt idx="5">
                  <c:v>38.200000000000003</c:v>
                </c:pt>
                <c:pt idx="6">
                  <c:v>34.4</c:v>
                </c:pt>
                <c:pt idx="7">
                  <c:v>32.700000000000003</c:v>
                </c:pt>
                <c:pt idx="8">
                  <c:v>28.1</c:v>
                </c:pt>
              </c:numCache>
            </c:numRef>
          </c:yVal>
          <c:smooth val="0"/>
          <c:extLst>
            <c:ext xmlns:c16="http://schemas.microsoft.com/office/drawing/2014/chart" uri="{C3380CC4-5D6E-409C-BE32-E72D297353CC}">
              <c16:uniqueId val="{00000001-0F0E-4FC8-A395-E631D41F3742}"/>
            </c:ext>
          </c:extLst>
        </c:ser>
        <c:ser>
          <c:idx val="3"/>
          <c:order val="2"/>
          <c:tx>
            <c:v>Wood ash</c:v>
          </c:tx>
          <c:spPr>
            <a:ln w="28575">
              <a:noFill/>
            </a:ln>
          </c:spPr>
          <c:marker>
            <c:symbol val="circle"/>
            <c:size val="4"/>
            <c:spPr>
              <a:noFill/>
              <a:ln>
                <a:solidFill>
                  <a:schemeClr val="tx1"/>
                </a:solidFill>
              </a:ln>
            </c:spPr>
          </c:marker>
          <c:xVal>
            <c:numRef>
              <c:f>'graphiques 2'!$E$127:$E$135</c:f>
              <c:numCache>
                <c:formatCode>General</c:formatCode>
                <c:ptCount val="9"/>
                <c:pt idx="0">
                  <c:v>0</c:v>
                </c:pt>
                <c:pt idx="1">
                  <c:v>9.6816927083333333</c:v>
                </c:pt>
                <c:pt idx="2">
                  <c:v>30.575707638888883</c:v>
                </c:pt>
                <c:pt idx="3">
                  <c:v>73.285803472222227</c:v>
                </c:pt>
                <c:pt idx="4">
                  <c:v>147.45679027777774</c:v>
                </c:pt>
                <c:pt idx="5">
                  <c:v>221.94127951388887</c:v>
                </c:pt>
                <c:pt idx="6">
                  <c:v>296.25979687500001</c:v>
                </c:pt>
                <c:pt idx="7">
                  <c:v>371.0393472222222</c:v>
                </c:pt>
                <c:pt idx="8">
                  <c:v>412.97490763888885</c:v>
                </c:pt>
              </c:numCache>
            </c:numRef>
          </c:xVal>
          <c:yVal>
            <c:numRef>
              <c:f>'graphiques 2'!$H$127:$H$135</c:f>
              <c:numCache>
                <c:formatCode>General</c:formatCode>
                <c:ptCount val="9"/>
                <c:pt idx="0">
                  <c:v>140.6</c:v>
                </c:pt>
                <c:pt idx="1">
                  <c:v>79.8</c:v>
                </c:pt>
                <c:pt idx="2">
                  <c:v>76.599999999999994</c:v>
                </c:pt>
                <c:pt idx="3">
                  <c:v>38.1</c:v>
                </c:pt>
                <c:pt idx="4">
                  <c:v>14</c:v>
                </c:pt>
                <c:pt idx="5">
                  <c:v>17.55</c:v>
                </c:pt>
                <c:pt idx="6">
                  <c:v>18.149999999999999</c:v>
                </c:pt>
                <c:pt idx="7">
                  <c:v>20.65</c:v>
                </c:pt>
                <c:pt idx="8">
                  <c:v>21.25</c:v>
                </c:pt>
              </c:numCache>
            </c:numRef>
          </c:yVal>
          <c:smooth val="0"/>
          <c:extLst>
            <c:ext xmlns:c16="http://schemas.microsoft.com/office/drawing/2014/chart" uri="{C3380CC4-5D6E-409C-BE32-E72D297353CC}">
              <c16:uniqueId val="{00000002-0F0E-4FC8-A395-E631D41F3742}"/>
            </c:ext>
          </c:extLst>
        </c:ser>
        <c:ser>
          <c:idx val="4"/>
          <c:order val="3"/>
          <c:tx>
            <c:v>CND</c:v>
          </c:tx>
          <c:spPr>
            <a:ln w="12700">
              <a:solidFill>
                <a:schemeClr val="tx1"/>
              </a:solidFill>
              <a:prstDash val="sysDash"/>
            </a:ln>
          </c:spPr>
          <c:marker>
            <c:symbol val="none"/>
          </c:marker>
          <c:xVal>
            <c:numRef>
              <c:f>'graphiques 2'!$N$99:$N$100</c:f>
              <c:numCache>
                <c:formatCode>General</c:formatCode>
                <c:ptCount val="2"/>
                <c:pt idx="0">
                  <c:v>0</c:v>
                </c:pt>
                <c:pt idx="1">
                  <c:v>600</c:v>
                </c:pt>
              </c:numCache>
            </c:numRef>
          </c:xVal>
          <c:yVal>
            <c:numRef>
              <c:f>'graphiques 2'!$M$99:$M$100</c:f>
              <c:numCache>
                <c:formatCode>General</c:formatCode>
                <c:ptCount val="2"/>
                <c:pt idx="0">
                  <c:v>10.610344827586205</c:v>
                </c:pt>
                <c:pt idx="1">
                  <c:v>10.610344827586205</c:v>
                </c:pt>
              </c:numCache>
            </c:numRef>
          </c:yVal>
          <c:smooth val="0"/>
          <c:extLst>
            <c:ext xmlns:c16="http://schemas.microsoft.com/office/drawing/2014/chart" uri="{C3380CC4-5D6E-409C-BE32-E72D297353CC}">
              <c16:uniqueId val="{00000003-0F0E-4FC8-A395-E631D41F3742}"/>
            </c:ext>
          </c:extLst>
        </c:ser>
        <c:ser>
          <c:idx val="2"/>
          <c:order val="4"/>
          <c:tx>
            <c:v>C2</c:v>
          </c:tx>
          <c:spPr>
            <a:ln w="28575">
              <a:noFill/>
            </a:ln>
          </c:spPr>
          <c:marker>
            <c:symbol val="diamond"/>
            <c:size val="5"/>
            <c:spPr>
              <a:noFill/>
              <a:ln>
                <a:solidFill>
                  <a:schemeClr val="tx1"/>
                </a:solidFill>
              </a:ln>
            </c:spPr>
          </c:marker>
          <c:xVal>
            <c:numRef>
              <c:f>'graphiques 2'!$F$100:$F$111</c:f>
              <c:numCache>
                <c:formatCode>General</c:formatCode>
                <c:ptCount val="12"/>
                <c:pt idx="0">
                  <c:v>0</c:v>
                </c:pt>
                <c:pt idx="1">
                  <c:v>8.1627335416666664</c:v>
                </c:pt>
                <c:pt idx="2">
                  <c:v>24.567507500000001</c:v>
                </c:pt>
                <c:pt idx="3">
                  <c:v>58.31698875</c:v>
                </c:pt>
                <c:pt idx="4">
                  <c:v>117.797145</c:v>
                </c:pt>
                <c:pt idx="5">
                  <c:v>169.36211291666666</c:v>
                </c:pt>
                <c:pt idx="6">
                  <c:v>225.97641951388889</c:v>
                </c:pt>
                <c:pt idx="7">
                  <c:v>282.70319555555557</c:v>
                </c:pt>
                <c:pt idx="8">
                  <c:v>339.21909138888884</c:v>
                </c:pt>
                <c:pt idx="9">
                  <c:v>407.50313062499998</c:v>
                </c:pt>
                <c:pt idx="10">
                  <c:v>468.81818562500007</c:v>
                </c:pt>
                <c:pt idx="11">
                  <c:v>532.04338875000008</c:v>
                </c:pt>
              </c:numCache>
            </c:numRef>
          </c:xVal>
          <c:yVal>
            <c:numRef>
              <c:f>'graphiques 2'!$I$100:$I$111</c:f>
              <c:numCache>
                <c:formatCode>General</c:formatCode>
                <c:ptCount val="12"/>
                <c:pt idx="0">
                  <c:v>225</c:v>
                </c:pt>
                <c:pt idx="1">
                  <c:v>80.5</c:v>
                </c:pt>
                <c:pt idx="2">
                  <c:v>77.5</c:v>
                </c:pt>
                <c:pt idx="3">
                  <c:v>58.6</c:v>
                </c:pt>
                <c:pt idx="4">
                  <c:v>37.9</c:v>
                </c:pt>
                <c:pt idx="5">
                  <c:v>43.3</c:v>
                </c:pt>
                <c:pt idx="6">
                  <c:v>41.8</c:v>
                </c:pt>
                <c:pt idx="7">
                  <c:v>43.5</c:v>
                </c:pt>
                <c:pt idx="8">
                  <c:v>30.5</c:v>
                </c:pt>
                <c:pt idx="9">
                  <c:v>33.700000000000003</c:v>
                </c:pt>
                <c:pt idx="10">
                  <c:v>33.299999999999997</c:v>
                </c:pt>
                <c:pt idx="11">
                  <c:v>33.4</c:v>
                </c:pt>
              </c:numCache>
            </c:numRef>
          </c:yVal>
          <c:smooth val="0"/>
          <c:extLst>
            <c:ext xmlns:c16="http://schemas.microsoft.com/office/drawing/2014/chart" uri="{C3380CC4-5D6E-409C-BE32-E72D297353CC}">
              <c16:uniqueId val="{00000004-0F0E-4FC8-A395-E631D41F3742}"/>
            </c:ext>
          </c:extLst>
        </c:ser>
        <c:ser>
          <c:idx val="5"/>
          <c:order val="5"/>
          <c:tx>
            <c:v>PC2</c:v>
          </c:tx>
          <c:spPr>
            <a:ln w="28575">
              <a:noFill/>
            </a:ln>
          </c:spPr>
          <c:marker>
            <c:symbol val="triangle"/>
            <c:size val="5"/>
            <c:spPr>
              <a:noFill/>
              <a:ln>
                <a:solidFill>
                  <a:sysClr val="windowText" lastClr="000000"/>
                </a:solidFill>
              </a:ln>
            </c:spPr>
          </c:marker>
          <c:xVal>
            <c:numRef>
              <c:f>'graphiques 2'!$F$115:$F$123</c:f>
              <c:numCache>
                <c:formatCode>General</c:formatCode>
                <c:ptCount val="9"/>
                <c:pt idx="0">
                  <c:v>0</c:v>
                </c:pt>
                <c:pt idx="1">
                  <c:v>8.7788072916666664</c:v>
                </c:pt>
                <c:pt idx="2">
                  <c:v>29.140032986111105</c:v>
                </c:pt>
                <c:pt idx="3">
                  <c:v>69.336807291666673</c:v>
                </c:pt>
                <c:pt idx="4">
                  <c:v>140.00532986111111</c:v>
                </c:pt>
                <c:pt idx="5">
                  <c:v>210.4110138888889</c:v>
                </c:pt>
                <c:pt idx="6">
                  <c:v>281.25476215277774</c:v>
                </c:pt>
                <c:pt idx="7">
                  <c:v>346.96439756944443</c:v>
                </c:pt>
                <c:pt idx="8">
                  <c:v>422.31144618055555</c:v>
                </c:pt>
              </c:numCache>
            </c:numRef>
          </c:xVal>
          <c:yVal>
            <c:numRef>
              <c:f>'graphiques 2'!$I$115:$I$123</c:f>
              <c:numCache>
                <c:formatCode>General</c:formatCode>
                <c:ptCount val="9"/>
                <c:pt idx="0">
                  <c:v>207.7</c:v>
                </c:pt>
                <c:pt idx="1">
                  <c:v>86.2</c:v>
                </c:pt>
                <c:pt idx="2">
                  <c:v>73.900000000000006</c:v>
                </c:pt>
                <c:pt idx="3">
                  <c:v>56.2</c:v>
                </c:pt>
                <c:pt idx="4">
                  <c:v>40</c:v>
                </c:pt>
                <c:pt idx="5">
                  <c:v>38.1</c:v>
                </c:pt>
                <c:pt idx="6">
                  <c:v>33.15</c:v>
                </c:pt>
                <c:pt idx="7">
                  <c:v>31.1</c:v>
                </c:pt>
                <c:pt idx="8">
                  <c:v>27.5</c:v>
                </c:pt>
              </c:numCache>
            </c:numRef>
          </c:yVal>
          <c:smooth val="0"/>
          <c:extLst>
            <c:ext xmlns:c16="http://schemas.microsoft.com/office/drawing/2014/chart" uri="{C3380CC4-5D6E-409C-BE32-E72D297353CC}">
              <c16:uniqueId val="{00000005-0F0E-4FC8-A395-E631D41F3742}"/>
            </c:ext>
          </c:extLst>
        </c:ser>
        <c:ser>
          <c:idx val="6"/>
          <c:order val="6"/>
          <c:tx>
            <c:v>WA2</c:v>
          </c:tx>
          <c:spPr>
            <a:ln w="28575">
              <a:noFill/>
            </a:ln>
          </c:spPr>
          <c:marker>
            <c:symbol val="circle"/>
            <c:size val="4"/>
            <c:spPr>
              <a:noFill/>
              <a:ln>
                <a:solidFill>
                  <a:schemeClr val="tx1"/>
                </a:solidFill>
              </a:ln>
            </c:spPr>
          </c:marker>
          <c:xVal>
            <c:numRef>
              <c:f>'graphiques 2'!$F$127:$F$135</c:f>
              <c:numCache>
                <c:formatCode>General</c:formatCode>
                <c:ptCount val="9"/>
                <c:pt idx="0">
                  <c:v>0</c:v>
                </c:pt>
                <c:pt idx="1">
                  <c:v>9.8076562500000009</c:v>
                </c:pt>
                <c:pt idx="2">
                  <c:v>30.973512499999998</c:v>
                </c:pt>
                <c:pt idx="3">
                  <c:v>74.239287500000017</c:v>
                </c:pt>
                <c:pt idx="4">
                  <c:v>149.39395625</c:v>
                </c:pt>
                <c:pt idx="5">
                  <c:v>224.82884375</c:v>
                </c:pt>
                <c:pt idx="6">
                  <c:v>300.11428125000003</c:v>
                </c:pt>
                <c:pt idx="7">
                  <c:v>375.86675000000002</c:v>
                </c:pt>
                <c:pt idx="8">
                  <c:v>418.34791250000001</c:v>
                </c:pt>
              </c:numCache>
            </c:numRef>
          </c:xVal>
          <c:yVal>
            <c:numRef>
              <c:f>'graphiques 2'!$I$127:$I$135</c:f>
              <c:numCache>
                <c:formatCode>General</c:formatCode>
                <c:ptCount val="9"/>
                <c:pt idx="0">
                  <c:v>132.1</c:v>
                </c:pt>
                <c:pt idx="1">
                  <c:v>80.599999999999994</c:v>
                </c:pt>
                <c:pt idx="2">
                  <c:v>73.5</c:v>
                </c:pt>
                <c:pt idx="3">
                  <c:v>38.5</c:v>
                </c:pt>
                <c:pt idx="4">
                  <c:v>14.65</c:v>
                </c:pt>
                <c:pt idx="5">
                  <c:v>17.25</c:v>
                </c:pt>
                <c:pt idx="6">
                  <c:v>18.100000000000001</c:v>
                </c:pt>
                <c:pt idx="7">
                  <c:v>21.25</c:v>
                </c:pt>
                <c:pt idx="8">
                  <c:v>22.25</c:v>
                </c:pt>
              </c:numCache>
            </c:numRef>
          </c:yVal>
          <c:smooth val="0"/>
          <c:extLst>
            <c:ext xmlns:c16="http://schemas.microsoft.com/office/drawing/2014/chart" uri="{C3380CC4-5D6E-409C-BE32-E72D297353CC}">
              <c16:uniqueId val="{00000006-0F0E-4FC8-A395-E631D41F3742}"/>
            </c:ext>
          </c:extLst>
        </c:ser>
        <c:ser>
          <c:idx val="7"/>
          <c:order val="7"/>
          <c:tx>
            <c:v>C_moy</c:v>
          </c:tx>
          <c:spPr>
            <a:ln w="12700">
              <a:solidFill>
                <a:schemeClr val="tx1"/>
              </a:solidFill>
              <a:prstDash val="sysDot"/>
            </a:ln>
          </c:spPr>
          <c:marker>
            <c:symbol val="none"/>
          </c:marker>
          <c:xVal>
            <c:numRef>
              <c:f>'graphiques 2'!$G$100:$G$111</c:f>
              <c:numCache>
                <c:formatCode>General</c:formatCode>
                <c:ptCount val="12"/>
                <c:pt idx="0">
                  <c:v>0</c:v>
                </c:pt>
                <c:pt idx="1">
                  <c:v>7.9437907986111105</c:v>
                </c:pt>
                <c:pt idx="2">
                  <c:v>23.908552083333333</c:v>
                </c:pt>
                <c:pt idx="3">
                  <c:v>56.752796875000001</c:v>
                </c:pt>
                <c:pt idx="4">
                  <c:v>114.6375625</c:v>
                </c:pt>
                <c:pt idx="5">
                  <c:v>168.39795062499999</c:v>
                </c:pt>
                <c:pt idx="6">
                  <c:v>224.68995739583335</c:v>
                </c:pt>
                <c:pt idx="7">
                  <c:v>281.08684402777783</c:v>
                </c:pt>
                <c:pt idx="8">
                  <c:v>343.29501541666662</c:v>
                </c:pt>
                <c:pt idx="9">
                  <c:v>406.5396159375</c:v>
                </c:pt>
                <c:pt idx="10">
                  <c:v>464.19063302083339</c:v>
                </c:pt>
                <c:pt idx="11">
                  <c:v>526.79176062500005</c:v>
                </c:pt>
              </c:numCache>
            </c:numRef>
          </c:xVal>
          <c:yVal>
            <c:numRef>
              <c:f>'graphiques 2'!$J$100:$J$111</c:f>
              <c:numCache>
                <c:formatCode>General</c:formatCode>
                <c:ptCount val="12"/>
                <c:pt idx="0">
                  <c:v>246</c:v>
                </c:pt>
                <c:pt idx="1">
                  <c:v>83</c:v>
                </c:pt>
                <c:pt idx="2">
                  <c:v>77.5</c:v>
                </c:pt>
                <c:pt idx="3">
                  <c:v>58.1</c:v>
                </c:pt>
                <c:pt idx="4">
                  <c:v>40.700000000000003</c:v>
                </c:pt>
                <c:pt idx="5">
                  <c:v>44.75</c:v>
                </c:pt>
                <c:pt idx="6">
                  <c:v>42</c:v>
                </c:pt>
                <c:pt idx="7">
                  <c:v>39.1</c:v>
                </c:pt>
                <c:pt idx="8">
                  <c:v>30.9</c:v>
                </c:pt>
                <c:pt idx="9">
                  <c:v>33.35</c:v>
                </c:pt>
                <c:pt idx="10">
                  <c:v>33.65</c:v>
                </c:pt>
                <c:pt idx="11">
                  <c:v>32.225000000000001</c:v>
                </c:pt>
              </c:numCache>
            </c:numRef>
          </c:yVal>
          <c:smooth val="0"/>
          <c:extLst>
            <c:ext xmlns:c16="http://schemas.microsoft.com/office/drawing/2014/chart" uri="{C3380CC4-5D6E-409C-BE32-E72D297353CC}">
              <c16:uniqueId val="{00000007-0F0E-4FC8-A395-E631D41F3742}"/>
            </c:ext>
          </c:extLst>
        </c:ser>
        <c:ser>
          <c:idx val="8"/>
          <c:order val="8"/>
          <c:tx>
            <c:v>PC_moy</c:v>
          </c:tx>
          <c:spPr>
            <a:ln w="12700">
              <a:solidFill>
                <a:schemeClr val="tx1"/>
              </a:solidFill>
              <a:prstDash val="sysDot"/>
            </a:ln>
          </c:spPr>
          <c:marker>
            <c:symbol val="none"/>
          </c:marker>
          <c:xVal>
            <c:numRef>
              <c:f>'graphiques 2'!$G$115:$G$123</c:f>
              <c:numCache>
                <c:formatCode>General</c:formatCode>
                <c:ptCount val="9"/>
                <c:pt idx="0">
                  <c:v>0</c:v>
                </c:pt>
                <c:pt idx="1">
                  <c:v>0</c:v>
                </c:pt>
                <c:pt idx="2">
                  <c:v>29.077670486111103</c:v>
                </c:pt>
                <c:pt idx="3">
                  <c:v>69.188419791666661</c:v>
                </c:pt>
                <c:pt idx="4">
                  <c:v>139.70570486111112</c:v>
                </c:pt>
                <c:pt idx="5">
                  <c:v>209.9607138888889</c:v>
                </c:pt>
                <c:pt idx="6">
                  <c:v>280.65284965277772</c:v>
                </c:pt>
                <c:pt idx="7">
                  <c:v>346.2218600694444</c:v>
                </c:pt>
                <c:pt idx="8">
                  <c:v>421.40765868055553</c:v>
                </c:pt>
              </c:numCache>
            </c:numRef>
          </c:xVal>
          <c:yVal>
            <c:numRef>
              <c:f>'graphiques 2'!$J$115:$J$123</c:f>
              <c:numCache>
                <c:formatCode>General</c:formatCode>
                <c:ptCount val="9"/>
                <c:pt idx="0">
                  <c:v>212.1</c:v>
                </c:pt>
                <c:pt idx="1">
                  <c:v>88.65</c:v>
                </c:pt>
                <c:pt idx="2">
                  <c:v>68.849999999999994</c:v>
                </c:pt>
                <c:pt idx="3">
                  <c:v>56.25</c:v>
                </c:pt>
                <c:pt idx="4">
                  <c:v>41.274999999999999</c:v>
                </c:pt>
                <c:pt idx="5">
                  <c:v>38.150000000000006</c:v>
                </c:pt>
                <c:pt idx="6">
                  <c:v>33.774999999999999</c:v>
                </c:pt>
                <c:pt idx="7">
                  <c:v>31.900000000000002</c:v>
                </c:pt>
                <c:pt idx="8">
                  <c:v>27.8</c:v>
                </c:pt>
              </c:numCache>
            </c:numRef>
          </c:yVal>
          <c:smooth val="0"/>
          <c:extLst>
            <c:ext xmlns:c16="http://schemas.microsoft.com/office/drawing/2014/chart" uri="{C3380CC4-5D6E-409C-BE32-E72D297353CC}">
              <c16:uniqueId val="{00000008-0F0E-4FC8-A395-E631D41F3742}"/>
            </c:ext>
          </c:extLst>
        </c:ser>
        <c:ser>
          <c:idx val="9"/>
          <c:order val="9"/>
          <c:tx>
            <c:v>WA_moy</c:v>
          </c:tx>
          <c:spPr>
            <a:ln w="12700">
              <a:solidFill>
                <a:schemeClr val="tx1"/>
              </a:solidFill>
              <a:prstDash val="sysDot"/>
            </a:ln>
          </c:spPr>
          <c:marker>
            <c:symbol val="none"/>
          </c:marker>
          <c:xVal>
            <c:numRef>
              <c:f>'graphiques 2'!$G$127:$G$135</c:f>
              <c:numCache>
                <c:formatCode>General</c:formatCode>
                <c:ptCount val="9"/>
                <c:pt idx="0">
                  <c:v>0</c:v>
                </c:pt>
                <c:pt idx="1">
                  <c:v>9.7446744791666671</c:v>
                </c:pt>
                <c:pt idx="2">
                  <c:v>30.774610069444442</c:v>
                </c:pt>
                <c:pt idx="3">
                  <c:v>73.762545486111122</c:v>
                </c:pt>
                <c:pt idx="4">
                  <c:v>148.42537326388887</c:v>
                </c:pt>
                <c:pt idx="5">
                  <c:v>223.38506163194444</c:v>
                </c:pt>
                <c:pt idx="6">
                  <c:v>298.18703906250005</c:v>
                </c:pt>
                <c:pt idx="7">
                  <c:v>373.45304861111111</c:v>
                </c:pt>
                <c:pt idx="8">
                  <c:v>415.6614100694444</c:v>
                </c:pt>
              </c:numCache>
            </c:numRef>
          </c:xVal>
          <c:yVal>
            <c:numRef>
              <c:f>'graphiques 2'!$J$127:$J$135</c:f>
              <c:numCache>
                <c:formatCode>General</c:formatCode>
                <c:ptCount val="9"/>
                <c:pt idx="0">
                  <c:v>136.35</c:v>
                </c:pt>
                <c:pt idx="1">
                  <c:v>80.199999999999989</c:v>
                </c:pt>
                <c:pt idx="2">
                  <c:v>75.05</c:v>
                </c:pt>
                <c:pt idx="3">
                  <c:v>38.299999999999997</c:v>
                </c:pt>
                <c:pt idx="4">
                  <c:v>14.324999999999999</c:v>
                </c:pt>
                <c:pt idx="5">
                  <c:v>17.399999999999999</c:v>
                </c:pt>
                <c:pt idx="6">
                  <c:v>18.125</c:v>
                </c:pt>
                <c:pt idx="7">
                  <c:v>20.95</c:v>
                </c:pt>
                <c:pt idx="8">
                  <c:v>21.75</c:v>
                </c:pt>
              </c:numCache>
            </c:numRef>
          </c:yVal>
          <c:smooth val="0"/>
          <c:extLst>
            <c:ext xmlns:c16="http://schemas.microsoft.com/office/drawing/2014/chart" uri="{C3380CC4-5D6E-409C-BE32-E72D297353CC}">
              <c16:uniqueId val="{00000009-0F0E-4FC8-A395-E631D41F3742}"/>
            </c:ext>
          </c:extLst>
        </c:ser>
        <c:dLbls>
          <c:showLegendKey val="0"/>
          <c:showVal val="0"/>
          <c:showCatName val="0"/>
          <c:showSerName val="0"/>
          <c:showPercent val="0"/>
          <c:showBubbleSize val="0"/>
        </c:dLbls>
        <c:axId val="160642560"/>
        <c:axId val="160644480"/>
      </c:scatterChart>
      <c:valAx>
        <c:axId val="160642560"/>
        <c:scaling>
          <c:orientation val="minMax"/>
          <c:max val="550"/>
          <c:min val="0"/>
        </c:scaling>
        <c:delete val="0"/>
        <c:axPos val="b"/>
        <c:title>
          <c:tx>
            <c:rich>
              <a:bodyPr/>
              <a:lstStyle/>
              <a:p>
                <a:pPr>
                  <a:defRPr sz="900" b="0"/>
                </a:pPr>
                <a:r>
                  <a:rPr lang="en-CA" sz="900" b="0"/>
                  <a:t>Volume treated (L)</a:t>
                </a:r>
              </a:p>
            </c:rich>
          </c:tx>
          <c:layout>
            <c:manualLayout>
              <c:xMode val="edge"/>
              <c:yMode val="edge"/>
              <c:x val="0.38073988226637234"/>
              <c:y val="0.88987473794549266"/>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60644480"/>
        <c:crossesAt val="-200"/>
        <c:crossBetween val="midCat"/>
        <c:majorUnit val="100"/>
      </c:valAx>
      <c:valAx>
        <c:axId val="160644480"/>
        <c:scaling>
          <c:orientation val="minMax"/>
          <c:max val="300"/>
          <c:min val="0"/>
        </c:scaling>
        <c:delete val="0"/>
        <c:axPos val="l"/>
        <c:title>
          <c:tx>
            <c:rich>
              <a:bodyPr/>
              <a:lstStyle/>
              <a:p>
                <a:pPr>
                  <a:defRPr/>
                </a:pPr>
                <a:r>
                  <a:rPr lang="en-CA" sz="900" b="0"/>
                  <a:t>Alkalinity (mg/L CaCO</a:t>
                </a:r>
                <a:r>
                  <a:rPr lang="en-CA" sz="900" b="0" baseline="-25000"/>
                  <a:t>3</a:t>
                </a:r>
                <a:r>
                  <a:rPr lang="en-CA" sz="900" b="0" baseline="0"/>
                  <a:t>)</a:t>
                </a:r>
                <a:endParaRPr lang="en-CA" sz="900" b="0" baseline="-25000"/>
              </a:p>
            </c:rich>
          </c:tx>
          <c:layout>
            <c:manualLayout>
              <c:xMode val="edge"/>
              <c:yMode val="edge"/>
              <c:x val="1.7500000000000002E-2"/>
              <c:y val="0.11623166790952026"/>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60642560"/>
        <c:crossesAt val="-15"/>
        <c:crossBetween val="midCat"/>
        <c:majorUnit val="100"/>
      </c:valAx>
      <c:spPr>
        <a:noFill/>
      </c:spPr>
    </c:plotArea>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013796909492274"/>
          <c:y val="8.5168650793650796E-2"/>
          <c:w val="0.71069536423841062"/>
          <c:h val="0.69233360283701761"/>
        </c:manualLayout>
      </c:layout>
      <c:scatterChart>
        <c:scatterStyle val="lineMarker"/>
        <c:varyColors val="0"/>
        <c:ser>
          <c:idx val="0"/>
          <c:order val="0"/>
          <c:tx>
            <c:v>Compost</c:v>
          </c:tx>
          <c:spPr>
            <a:ln w="28575">
              <a:noFill/>
            </a:ln>
          </c:spPr>
          <c:marker>
            <c:symbol val="diamond"/>
            <c:size val="5"/>
            <c:spPr>
              <a:noFill/>
              <a:ln>
                <a:solidFill>
                  <a:schemeClr val="tx1"/>
                </a:solidFill>
              </a:ln>
            </c:spPr>
          </c:marker>
          <c:xVal>
            <c:numRef>
              <c:f>'graphiques 2'!$E$184:$E$190</c:f>
              <c:numCache>
                <c:formatCode>General</c:formatCode>
                <c:ptCount val="7"/>
                <c:pt idx="0">
                  <c:v>0</c:v>
                </c:pt>
                <c:pt idx="1">
                  <c:v>7.8666138888888879</c:v>
                </c:pt>
                <c:pt idx="2">
                  <c:v>23.877813888888891</c:v>
                </c:pt>
                <c:pt idx="3">
                  <c:v>111.89493833333331</c:v>
                </c:pt>
                <c:pt idx="4">
                  <c:v>203.00033416666668</c:v>
                </c:pt>
                <c:pt idx="5">
                  <c:v>347.78843875000007</c:v>
                </c:pt>
                <c:pt idx="6">
                  <c:v>521.84245958333338</c:v>
                </c:pt>
              </c:numCache>
            </c:numRef>
          </c:xVal>
          <c:yVal>
            <c:numRef>
              <c:f>'graphiques 2'!$H$184:$H$190</c:f>
              <c:numCache>
                <c:formatCode>General</c:formatCode>
                <c:ptCount val="7"/>
                <c:pt idx="0">
                  <c:v>85.89</c:v>
                </c:pt>
                <c:pt idx="1">
                  <c:v>28.395</c:v>
                </c:pt>
                <c:pt idx="2">
                  <c:v>20</c:v>
                </c:pt>
                <c:pt idx="3">
                  <c:v>10.66</c:v>
                </c:pt>
                <c:pt idx="4">
                  <c:v>6.4514999999999993</c:v>
                </c:pt>
                <c:pt idx="5">
                  <c:v>3.9780000000000002</c:v>
                </c:pt>
                <c:pt idx="6">
                  <c:v>3.2090000000000001</c:v>
                </c:pt>
              </c:numCache>
            </c:numRef>
          </c:yVal>
          <c:smooth val="0"/>
          <c:extLst>
            <c:ext xmlns:c16="http://schemas.microsoft.com/office/drawing/2014/chart" uri="{C3380CC4-5D6E-409C-BE32-E72D297353CC}">
              <c16:uniqueId val="{00000000-0EFD-4861-A721-C1C17024AFEA}"/>
            </c:ext>
          </c:extLst>
        </c:ser>
        <c:ser>
          <c:idx val="1"/>
          <c:order val="1"/>
          <c:tx>
            <c:v>Peat-calcite</c:v>
          </c:tx>
          <c:spPr>
            <a:ln w="28575">
              <a:noFill/>
            </a:ln>
          </c:spPr>
          <c:marker>
            <c:symbol val="triangle"/>
            <c:size val="5"/>
            <c:spPr>
              <a:noFill/>
              <a:ln>
                <a:solidFill>
                  <a:schemeClr val="tx1"/>
                </a:solidFill>
              </a:ln>
            </c:spPr>
          </c:marker>
          <c:xVal>
            <c:numRef>
              <c:f>'graphiques 2'!$E$194:$E$199</c:f>
              <c:numCache>
                <c:formatCode>General</c:formatCode>
                <c:ptCount val="6"/>
                <c:pt idx="0">
                  <c:v>0</c:v>
                </c:pt>
                <c:pt idx="1">
                  <c:v>8.9157079861111104</c:v>
                </c:pt>
                <c:pt idx="2">
                  <c:v>29.974924305555554</c:v>
                </c:pt>
                <c:pt idx="3">
                  <c:v>139.80737395833333</c:v>
                </c:pt>
                <c:pt idx="4">
                  <c:v>245.29537881944444</c:v>
                </c:pt>
                <c:pt idx="5">
                  <c:v>420.81792743055547</c:v>
                </c:pt>
              </c:numCache>
            </c:numRef>
          </c:xVal>
          <c:yVal>
            <c:numRef>
              <c:f>'graphiques 2'!$H$194:$H$199</c:f>
              <c:numCache>
                <c:formatCode>General</c:formatCode>
                <c:ptCount val="6"/>
                <c:pt idx="0">
                  <c:v>62.075000000000003</c:v>
                </c:pt>
                <c:pt idx="1">
                  <c:v>17.984999999999999</c:v>
                </c:pt>
                <c:pt idx="2">
                  <c:v>10.559999999999999</c:v>
                </c:pt>
                <c:pt idx="3">
                  <c:v>9.4830000000000005</c:v>
                </c:pt>
                <c:pt idx="4">
                  <c:v>6.1749999999999998</c:v>
                </c:pt>
                <c:pt idx="5">
                  <c:v>6.3529999999999998</c:v>
                </c:pt>
              </c:numCache>
            </c:numRef>
          </c:yVal>
          <c:smooth val="0"/>
          <c:extLst>
            <c:ext xmlns:c16="http://schemas.microsoft.com/office/drawing/2014/chart" uri="{C3380CC4-5D6E-409C-BE32-E72D297353CC}">
              <c16:uniqueId val="{00000001-0EFD-4861-A721-C1C17024AFEA}"/>
            </c:ext>
          </c:extLst>
        </c:ser>
        <c:ser>
          <c:idx val="3"/>
          <c:order val="2"/>
          <c:tx>
            <c:v>Wood ash</c:v>
          </c:tx>
          <c:spPr>
            <a:ln w="28575">
              <a:noFill/>
            </a:ln>
          </c:spPr>
          <c:marker>
            <c:symbol val="circle"/>
            <c:size val="4"/>
            <c:spPr>
              <a:noFill/>
              <a:ln>
                <a:solidFill>
                  <a:schemeClr val="tx1"/>
                </a:solidFill>
              </a:ln>
            </c:spPr>
          </c:marker>
          <c:xVal>
            <c:numRef>
              <c:f>'graphiques 2'!$E$203:$E$208</c:f>
              <c:numCache>
                <c:formatCode>General</c:formatCode>
                <c:ptCount val="6"/>
                <c:pt idx="0">
                  <c:v>0</c:v>
                </c:pt>
                <c:pt idx="1">
                  <c:v>9.3313076388888874</c:v>
                </c:pt>
                <c:pt idx="2">
                  <c:v>31.092064583333332</c:v>
                </c:pt>
                <c:pt idx="3">
                  <c:v>147.77029270833333</c:v>
                </c:pt>
                <c:pt idx="4">
                  <c:v>254.15826458333331</c:v>
                </c:pt>
                <c:pt idx="5">
                  <c:v>365.72824722222219</c:v>
                </c:pt>
              </c:numCache>
            </c:numRef>
          </c:xVal>
          <c:yVal>
            <c:numRef>
              <c:f>'graphiques 2'!$H$203:$H$208</c:f>
              <c:numCache>
                <c:formatCode>General</c:formatCode>
                <c:ptCount val="6"/>
                <c:pt idx="0">
                  <c:v>5.9139999999999997</c:v>
                </c:pt>
                <c:pt idx="1">
                  <c:v>5.5049999999999999</c:v>
                </c:pt>
                <c:pt idx="2">
                  <c:v>3.9239999999999999</c:v>
                </c:pt>
                <c:pt idx="3">
                  <c:v>3.25</c:v>
                </c:pt>
                <c:pt idx="4">
                  <c:v>1.617</c:v>
                </c:pt>
                <c:pt idx="5">
                  <c:v>2.1269999999999998</c:v>
                </c:pt>
              </c:numCache>
            </c:numRef>
          </c:yVal>
          <c:smooth val="0"/>
          <c:extLst>
            <c:ext xmlns:c16="http://schemas.microsoft.com/office/drawing/2014/chart" uri="{C3380CC4-5D6E-409C-BE32-E72D297353CC}">
              <c16:uniqueId val="{00000002-0EFD-4861-A721-C1C17024AFEA}"/>
            </c:ext>
          </c:extLst>
        </c:ser>
        <c:ser>
          <c:idx val="2"/>
          <c:order val="3"/>
          <c:tx>
            <c:v>C2</c:v>
          </c:tx>
          <c:spPr>
            <a:ln w="28575">
              <a:noFill/>
            </a:ln>
          </c:spPr>
          <c:marker>
            <c:symbol val="diamond"/>
            <c:size val="5"/>
            <c:spPr>
              <a:noFill/>
              <a:ln>
                <a:solidFill>
                  <a:schemeClr val="tx1"/>
                </a:solidFill>
              </a:ln>
            </c:spPr>
          </c:marker>
          <c:xVal>
            <c:numRef>
              <c:f>'graphiques 2'!$G$184:$G$190</c:f>
              <c:numCache>
                <c:formatCode>General</c:formatCode>
                <c:ptCount val="7"/>
                <c:pt idx="0">
                  <c:v>0</c:v>
                </c:pt>
                <c:pt idx="1">
                  <c:v>7.7635352777777769</c:v>
                </c:pt>
                <c:pt idx="2">
                  <c:v>24.554574652777781</c:v>
                </c:pt>
                <c:pt idx="3">
                  <c:v>115.04430885416666</c:v>
                </c:pt>
                <c:pt idx="4">
                  <c:v>204.1693053125</c:v>
                </c:pt>
                <c:pt idx="5">
                  <c:v>343.70761593750001</c:v>
                </c:pt>
                <c:pt idx="6">
                  <c:v>527.09713197916676</c:v>
                </c:pt>
              </c:numCache>
            </c:numRef>
          </c:xVal>
          <c:yVal>
            <c:numRef>
              <c:f>'graphiques 2'!$I$184:$I$190</c:f>
              <c:numCache>
                <c:formatCode>General</c:formatCode>
                <c:ptCount val="7"/>
                <c:pt idx="0">
                  <c:v>85.765000000000001</c:v>
                </c:pt>
                <c:pt idx="1">
                  <c:v>26.47</c:v>
                </c:pt>
                <c:pt idx="2">
                  <c:v>19.05</c:v>
                </c:pt>
                <c:pt idx="3">
                  <c:v>8.2870000000000008</c:v>
                </c:pt>
                <c:pt idx="4">
                  <c:v>6.6455000000000002</c:v>
                </c:pt>
                <c:pt idx="5">
                  <c:v>4.7839999999999998</c:v>
                </c:pt>
                <c:pt idx="6">
                  <c:v>3.01</c:v>
                </c:pt>
              </c:numCache>
            </c:numRef>
          </c:yVal>
          <c:smooth val="0"/>
          <c:extLst>
            <c:ext xmlns:c16="http://schemas.microsoft.com/office/drawing/2014/chart" uri="{C3380CC4-5D6E-409C-BE32-E72D297353CC}">
              <c16:uniqueId val="{00000003-0EFD-4861-A721-C1C17024AFEA}"/>
            </c:ext>
          </c:extLst>
        </c:ser>
        <c:ser>
          <c:idx val="5"/>
          <c:order val="4"/>
          <c:tx>
            <c:v>PC2</c:v>
          </c:tx>
          <c:spPr>
            <a:ln w="28575">
              <a:noFill/>
            </a:ln>
          </c:spPr>
          <c:marker>
            <c:symbol val="triangle"/>
            <c:size val="5"/>
            <c:spPr>
              <a:noFill/>
              <a:ln>
                <a:solidFill>
                  <a:sysClr val="windowText" lastClr="000000"/>
                </a:solidFill>
              </a:ln>
            </c:spPr>
          </c:marker>
          <c:xVal>
            <c:numRef>
              <c:f>'graphiques 2'!$F$194:$F$199</c:f>
              <c:numCache>
                <c:formatCode>General</c:formatCode>
                <c:ptCount val="6"/>
                <c:pt idx="0">
                  <c:v>0</c:v>
                </c:pt>
                <c:pt idx="1">
                  <c:v>8.9540329861111108</c:v>
                </c:pt>
                <c:pt idx="2">
                  <c:v>30.13881944444444</c:v>
                </c:pt>
                <c:pt idx="3">
                  <c:v>140.40834895833333</c:v>
                </c:pt>
                <c:pt idx="4">
                  <c:v>246.24466840277776</c:v>
                </c:pt>
                <c:pt idx="5">
                  <c:v>422.62685243055552</c:v>
                </c:pt>
              </c:numCache>
            </c:numRef>
          </c:xVal>
          <c:yVal>
            <c:numRef>
              <c:f>'graphiques 2'!$I$194:$I$199</c:f>
              <c:numCache>
                <c:formatCode>General</c:formatCode>
                <c:ptCount val="6"/>
                <c:pt idx="0">
                  <c:v>58.04</c:v>
                </c:pt>
                <c:pt idx="1">
                  <c:v>15.375</c:v>
                </c:pt>
                <c:pt idx="2">
                  <c:v>11.285</c:v>
                </c:pt>
                <c:pt idx="3">
                  <c:v>7.9349999999999996</c:v>
                </c:pt>
                <c:pt idx="4">
                  <c:v>5.5590000000000002</c:v>
                </c:pt>
                <c:pt idx="5">
                  <c:v>3.7970000000000002</c:v>
                </c:pt>
              </c:numCache>
            </c:numRef>
          </c:yVal>
          <c:smooth val="0"/>
          <c:extLst>
            <c:ext xmlns:c16="http://schemas.microsoft.com/office/drawing/2014/chart" uri="{C3380CC4-5D6E-409C-BE32-E72D297353CC}">
              <c16:uniqueId val="{00000004-0EFD-4861-A721-C1C17024AFEA}"/>
            </c:ext>
          </c:extLst>
        </c:ser>
        <c:ser>
          <c:idx val="6"/>
          <c:order val="5"/>
          <c:tx>
            <c:v>WA2</c:v>
          </c:tx>
          <c:spPr>
            <a:ln w="28575">
              <a:noFill/>
            </a:ln>
          </c:spPr>
          <c:marker>
            <c:symbol val="circle"/>
            <c:size val="4"/>
            <c:spPr>
              <a:noFill/>
              <a:ln>
                <a:solidFill>
                  <a:schemeClr val="tx1"/>
                </a:solidFill>
              </a:ln>
            </c:spPr>
          </c:marker>
          <c:xVal>
            <c:numRef>
              <c:f>'graphiques 2'!$F$203:$F$208</c:f>
              <c:numCache>
                <c:formatCode>General</c:formatCode>
                <c:ptCount val="6"/>
                <c:pt idx="0">
                  <c:v>0</c:v>
                </c:pt>
                <c:pt idx="1">
                  <c:v>9.4527125000000005</c:v>
                </c:pt>
                <c:pt idx="2">
                  <c:v>31.496587500000004</c:v>
                </c:pt>
                <c:pt idx="3">
                  <c:v>149.69285625000001</c:v>
                </c:pt>
                <c:pt idx="4">
                  <c:v>257.44630625000002</c:v>
                </c:pt>
                <c:pt idx="5">
                  <c:v>370.65841750000004</c:v>
                </c:pt>
              </c:numCache>
            </c:numRef>
          </c:xVal>
          <c:yVal>
            <c:numRef>
              <c:f>'graphiques 2'!$I$203:$I$208</c:f>
              <c:numCache>
                <c:formatCode>General</c:formatCode>
                <c:ptCount val="6"/>
                <c:pt idx="0">
                  <c:v>6.3440000000000003</c:v>
                </c:pt>
                <c:pt idx="1">
                  <c:v>5.2779999999999996</c:v>
                </c:pt>
                <c:pt idx="2">
                  <c:v>3.5640000000000001</c:v>
                </c:pt>
                <c:pt idx="3">
                  <c:v>4.2720000000000002</c:v>
                </c:pt>
                <c:pt idx="4">
                  <c:v>2.5244999999999997</c:v>
                </c:pt>
                <c:pt idx="5">
                  <c:v>2.19</c:v>
                </c:pt>
              </c:numCache>
            </c:numRef>
          </c:yVal>
          <c:smooth val="0"/>
          <c:extLst>
            <c:ext xmlns:c16="http://schemas.microsoft.com/office/drawing/2014/chart" uri="{C3380CC4-5D6E-409C-BE32-E72D297353CC}">
              <c16:uniqueId val="{00000005-0EFD-4861-A721-C1C17024AFEA}"/>
            </c:ext>
          </c:extLst>
        </c:ser>
        <c:ser>
          <c:idx val="7"/>
          <c:order val="6"/>
          <c:tx>
            <c:v>C_moy</c:v>
          </c:tx>
          <c:spPr>
            <a:ln w="12700">
              <a:solidFill>
                <a:schemeClr val="tx1"/>
              </a:solidFill>
              <a:prstDash val="sysDot"/>
            </a:ln>
          </c:spPr>
          <c:marker>
            <c:symbol val="none"/>
          </c:marker>
          <c:xVal>
            <c:numRef>
              <c:f>'graphiques 2'!$G$184:$G$190</c:f>
              <c:numCache>
                <c:formatCode>General</c:formatCode>
                <c:ptCount val="7"/>
                <c:pt idx="0">
                  <c:v>0</c:v>
                </c:pt>
                <c:pt idx="1">
                  <c:v>7.7635352777777769</c:v>
                </c:pt>
                <c:pt idx="2">
                  <c:v>24.554574652777781</c:v>
                </c:pt>
                <c:pt idx="3">
                  <c:v>115.04430885416666</c:v>
                </c:pt>
                <c:pt idx="4">
                  <c:v>204.1693053125</c:v>
                </c:pt>
                <c:pt idx="5">
                  <c:v>343.70761593750001</c:v>
                </c:pt>
                <c:pt idx="6">
                  <c:v>527.09713197916676</c:v>
                </c:pt>
              </c:numCache>
            </c:numRef>
          </c:xVal>
          <c:yVal>
            <c:numRef>
              <c:f>'graphiques 2'!$J$184:$J$190</c:f>
              <c:numCache>
                <c:formatCode>General</c:formatCode>
                <c:ptCount val="7"/>
                <c:pt idx="0">
                  <c:v>85.827500000000001</c:v>
                </c:pt>
                <c:pt idx="1">
                  <c:v>27.432499999999997</c:v>
                </c:pt>
                <c:pt idx="2">
                  <c:v>19.524999999999999</c:v>
                </c:pt>
                <c:pt idx="3">
                  <c:v>9.4735000000000014</c:v>
                </c:pt>
                <c:pt idx="4">
                  <c:v>6.5484999999999998</c:v>
                </c:pt>
                <c:pt idx="5">
                  <c:v>4.3810000000000002</c:v>
                </c:pt>
                <c:pt idx="6">
                  <c:v>3.1094999999999997</c:v>
                </c:pt>
              </c:numCache>
            </c:numRef>
          </c:yVal>
          <c:smooth val="0"/>
          <c:extLst>
            <c:ext xmlns:c16="http://schemas.microsoft.com/office/drawing/2014/chart" uri="{C3380CC4-5D6E-409C-BE32-E72D297353CC}">
              <c16:uniqueId val="{00000006-0EFD-4861-A721-C1C17024AFEA}"/>
            </c:ext>
          </c:extLst>
        </c:ser>
        <c:ser>
          <c:idx val="8"/>
          <c:order val="7"/>
          <c:tx>
            <c:v>PC_moy</c:v>
          </c:tx>
          <c:spPr>
            <a:ln w="12700">
              <a:solidFill>
                <a:schemeClr val="tx1"/>
              </a:solidFill>
              <a:prstDash val="sysDot"/>
            </a:ln>
          </c:spPr>
          <c:marker>
            <c:symbol val="none"/>
          </c:marker>
          <c:xVal>
            <c:numRef>
              <c:f>'graphiques 2'!$G$194:$G$199</c:f>
              <c:numCache>
                <c:formatCode>General</c:formatCode>
                <c:ptCount val="6"/>
                <c:pt idx="0">
                  <c:v>0</c:v>
                </c:pt>
                <c:pt idx="1">
                  <c:v>8.9348704861111106</c:v>
                </c:pt>
                <c:pt idx="2">
                  <c:v>30.056871874999999</c:v>
                </c:pt>
                <c:pt idx="3">
                  <c:v>140.10786145833333</c:v>
                </c:pt>
                <c:pt idx="4">
                  <c:v>245.7700236111111</c:v>
                </c:pt>
                <c:pt idx="5">
                  <c:v>421.72238993055549</c:v>
                </c:pt>
              </c:numCache>
            </c:numRef>
          </c:xVal>
          <c:yVal>
            <c:numRef>
              <c:f>'graphiques 2'!$J$194:$J$199</c:f>
              <c:numCache>
                <c:formatCode>General</c:formatCode>
                <c:ptCount val="6"/>
                <c:pt idx="0">
                  <c:v>60.057500000000005</c:v>
                </c:pt>
                <c:pt idx="1">
                  <c:v>16.68</c:v>
                </c:pt>
                <c:pt idx="2">
                  <c:v>10.922499999999999</c:v>
                </c:pt>
                <c:pt idx="3">
                  <c:v>8.7089999999999996</c:v>
                </c:pt>
                <c:pt idx="4">
                  <c:v>5.867</c:v>
                </c:pt>
                <c:pt idx="5">
                  <c:v>5.0750000000000002</c:v>
                </c:pt>
              </c:numCache>
            </c:numRef>
          </c:yVal>
          <c:smooth val="0"/>
          <c:extLst>
            <c:ext xmlns:c16="http://schemas.microsoft.com/office/drawing/2014/chart" uri="{C3380CC4-5D6E-409C-BE32-E72D297353CC}">
              <c16:uniqueId val="{00000007-0EFD-4861-A721-C1C17024AFEA}"/>
            </c:ext>
          </c:extLst>
        </c:ser>
        <c:ser>
          <c:idx val="9"/>
          <c:order val="8"/>
          <c:tx>
            <c:v>WA_moy</c:v>
          </c:tx>
          <c:spPr>
            <a:ln w="12700">
              <a:solidFill>
                <a:schemeClr val="tx1"/>
              </a:solidFill>
              <a:prstDash val="sysDot"/>
            </a:ln>
          </c:spPr>
          <c:marker>
            <c:symbol val="none"/>
          </c:marker>
          <c:xVal>
            <c:numRef>
              <c:f>'graphiques 2'!$G$203:$G$208</c:f>
              <c:numCache>
                <c:formatCode>General</c:formatCode>
                <c:ptCount val="6"/>
                <c:pt idx="0">
                  <c:v>0</c:v>
                </c:pt>
                <c:pt idx="1">
                  <c:v>9.3920100694444439</c:v>
                </c:pt>
                <c:pt idx="2">
                  <c:v>31.294326041666668</c:v>
                </c:pt>
                <c:pt idx="3">
                  <c:v>148.73157447916668</c:v>
                </c:pt>
                <c:pt idx="4">
                  <c:v>255.80228541666668</c:v>
                </c:pt>
                <c:pt idx="5">
                  <c:v>368.19333236111112</c:v>
                </c:pt>
              </c:numCache>
            </c:numRef>
          </c:xVal>
          <c:yVal>
            <c:numRef>
              <c:f>'graphiques 2'!$J$203:$J$208</c:f>
              <c:numCache>
                <c:formatCode>General</c:formatCode>
                <c:ptCount val="6"/>
                <c:pt idx="0">
                  <c:v>6.1289999999999996</c:v>
                </c:pt>
                <c:pt idx="1">
                  <c:v>5.3914999999999997</c:v>
                </c:pt>
                <c:pt idx="2">
                  <c:v>3.7439999999999998</c:v>
                </c:pt>
                <c:pt idx="3">
                  <c:v>3.7610000000000001</c:v>
                </c:pt>
                <c:pt idx="4">
                  <c:v>2.0707499999999999</c:v>
                </c:pt>
                <c:pt idx="5">
                  <c:v>2.1585000000000001</c:v>
                </c:pt>
              </c:numCache>
            </c:numRef>
          </c:yVal>
          <c:smooth val="0"/>
          <c:extLst>
            <c:ext xmlns:c16="http://schemas.microsoft.com/office/drawing/2014/chart" uri="{C3380CC4-5D6E-409C-BE32-E72D297353CC}">
              <c16:uniqueId val="{00000008-0EFD-4861-A721-C1C17024AFEA}"/>
            </c:ext>
          </c:extLst>
        </c:ser>
        <c:dLbls>
          <c:showLegendKey val="0"/>
          <c:showVal val="0"/>
          <c:showCatName val="0"/>
          <c:showSerName val="0"/>
          <c:showPercent val="0"/>
          <c:showBubbleSize val="0"/>
        </c:dLbls>
        <c:axId val="307639424"/>
        <c:axId val="307641344"/>
      </c:scatterChart>
      <c:valAx>
        <c:axId val="307639424"/>
        <c:scaling>
          <c:orientation val="minMax"/>
          <c:max val="550"/>
          <c:min val="0"/>
        </c:scaling>
        <c:delete val="0"/>
        <c:axPos val="b"/>
        <c:title>
          <c:tx>
            <c:rich>
              <a:bodyPr/>
              <a:lstStyle/>
              <a:p>
                <a:pPr>
                  <a:defRPr sz="900" b="0"/>
                </a:pPr>
                <a:r>
                  <a:rPr lang="en-CA" sz="900" b="0"/>
                  <a:t>Volume treated (L)</a:t>
                </a:r>
              </a:p>
            </c:rich>
          </c:tx>
          <c:layout>
            <c:manualLayout>
              <c:xMode val="edge"/>
              <c:yMode val="edge"/>
              <c:x val="0.37139477557027228"/>
              <c:y val="0.88987473794549266"/>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307641344"/>
        <c:crossesAt val="-200"/>
        <c:crossBetween val="midCat"/>
        <c:majorUnit val="100"/>
      </c:valAx>
      <c:valAx>
        <c:axId val="307641344"/>
        <c:scaling>
          <c:orientation val="minMax"/>
          <c:max val="100"/>
          <c:min val="0"/>
        </c:scaling>
        <c:delete val="0"/>
        <c:axPos val="l"/>
        <c:title>
          <c:tx>
            <c:rich>
              <a:bodyPr/>
              <a:lstStyle/>
              <a:p>
                <a:pPr>
                  <a:defRPr/>
                </a:pPr>
                <a:r>
                  <a:rPr lang="en-CA" sz="900" b="0"/>
                  <a:t>DOC (mg/L</a:t>
                </a:r>
                <a:r>
                  <a:rPr lang="en-CA" sz="900" b="0" baseline="0"/>
                  <a:t>)</a:t>
                </a:r>
                <a:endParaRPr lang="en-CA" sz="900" b="0" baseline="-25000"/>
              </a:p>
            </c:rich>
          </c:tx>
          <c:layout>
            <c:manualLayout>
              <c:xMode val="edge"/>
              <c:yMode val="edge"/>
              <c:x val="3.3789551140544521E-2"/>
              <c:y val="0.26618186582809222"/>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307639424"/>
        <c:crossesAt val="-15"/>
        <c:crossBetween val="midCat"/>
        <c:majorUnit val="20"/>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02281089036056"/>
          <c:y val="8.5168650793650796E-2"/>
          <c:w val="0.70681052244297271"/>
          <c:h val="0.69884598511107465"/>
        </c:manualLayout>
      </c:layout>
      <c:scatterChart>
        <c:scatterStyle val="lineMarker"/>
        <c:varyColors val="0"/>
        <c:ser>
          <c:idx val="0"/>
          <c:order val="0"/>
          <c:tx>
            <c:v>C</c:v>
          </c:tx>
          <c:spPr>
            <a:ln w="28575">
              <a:noFill/>
            </a:ln>
          </c:spPr>
          <c:marker>
            <c:symbol val="diamond"/>
            <c:size val="5"/>
            <c:spPr>
              <a:noFill/>
              <a:ln>
                <a:solidFill>
                  <a:schemeClr val="tx1"/>
                </a:solidFill>
              </a:ln>
            </c:spPr>
          </c:marker>
          <c:xVal>
            <c:numRef>
              <c:f>'graphiques 2'!$E$53:$E$66</c:f>
              <c:numCache>
                <c:formatCode>General</c:formatCode>
                <c:ptCount val="14"/>
                <c:pt idx="0">
                  <c:v>0</c:v>
                </c:pt>
                <c:pt idx="1">
                  <c:v>7.7248480555555545</c:v>
                </c:pt>
                <c:pt idx="2">
                  <c:v>23.249596666666665</c:v>
                </c:pt>
                <c:pt idx="3">
                  <c:v>55.188604999999995</c:v>
                </c:pt>
                <c:pt idx="4">
                  <c:v>111.47797999999999</c:v>
                </c:pt>
                <c:pt idx="5">
                  <c:v>139.59487027777777</c:v>
                </c:pt>
                <c:pt idx="6">
                  <c:v>167.43378833333333</c:v>
                </c:pt>
                <c:pt idx="7">
                  <c:v>223.40349527777778</c:v>
                </c:pt>
                <c:pt idx="8">
                  <c:v>279.47049250000003</c:v>
                </c:pt>
                <c:pt idx="9">
                  <c:v>322.86804916666671</c:v>
                </c:pt>
                <c:pt idx="10">
                  <c:v>347.37093944444445</c:v>
                </c:pt>
                <c:pt idx="11">
                  <c:v>405.57610125000008</c:v>
                </c:pt>
                <c:pt idx="12">
                  <c:v>459.56308041666671</c:v>
                </c:pt>
                <c:pt idx="13">
                  <c:v>521.54013250000003</c:v>
                </c:pt>
              </c:numCache>
            </c:numRef>
          </c:xVal>
          <c:yVal>
            <c:numRef>
              <c:f>'graphiques 2'!$H$53:$H$66</c:f>
              <c:numCache>
                <c:formatCode>General</c:formatCode>
                <c:ptCount val="14"/>
                <c:pt idx="0">
                  <c:v>190</c:v>
                </c:pt>
                <c:pt idx="1">
                  <c:v>79.8</c:v>
                </c:pt>
                <c:pt idx="2">
                  <c:v>57.5</c:v>
                </c:pt>
                <c:pt idx="3">
                  <c:v>53.900000000000006</c:v>
                </c:pt>
                <c:pt idx="4">
                  <c:v>47.099999999999994</c:v>
                </c:pt>
                <c:pt idx="5">
                  <c:v>40.599999999999994</c:v>
                </c:pt>
                <c:pt idx="6">
                  <c:v>56.199999999999989</c:v>
                </c:pt>
                <c:pt idx="7">
                  <c:v>51.900000000000006</c:v>
                </c:pt>
                <c:pt idx="8">
                  <c:v>67.099999999999994</c:v>
                </c:pt>
                <c:pt idx="9">
                  <c:v>52.199999999999989</c:v>
                </c:pt>
                <c:pt idx="10">
                  <c:v>53.099999999999994</c:v>
                </c:pt>
                <c:pt idx="11">
                  <c:v>68.400000000000006</c:v>
                </c:pt>
                <c:pt idx="12">
                  <c:v>67.800000000000011</c:v>
                </c:pt>
                <c:pt idx="13">
                  <c:v>69</c:v>
                </c:pt>
              </c:numCache>
            </c:numRef>
          </c:yVal>
          <c:smooth val="0"/>
          <c:extLst>
            <c:ext xmlns:c16="http://schemas.microsoft.com/office/drawing/2014/chart" uri="{C3380CC4-5D6E-409C-BE32-E72D297353CC}">
              <c16:uniqueId val="{00000000-8943-41CD-840E-D91BE114A329}"/>
            </c:ext>
          </c:extLst>
        </c:ser>
        <c:ser>
          <c:idx val="1"/>
          <c:order val="1"/>
          <c:tx>
            <c:v>PC</c:v>
          </c:tx>
          <c:spPr>
            <a:ln w="28575">
              <a:noFill/>
            </a:ln>
          </c:spPr>
          <c:marker>
            <c:symbol val="triangle"/>
            <c:size val="5"/>
            <c:spPr>
              <a:noFill/>
              <a:ln>
                <a:solidFill>
                  <a:schemeClr val="tx1"/>
                </a:solidFill>
              </a:ln>
            </c:spPr>
          </c:marker>
          <c:xVal>
            <c:numRef>
              <c:f>'graphiques 2'!$E$70:$E$80</c:f>
              <c:numCache>
                <c:formatCode>General</c:formatCode>
                <c:ptCount val="11"/>
                <c:pt idx="0">
                  <c:v>0</c:v>
                </c:pt>
                <c:pt idx="1">
                  <c:v>0</c:v>
                </c:pt>
                <c:pt idx="2">
                  <c:v>29.015307986111104</c:v>
                </c:pt>
                <c:pt idx="3">
                  <c:v>69.040032291666662</c:v>
                </c:pt>
                <c:pt idx="4">
                  <c:v>139.40607986111112</c:v>
                </c:pt>
                <c:pt idx="5">
                  <c:v>179.65762256944444</c:v>
                </c:pt>
                <c:pt idx="6">
                  <c:v>209.51041388888891</c:v>
                </c:pt>
                <c:pt idx="7">
                  <c:v>280.05093715277775</c:v>
                </c:pt>
                <c:pt idx="8">
                  <c:v>345.47932256944438</c:v>
                </c:pt>
                <c:pt idx="9">
                  <c:v>380.58383229166662</c:v>
                </c:pt>
                <c:pt idx="10">
                  <c:v>420.50387118055551</c:v>
                </c:pt>
              </c:numCache>
            </c:numRef>
          </c:xVal>
          <c:yVal>
            <c:numRef>
              <c:f>'graphiques 2'!$H$70:$H$80</c:f>
              <c:numCache>
                <c:formatCode>General</c:formatCode>
                <c:ptCount val="11"/>
                <c:pt idx="0">
                  <c:v>272</c:v>
                </c:pt>
                <c:pt idx="1">
                  <c:v>234.8</c:v>
                </c:pt>
                <c:pt idx="2">
                  <c:v>229</c:v>
                </c:pt>
                <c:pt idx="3">
                  <c:v>178.5</c:v>
                </c:pt>
                <c:pt idx="4">
                  <c:v>162.6</c:v>
                </c:pt>
                <c:pt idx="5">
                  <c:v>161</c:v>
                </c:pt>
                <c:pt idx="6">
                  <c:v>125.1</c:v>
                </c:pt>
                <c:pt idx="7">
                  <c:v>145</c:v>
                </c:pt>
                <c:pt idx="8">
                  <c:v>112.9</c:v>
                </c:pt>
                <c:pt idx="9">
                  <c:v>126</c:v>
                </c:pt>
                <c:pt idx="10">
                  <c:v>125.6</c:v>
                </c:pt>
              </c:numCache>
            </c:numRef>
          </c:yVal>
          <c:smooth val="0"/>
          <c:extLst>
            <c:ext xmlns:c16="http://schemas.microsoft.com/office/drawing/2014/chart" uri="{C3380CC4-5D6E-409C-BE32-E72D297353CC}">
              <c16:uniqueId val="{00000001-8943-41CD-840E-D91BE114A329}"/>
            </c:ext>
          </c:extLst>
        </c:ser>
        <c:ser>
          <c:idx val="3"/>
          <c:order val="2"/>
          <c:tx>
            <c:v>WA</c:v>
          </c:tx>
          <c:spPr>
            <a:ln w="28575">
              <a:noFill/>
            </a:ln>
          </c:spPr>
          <c:marker>
            <c:symbol val="circle"/>
            <c:size val="4"/>
            <c:spPr>
              <a:noFill/>
              <a:ln>
                <a:solidFill>
                  <a:schemeClr val="tx1"/>
                </a:solidFill>
              </a:ln>
            </c:spPr>
          </c:marker>
          <c:xVal>
            <c:numRef>
              <c:f>'graphiques 2'!$E$84:$E$93</c:f>
              <c:numCache>
                <c:formatCode>General</c:formatCode>
                <c:ptCount val="10"/>
                <c:pt idx="0">
                  <c:v>0</c:v>
                </c:pt>
                <c:pt idx="1">
                  <c:v>9.6816927083333333</c:v>
                </c:pt>
                <c:pt idx="2">
                  <c:v>30.575707638888883</c:v>
                </c:pt>
                <c:pt idx="3">
                  <c:v>73.285803472222227</c:v>
                </c:pt>
                <c:pt idx="4">
                  <c:v>147.45679027777774</c:v>
                </c:pt>
                <c:pt idx="5">
                  <c:v>190.24065138888886</c:v>
                </c:pt>
                <c:pt idx="6">
                  <c:v>221.94127951388887</c:v>
                </c:pt>
                <c:pt idx="7">
                  <c:v>296.25979687500001</c:v>
                </c:pt>
                <c:pt idx="8">
                  <c:v>371.0393472222222</c:v>
                </c:pt>
                <c:pt idx="9">
                  <c:v>412.97490763888885</c:v>
                </c:pt>
              </c:numCache>
            </c:numRef>
          </c:xVal>
          <c:yVal>
            <c:numRef>
              <c:f>'graphiques 2'!$H$84:$H$93</c:f>
              <c:numCache>
                <c:formatCode>General</c:formatCode>
                <c:ptCount val="10"/>
                <c:pt idx="0">
                  <c:v>119.35</c:v>
                </c:pt>
                <c:pt idx="1">
                  <c:v>37</c:v>
                </c:pt>
                <c:pt idx="2">
                  <c:v>296.3</c:v>
                </c:pt>
                <c:pt idx="3">
                  <c:v>607.6</c:v>
                </c:pt>
                <c:pt idx="4">
                  <c:v>638.5</c:v>
                </c:pt>
                <c:pt idx="5">
                  <c:v>622.4</c:v>
                </c:pt>
                <c:pt idx="6">
                  <c:v>644.4</c:v>
                </c:pt>
                <c:pt idx="7">
                  <c:v>643.29999999999995</c:v>
                </c:pt>
                <c:pt idx="8">
                  <c:v>644.4</c:v>
                </c:pt>
                <c:pt idx="9">
                  <c:v>638</c:v>
                </c:pt>
              </c:numCache>
            </c:numRef>
          </c:yVal>
          <c:smooth val="0"/>
          <c:extLst>
            <c:ext xmlns:c16="http://schemas.microsoft.com/office/drawing/2014/chart" uri="{C3380CC4-5D6E-409C-BE32-E72D297353CC}">
              <c16:uniqueId val="{00000002-8943-41CD-840E-D91BE114A329}"/>
            </c:ext>
          </c:extLst>
        </c:ser>
        <c:ser>
          <c:idx val="4"/>
          <c:order val="3"/>
          <c:tx>
            <c:v>CND</c:v>
          </c:tx>
          <c:spPr>
            <a:ln w="12700">
              <a:solidFill>
                <a:schemeClr val="tx1"/>
              </a:solidFill>
              <a:prstDash val="sysDash"/>
            </a:ln>
          </c:spPr>
          <c:marker>
            <c:symbol val="none"/>
          </c:marker>
          <c:xVal>
            <c:numRef>
              <c:f>'graphiques 2'!$N$50:$N$51</c:f>
              <c:numCache>
                <c:formatCode>General</c:formatCode>
                <c:ptCount val="2"/>
                <c:pt idx="0">
                  <c:v>0</c:v>
                </c:pt>
                <c:pt idx="1">
                  <c:v>600</c:v>
                </c:pt>
              </c:numCache>
            </c:numRef>
          </c:xVal>
          <c:yVal>
            <c:numRef>
              <c:f>'graphiques 2'!$M$50:$M$51</c:f>
              <c:numCache>
                <c:formatCode>General</c:formatCode>
                <c:ptCount val="2"/>
                <c:pt idx="0">
                  <c:v>661.47586206896551</c:v>
                </c:pt>
                <c:pt idx="1">
                  <c:v>661.47586206896551</c:v>
                </c:pt>
              </c:numCache>
            </c:numRef>
          </c:yVal>
          <c:smooth val="0"/>
          <c:extLst>
            <c:ext xmlns:c16="http://schemas.microsoft.com/office/drawing/2014/chart" uri="{C3380CC4-5D6E-409C-BE32-E72D297353CC}">
              <c16:uniqueId val="{00000003-8943-41CD-840E-D91BE114A329}"/>
            </c:ext>
          </c:extLst>
        </c:ser>
        <c:ser>
          <c:idx val="2"/>
          <c:order val="4"/>
          <c:tx>
            <c:v>C2</c:v>
          </c:tx>
          <c:spPr>
            <a:ln w="28575">
              <a:noFill/>
            </a:ln>
          </c:spPr>
          <c:marker>
            <c:symbol val="diamond"/>
            <c:size val="5"/>
            <c:spPr>
              <a:noFill/>
              <a:ln>
                <a:solidFill>
                  <a:schemeClr val="tx1"/>
                </a:solidFill>
              </a:ln>
            </c:spPr>
          </c:marker>
          <c:xVal>
            <c:numRef>
              <c:f>'graphiques 2'!$F$53:$F$66</c:f>
              <c:numCache>
                <c:formatCode>General</c:formatCode>
                <c:ptCount val="14"/>
                <c:pt idx="0">
                  <c:v>0</c:v>
                </c:pt>
                <c:pt idx="1">
                  <c:v>8.1627335416666664</c:v>
                </c:pt>
                <c:pt idx="2">
                  <c:v>24.567507500000001</c:v>
                </c:pt>
                <c:pt idx="3">
                  <c:v>58.31698875</c:v>
                </c:pt>
                <c:pt idx="4">
                  <c:v>117.797145</c:v>
                </c:pt>
                <c:pt idx="5">
                  <c:v>147.50785020833337</c:v>
                </c:pt>
                <c:pt idx="6">
                  <c:v>169.36211291666666</c:v>
                </c:pt>
                <c:pt idx="7">
                  <c:v>225.97641951388889</c:v>
                </c:pt>
                <c:pt idx="8">
                  <c:v>282.70319555555557</c:v>
                </c:pt>
                <c:pt idx="9">
                  <c:v>315.29121708333332</c:v>
                </c:pt>
                <c:pt idx="10">
                  <c:v>339.21909138888884</c:v>
                </c:pt>
                <c:pt idx="11">
                  <c:v>407.50313062499998</c:v>
                </c:pt>
                <c:pt idx="12">
                  <c:v>468.81818562500007</c:v>
                </c:pt>
                <c:pt idx="13">
                  <c:v>532.04338875000008</c:v>
                </c:pt>
              </c:numCache>
            </c:numRef>
          </c:xVal>
          <c:yVal>
            <c:numRef>
              <c:f>'graphiques 2'!$I$53:$I$66</c:f>
              <c:numCache>
                <c:formatCode>General</c:formatCode>
                <c:ptCount val="14"/>
                <c:pt idx="0">
                  <c:v>166.5</c:v>
                </c:pt>
                <c:pt idx="1">
                  <c:v>78.2</c:v>
                </c:pt>
                <c:pt idx="2">
                  <c:v>57.5</c:v>
                </c:pt>
                <c:pt idx="3">
                  <c:v>87.5</c:v>
                </c:pt>
                <c:pt idx="4">
                  <c:v>56</c:v>
                </c:pt>
                <c:pt idx="5">
                  <c:v>36</c:v>
                </c:pt>
                <c:pt idx="6">
                  <c:v>49</c:v>
                </c:pt>
                <c:pt idx="7">
                  <c:v>51.900000000000006</c:v>
                </c:pt>
                <c:pt idx="8">
                  <c:v>64.400000000000006</c:v>
                </c:pt>
                <c:pt idx="9">
                  <c:v>46.599999999999994</c:v>
                </c:pt>
                <c:pt idx="10">
                  <c:v>55.5</c:v>
                </c:pt>
                <c:pt idx="11">
                  <c:v>71.400000000000006</c:v>
                </c:pt>
                <c:pt idx="12">
                  <c:v>71.400000000000006</c:v>
                </c:pt>
                <c:pt idx="13">
                  <c:v>64.599999999999994</c:v>
                </c:pt>
              </c:numCache>
            </c:numRef>
          </c:yVal>
          <c:smooth val="0"/>
          <c:extLst>
            <c:ext xmlns:c16="http://schemas.microsoft.com/office/drawing/2014/chart" uri="{C3380CC4-5D6E-409C-BE32-E72D297353CC}">
              <c16:uniqueId val="{00000004-8943-41CD-840E-D91BE114A329}"/>
            </c:ext>
          </c:extLst>
        </c:ser>
        <c:ser>
          <c:idx val="5"/>
          <c:order val="5"/>
          <c:tx>
            <c:v>PC2</c:v>
          </c:tx>
          <c:spPr>
            <a:ln w="28575">
              <a:noFill/>
            </a:ln>
          </c:spPr>
          <c:marker>
            <c:symbol val="triangle"/>
            <c:size val="5"/>
            <c:spPr>
              <a:noFill/>
              <a:ln>
                <a:solidFill>
                  <a:sysClr val="windowText" lastClr="000000"/>
                </a:solidFill>
              </a:ln>
            </c:spPr>
          </c:marker>
          <c:xVal>
            <c:numRef>
              <c:f>'graphiques 2'!$F$70:$F$80</c:f>
              <c:numCache>
                <c:formatCode>General</c:formatCode>
                <c:ptCount val="11"/>
                <c:pt idx="0">
                  <c:v>0</c:v>
                </c:pt>
                <c:pt idx="1">
                  <c:v>8.7788072916666664</c:v>
                </c:pt>
                <c:pt idx="2">
                  <c:v>29.140032986111105</c:v>
                </c:pt>
                <c:pt idx="3">
                  <c:v>69.336807291666673</c:v>
                </c:pt>
                <c:pt idx="4">
                  <c:v>140.00532986111111</c:v>
                </c:pt>
                <c:pt idx="5">
                  <c:v>180.42989756944445</c:v>
                </c:pt>
                <c:pt idx="6">
                  <c:v>210.4110138888889</c:v>
                </c:pt>
                <c:pt idx="7">
                  <c:v>281.25476215277774</c:v>
                </c:pt>
                <c:pt idx="8">
                  <c:v>346.96439756944443</c:v>
                </c:pt>
                <c:pt idx="9">
                  <c:v>382.43007812500002</c:v>
                </c:pt>
                <c:pt idx="10">
                  <c:v>422.31144618055555</c:v>
                </c:pt>
              </c:numCache>
            </c:numRef>
          </c:xVal>
          <c:yVal>
            <c:numRef>
              <c:f>'graphiques 2'!$I$70:$I$80</c:f>
              <c:numCache>
                <c:formatCode>General</c:formatCode>
                <c:ptCount val="11"/>
                <c:pt idx="0">
                  <c:v>280</c:v>
                </c:pt>
                <c:pt idx="1">
                  <c:v>237.9</c:v>
                </c:pt>
                <c:pt idx="2">
                  <c:v>204.5</c:v>
                </c:pt>
                <c:pt idx="3">
                  <c:v>180</c:v>
                </c:pt>
                <c:pt idx="4">
                  <c:v>162.6</c:v>
                </c:pt>
                <c:pt idx="5">
                  <c:v>170.4</c:v>
                </c:pt>
                <c:pt idx="6">
                  <c:v>116.7</c:v>
                </c:pt>
                <c:pt idx="7">
                  <c:v>148.30000000000001</c:v>
                </c:pt>
                <c:pt idx="8">
                  <c:v>140.69999999999999</c:v>
                </c:pt>
                <c:pt idx="9">
                  <c:v>124.8</c:v>
                </c:pt>
                <c:pt idx="10">
                  <c:v>160</c:v>
                </c:pt>
              </c:numCache>
            </c:numRef>
          </c:yVal>
          <c:smooth val="0"/>
          <c:extLst>
            <c:ext xmlns:c16="http://schemas.microsoft.com/office/drawing/2014/chart" uri="{C3380CC4-5D6E-409C-BE32-E72D297353CC}">
              <c16:uniqueId val="{00000005-8943-41CD-840E-D91BE114A329}"/>
            </c:ext>
          </c:extLst>
        </c:ser>
        <c:ser>
          <c:idx val="6"/>
          <c:order val="6"/>
          <c:tx>
            <c:v>WA2</c:v>
          </c:tx>
          <c:spPr>
            <a:ln w="28575">
              <a:noFill/>
            </a:ln>
          </c:spPr>
          <c:marker>
            <c:symbol val="circle"/>
            <c:size val="4"/>
            <c:spPr>
              <a:noFill/>
              <a:ln>
                <a:solidFill>
                  <a:schemeClr val="tx1"/>
                </a:solidFill>
              </a:ln>
            </c:spPr>
          </c:marker>
          <c:xVal>
            <c:numRef>
              <c:f>'graphiques 2'!$F$84:$F$92</c:f>
              <c:numCache>
                <c:formatCode>General</c:formatCode>
                <c:ptCount val="9"/>
                <c:pt idx="0">
                  <c:v>0</c:v>
                </c:pt>
                <c:pt idx="1">
                  <c:v>9.8076562500000009</c:v>
                </c:pt>
                <c:pt idx="2">
                  <c:v>30.973512499999998</c:v>
                </c:pt>
                <c:pt idx="3">
                  <c:v>74.239287500000017</c:v>
                </c:pt>
                <c:pt idx="4">
                  <c:v>149.39395625</c:v>
                </c:pt>
                <c:pt idx="5">
                  <c:v>192.71577500000001</c:v>
                </c:pt>
                <c:pt idx="6">
                  <c:v>224.82884375</c:v>
                </c:pt>
                <c:pt idx="7">
                  <c:v>300.11428125000003</c:v>
                </c:pt>
                <c:pt idx="8">
                  <c:v>375.86675000000002</c:v>
                </c:pt>
              </c:numCache>
            </c:numRef>
          </c:xVal>
          <c:yVal>
            <c:numRef>
              <c:f>'graphiques 2'!$I$84:$I$92</c:f>
              <c:numCache>
                <c:formatCode>General</c:formatCode>
                <c:ptCount val="9"/>
                <c:pt idx="0">
                  <c:v>205.55</c:v>
                </c:pt>
                <c:pt idx="1">
                  <c:v>190.9</c:v>
                </c:pt>
                <c:pt idx="2">
                  <c:v>214.1</c:v>
                </c:pt>
                <c:pt idx="3">
                  <c:v>611</c:v>
                </c:pt>
                <c:pt idx="4">
                  <c:v>647.29999999999995</c:v>
                </c:pt>
                <c:pt idx="5">
                  <c:v>632.5</c:v>
                </c:pt>
                <c:pt idx="6">
                  <c:v>650.1</c:v>
                </c:pt>
                <c:pt idx="7">
                  <c:v>655.7</c:v>
                </c:pt>
                <c:pt idx="8">
                  <c:v>657.5</c:v>
                </c:pt>
              </c:numCache>
            </c:numRef>
          </c:yVal>
          <c:smooth val="0"/>
          <c:extLst>
            <c:ext xmlns:c16="http://schemas.microsoft.com/office/drawing/2014/chart" uri="{C3380CC4-5D6E-409C-BE32-E72D297353CC}">
              <c16:uniqueId val="{00000006-8943-41CD-840E-D91BE114A329}"/>
            </c:ext>
          </c:extLst>
        </c:ser>
        <c:ser>
          <c:idx val="7"/>
          <c:order val="7"/>
          <c:tx>
            <c:v>C_moy</c:v>
          </c:tx>
          <c:spPr>
            <a:ln w="12700">
              <a:solidFill>
                <a:schemeClr val="tx1"/>
              </a:solidFill>
              <a:prstDash val="sysDot"/>
            </a:ln>
          </c:spPr>
          <c:marker>
            <c:symbol val="none"/>
          </c:marker>
          <c:xVal>
            <c:numRef>
              <c:f>'graphiques 2'!$G$53:$G$66</c:f>
              <c:numCache>
                <c:formatCode>General</c:formatCode>
                <c:ptCount val="14"/>
                <c:pt idx="0">
                  <c:v>0</c:v>
                </c:pt>
                <c:pt idx="1">
                  <c:v>7.9437907986111105</c:v>
                </c:pt>
                <c:pt idx="2">
                  <c:v>23.908552083333333</c:v>
                </c:pt>
                <c:pt idx="3">
                  <c:v>56.752796875000001</c:v>
                </c:pt>
                <c:pt idx="4">
                  <c:v>114.6375625</c:v>
                </c:pt>
                <c:pt idx="5">
                  <c:v>143.55136024305557</c:v>
                </c:pt>
                <c:pt idx="6">
                  <c:v>168.39795062499999</c:v>
                </c:pt>
                <c:pt idx="7">
                  <c:v>224.68995739583335</c:v>
                </c:pt>
                <c:pt idx="8">
                  <c:v>281.08684402777783</c:v>
                </c:pt>
                <c:pt idx="9">
                  <c:v>319.07963312499999</c:v>
                </c:pt>
                <c:pt idx="10">
                  <c:v>343.29501541666662</c:v>
                </c:pt>
                <c:pt idx="11">
                  <c:v>406.5396159375</c:v>
                </c:pt>
                <c:pt idx="12">
                  <c:v>464.19063302083339</c:v>
                </c:pt>
                <c:pt idx="13">
                  <c:v>526.79176062500005</c:v>
                </c:pt>
              </c:numCache>
            </c:numRef>
          </c:xVal>
          <c:yVal>
            <c:numRef>
              <c:f>'graphiques 2'!$J$53:$J$66</c:f>
              <c:numCache>
                <c:formatCode>General</c:formatCode>
                <c:ptCount val="14"/>
                <c:pt idx="0">
                  <c:v>178.25</c:v>
                </c:pt>
                <c:pt idx="1">
                  <c:v>79</c:v>
                </c:pt>
                <c:pt idx="2">
                  <c:v>57.5</c:v>
                </c:pt>
                <c:pt idx="3">
                  <c:v>70.7</c:v>
                </c:pt>
                <c:pt idx="4">
                  <c:v>51.55</c:v>
                </c:pt>
                <c:pt idx="5">
                  <c:v>38.299999999999997</c:v>
                </c:pt>
                <c:pt idx="6">
                  <c:v>52.599999999999994</c:v>
                </c:pt>
                <c:pt idx="7">
                  <c:v>51.900000000000006</c:v>
                </c:pt>
                <c:pt idx="8">
                  <c:v>65.75</c:v>
                </c:pt>
                <c:pt idx="9">
                  <c:v>49.399999999999991</c:v>
                </c:pt>
                <c:pt idx="10">
                  <c:v>54.3</c:v>
                </c:pt>
                <c:pt idx="11">
                  <c:v>69.900000000000006</c:v>
                </c:pt>
                <c:pt idx="12">
                  <c:v>69.600000000000009</c:v>
                </c:pt>
                <c:pt idx="13">
                  <c:v>66.8</c:v>
                </c:pt>
              </c:numCache>
            </c:numRef>
          </c:yVal>
          <c:smooth val="0"/>
          <c:extLst>
            <c:ext xmlns:c16="http://schemas.microsoft.com/office/drawing/2014/chart" uri="{C3380CC4-5D6E-409C-BE32-E72D297353CC}">
              <c16:uniqueId val="{00000007-8943-41CD-840E-D91BE114A329}"/>
            </c:ext>
          </c:extLst>
        </c:ser>
        <c:ser>
          <c:idx val="8"/>
          <c:order val="8"/>
          <c:tx>
            <c:v>PC_moy</c:v>
          </c:tx>
          <c:spPr>
            <a:ln w="12700">
              <a:solidFill>
                <a:schemeClr val="tx1"/>
              </a:solidFill>
              <a:prstDash val="sysDot"/>
            </a:ln>
          </c:spPr>
          <c:marker>
            <c:symbol val="none"/>
          </c:marker>
          <c:xVal>
            <c:numRef>
              <c:f>'graphiques 2'!$G$70:$G$80</c:f>
              <c:numCache>
                <c:formatCode>General</c:formatCode>
                <c:ptCount val="11"/>
                <c:pt idx="0">
                  <c:v>0</c:v>
                </c:pt>
                <c:pt idx="1">
                  <c:v>0</c:v>
                </c:pt>
                <c:pt idx="2">
                  <c:v>29.077670486111103</c:v>
                </c:pt>
                <c:pt idx="3">
                  <c:v>69.188419791666661</c:v>
                </c:pt>
                <c:pt idx="4">
                  <c:v>139.70570486111112</c:v>
                </c:pt>
                <c:pt idx="5">
                  <c:v>180.04376006944443</c:v>
                </c:pt>
                <c:pt idx="6">
                  <c:v>209.9607138888889</c:v>
                </c:pt>
                <c:pt idx="7">
                  <c:v>280.65284965277772</c:v>
                </c:pt>
                <c:pt idx="8">
                  <c:v>346.2218600694444</c:v>
                </c:pt>
                <c:pt idx="9">
                  <c:v>381.50695520833335</c:v>
                </c:pt>
                <c:pt idx="10">
                  <c:v>421.40765868055553</c:v>
                </c:pt>
              </c:numCache>
            </c:numRef>
          </c:xVal>
          <c:yVal>
            <c:numRef>
              <c:f>'graphiques 2'!$J$70:$J$80</c:f>
              <c:numCache>
                <c:formatCode>General</c:formatCode>
                <c:ptCount val="11"/>
                <c:pt idx="0">
                  <c:v>276</c:v>
                </c:pt>
                <c:pt idx="1">
                  <c:v>236.35000000000002</c:v>
                </c:pt>
                <c:pt idx="2">
                  <c:v>216.75</c:v>
                </c:pt>
                <c:pt idx="3">
                  <c:v>179.25</c:v>
                </c:pt>
                <c:pt idx="4">
                  <c:v>162.6</c:v>
                </c:pt>
                <c:pt idx="5">
                  <c:v>165.7</c:v>
                </c:pt>
                <c:pt idx="6">
                  <c:v>120.9</c:v>
                </c:pt>
                <c:pt idx="7">
                  <c:v>146.65</c:v>
                </c:pt>
                <c:pt idx="8">
                  <c:v>126.8</c:v>
                </c:pt>
                <c:pt idx="9">
                  <c:v>125.4</c:v>
                </c:pt>
                <c:pt idx="10">
                  <c:v>142.80000000000001</c:v>
                </c:pt>
              </c:numCache>
            </c:numRef>
          </c:yVal>
          <c:smooth val="0"/>
          <c:extLst>
            <c:ext xmlns:c16="http://schemas.microsoft.com/office/drawing/2014/chart" uri="{C3380CC4-5D6E-409C-BE32-E72D297353CC}">
              <c16:uniqueId val="{00000008-8943-41CD-840E-D91BE114A329}"/>
            </c:ext>
          </c:extLst>
        </c:ser>
        <c:ser>
          <c:idx val="9"/>
          <c:order val="9"/>
          <c:tx>
            <c:v>WA_moy</c:v>
          </c:tx>
          <c:spPr>
            <a:ln w="12700">
              <a:solidFill>
                <a:schemeClr val="tx1"/>
              </a:solidFill>
              <a:prstDash val="sysDot"/>
            </a:ln>
          </c:spPr>
          <c:marker>
            <c:symbol val="none"/>
          </c:marker>
          <c:xVal>
            <c:numRef>
              <c:f>'graphiques 2'!$G$84:$G$92</c:f>
              <c:numCache>
                <c:formatCode>General</c:formatCode>
                <c:ptCount val="9"/>
                <c:pt idx="0">
                  <c:v>0</c:v>
                </c:pt>
                <c:pt idx="1">
                  <c:v>9.7446744791666671</c:v>
                </c:pt>
                <c:pt idx="2">
                  <c:v>30.774610069444442</c:v>
                </c:pt>
                <c:pt idx="3">
                  <c:v>73.762545486111122</c:v>
                </c:pt>
                <c:pt idx="4">
                  <c:v>148.42537326388887</c:v>
                </c:pt>
                <c:pt idx="5">
                  <c:v>191.47821319444444</c:v>
                </c:pt>
                <c:pt idx="6">
                  <c:v>223.38506163194444</c:v>
                </c:pt>
                <c:pt idx="7">
                  <c:v>298.18703906250005</c:v>
                </c:pt>
                <c:pt idx="8">
                  <c:v>373.45304861111111</c:v>
                </c:pt>
              </c:numCache>
            </c:numRef>
          </c:xVal>
          <c:yVal>
            <c:numRef>
              <c:f>'graphiques 2'!$J$84:$J$92</c:f>
              <c:numCache>
                <c:formatCode>General</c:formatCode>
                <c:ptCount val="9"/>
                <c:pt idx="0">
                  <c:v>162.44999999999999</c:v>
                </c:pt>
                <c:pt idx="1">
                  <c:v>113.95</c:v>
                </c:pt>
                <c:pt idx="2">
                  <c:v>255.2</c:v>
                </c:pt>
                <c:pt idx="3">
                  <c:v>609.29999999999995</c:v>
                </c:pt>
                <c:pt idx="4">
                  <c:v>642.9</c:v>
                </c:pt>
                <c:pt idx="5">
                  <c:v>627.45000000000005</c:v>
                </c:pt>
                <c:pt idx="6">
                  <c:v>647.25</c:v>
                </c:pt>
                <c:pt idx="7">
                  <c:v>649.5</c:v>
                </c:pt>
                <c:pt idx="8">
                  <c:v>650.95000000000005</c:v>
                </c:pt>
              </c:numCache>
            </c:numRef>
          </c:yVal>
          <c:smooth val="0"/>
          <c:extLst>
            <c:ext xmlns:c16="http://schemas.microsoft.com/office/drawing/2014/chart" uri="{C3380CC4-5D6E-409C-BE32-E72D297353CC}">
              <c16:uniqueId val="{00000009-8943-41CD-840E-D91BE114A329}"/>
            </c:ext>
          </c:extLst>
        </c:ser>
        <c:dLbls>
          <c:showLegendKey val="0"/>
          <c:showVal val="0"/>
          <c:showCatName val="0"/>
          <c:showSerName val="0"/>
          <c:showPercent val="0"/>
          <c:showBubbleSize val="0"/>
        </c:dLbls>
        <c:axId val="307746688"/>
        <c:axId val="307752960"/>
      </c:scatterChart>
      <c:valAx>
        <c:axId val="307746688"/>
        <c:scaling>
          <c:orientation val="minMax"/>
          <c:max val="550"/>
          <c:min val="0"/>
        </c:scaling>
        <c:delete val="0"/>
        <c:axPos val="b"/>
        <c:title>
          <c:tx>
            <c:rich>
              <a:bodyPr/>
              <a:lstStyle/>
              <a:p>
                <a:pPr>
                  <a:defRPr sz="900" b="0"/>
                </a:pPr>
                <a:r>
                  <a:rPr lang="en-CA" sz="900" b="0"/>
                  <a:t>Volume treated (L)</a:t>
                </a:r>
              </a:p>
            </c:rich>
          </c:tx>
          <c:layout>
            <c:manualLayout>
              <c:xMode val="edge"/>
              <c:yMode val="edge"/>
              <c:x val="0.3900849889624724"/>
              <c:y val="0.88987473794549266"/>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307752960"/>
        <c:crossesAt val="-200"/>
        <c:crossBetween val="midCat"/>
        <c:majorUnit val="100"/>
      </c:valAx>
      <c:valAx>
        <c:axId val="307752960"/>
        <c:scaling>
          <c:orientation val="minMax"/>
          <c:max val="700"/>
          <c:min val="0"/>
        </c:scaling>
        <c:delete val="0"/>
        <c:axPos val="l"/>
        <c:title>
          <c:tx>
            <c:rich>
              <a:bodyPr/>
              <a:lstStyle/>
              <a:p>
                <a:pPr>
                  <a:defRPr/>
                </a:pPr>
                <a:r>
                  <a:rPr lang="en-CA" sz="900" b="0"/>
                  <a:t>Eh (mV)</a:t>
                </a:r>
              </a:p>
            </c:rich>
          </c:tx>
          <c:layout>
            <c:manualLayout>
              <c:xMode val="edge"/>
              <c:yMode val="edge"/>
              <c:x val="6.9444444444444441E-3"/>
              <c:y val="0.26924473819301847"/>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307746688"/>
        <c:crossesAt val="-15"/>
        <c:crossBetween val="midCat"/>
        <c:majorUnit val="100"/>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28782894736843"/>
          <c:y val="5.5773611111111114E-2"/>
          <c:w val="0.1613896198830409"/>
          <c:h val="0.66319861111111122"/>
        </c:manualLayout>
      </c:layout>
      <c:scatterChart>
        <c:scatterStyle val="lineMarker"/>
        <c:varyColors val="0"/>
        <c:ser>
          <c:idx val="2"/>
          <c:order val="0"/>
          <c:tx>
            <c:v>Compost</c:v>
          </c:tx>
          <c:spPr>
            <a:ln w="28575">
              <a:noFill/>
            </a:ln>
          </c:spPr>
          <c:marker>
            <c:symbol val="diamond"/>
            <c:size val="5"/>
            <c:spPr>
              <a:solidFill>
                <a:schemeClr val="tx1"/>
              </a:solidFill>
              <a:ln>
                <a:solidFill>
                  <a:schemeClr val="tx1"/>
                </a:solidFill>
              </a:ln>
            </c:spPr>
          </c:marker>
          <c:errBars>
            <c:errDir val="x"/>
            <c:errBarType val="both"/>
            <c:errValType val="cust"/>
            <c:noEndCap val="0"/>
            <c:plus>
              <c:numRef>
                <c:f>'C1-S'!$R$136:$R$140</c:f>
                <c:numCache>
                  <c:formatCode>General</c:formatCode>
                  <c:ptCount val="5"/>
                  <c:pt idx="0">
                    <c:v>0</c:v>
                  </c:pt>
                  <c:pt idx="1">
                    <c:v>17.606958851545063</c:v>
                  </c:pt>
                  <c:pt idx="2">
                    <c:v>2.2627416997969543</c:v>
                  </c:pt>
                  <c:pt idx="3">
                    <c:v>0.84852813742384892</c:v>
                  </c:pt>
                  <c:pt idx="4">
                    <c:v>3.9597979746446619</c:v>
                  </c:pt>
                </c:numCache>
              </c:numRef>
            </c:plus>
            <c:minus>
              <c:numRef>
                <c:f>'C1-S'!$R$136:$R$140</c:f>
                <c:numCache>
                  <c:formatCode>General</c:formatCode>
                  <c:ptCount val="5"/>
                  <c:pt idx="0">
                    <c:v>0</c:v>
                  </c:pt>
                  <c:pt idx="1">
                    <c:v>17.606958851545063</c:v>
                  </c:pt>
                  <c:pt idx="2">
                    <c:v>2.2627416997969543</c:v>
                  </c:pt>
                  <c:pt idx="3">
                    <c:v>0.84852813742384892</c:v>
                  </c:pt>
                  <c:pt idx="4">
                    <c:v>3.9597979746446619</c:v>
                  </c:pt>
                </c:numCache>
              </c:numRef>
            </c:minus>
            <c:spPr>
              <a:ln>
                <a:solidFill>
                  <a:schemeClr val="bg1">
                    <a:lumMod val="50000"/>
                  </a:schemeClr>
                </a:solidFill>
              </a:ln>
            </c:spPr>
          </c:errBars>
          <c:xVal>
            <c:numRef>
              <c:f>'C1-S'!$M$136:$M$140</c:f>
              <c:numCache>
                <c:formatCode>General</c:formatCode>
                <c:ptCount val="5"/>
                <c:pt idx="0">
                  <c:v>651.4</c:v>
                </c:pt>
                <c:pt idx="1">
                  <c:v>102.15</c:v>
                </c:pt>
                <c:pt idx="2">
                  <c:v>83.4</c:v>
                </c:pt>
                <c:pt idx="3">
                  <c:v>72.5</c:v>
                </c:pt>
                <c:pt idx="4">
                  <c:v>49.399999999999977</c:v>
                </c:pt>
              </c:numCache>
            </c:numRef>
          </c:xVal>
          <c:yVal>
            <c:numRef>
              <c:f>'C1-S'!$L$136:$L$140</c:f>
              <c:numCache>
                <c:formatCode>General</c:formatCode>
                <c:ptCount val="5"/>
                <c:pt idx="0">
                  <c:v>0</c:v>
                </c:pt>
                <c:pt idx="1">
                  <c:v>8.8000000000000007</c:v>
                </c:pt>
                <c:pt idx="2">
                  <c:v>18.55</c:v>
                </c:pt>
                <c:pt idx="3">
                  <c:v>27.5</c:v>
                </c:pt>
                <c:pt idx="4">
                  <c:v>33.585000000000001</c:v>
                </c:pt>
              </c:numCache>
            </c:numRef>
          </c:yVal>
          <c:smooth val="0"/>
          <c:extLst>
            <c:ext xmlns:c16="http://schemas.microsoft.com/office/drawing/2014/chart" uri="{C3380CC4-5D6E-409C-BE32-E72D297353CC}">
              <c16:uniqueId val="{00000000-B42B-4149-B0B0-035C82AD36A5}"/>
            </c:ext>
          </c:extLst>
        </c:ser>
        <c:ser>
          <c:idx val="0"/>
          <c:order val="1"/>
          <c:tx>
            <c:v>ligne</c:v>
          </c:tx>
          <c:spPr>
            <a:ln w="12700">
              <a:solidFill>
                <a:schemeClr val="tx1"/>
              </a:solidFill>
            </a:ln>
          </c:spPr>
          <c:marker>
            <c:symbol val="none"/>
          </c:marker>
          <c:xVal>
            <c:numRef>
              <c:f>graphiques!$AA$183:$AA$184</c:f>
              <c:numCache>
                <c:formatCode>General</c:formatCode>
                <c:ptCount val="2"/>
                <c:pt idx="0">
                  <c:v>800</c:v>
                </c:pt>
                <c:pt idx="1">
                  <c:v>800</c:v>
                </c:pt>
              </c:numCache>
            </c:numRef>
          </c:xVal>
          <c:yVal>
            <c:numRef>
              <c:f>graphiques!$Z$183:$Z$184</c:f>
              <c:numCache>
                <c:formatCode>General</c:formatCode>
                <c:ptCount val="2"/>
                <c:pt idx="0">
                  <c:v>0</c:v>
                </c:pt>
                <c:pt idx="1">
                  <c:v>36</c:v>
                </c:pt>
              </c:numCache>
            </c:numRef>
          </c:yVal>
          <c:smooth val="0"/>
          <c:extLst>
            <c:ext xmlns:c16="http://schemas.microsoft.com/office/drawing/2014/chart" uri="{C3380CC4-5D6E-409C-BE32-E72D297353CC}">
              <c16:uniqueId val="{00000001-B42B-4149-B0B0-035C82AD36A5}"/>
            </c:ext>
          </c:extLst>
        </c:ser>
        <c:ser>
          <c:idx val="1"/>
          <c:order val="2"/>
          <c:tx>
            <c:v>P1</c:v>
          </c:tx>
          <c:spPr>
            <a:ln w="12700">
              <a:solidFill>
                <a:schemeClr val="tx1"/>
              </a:solidFill>
            </a:ln>
          </c:spPr>
          <c:marker>
            <c:symbol val="none"/>
          </c:marker>
          <c:xVal>
            <c:numRef>
              <c:f>graphiques!$X$187:$X$188</c:f>
              <c:numCache>
                <c:formatCode>General</c:formatCode>
                <c:ptCount val="2"/>
                <c:pt idx="0">
                  <c:v>800</c:v>
                </c:pt>
                <c:pt idx="1">
                  <c:v>870</c:v>
                </c:pt>
              </c:numCache>
            </c:numRef>
          </c:xVal>
          <c:yVal>
            <c:numRef>
              <c:f>graphiques!$AB$187:$AB$188</c:f>
              <c:numCache>
                <c:formatCode>General</c:formatCode>
                <c:ptCount val="2"/>
                <c:pt idx="0">
                  <c:v>8.8000000000000007</c:v>
                </c:pt>
                <c:pt idx="1">
                  <c:v>8.8000000000000007</c:v>
                </c:pt>
              </c:numCache>
            </c:numRef>
          </c:yVal>
          <c:smooth val="0"/>
          <c:extLst>
            <c:ext xmlns:c16="http://schemas.microsoft.com/office/drawing/2014/chart" uri="{C3380CC4-5D6E-409C-BE32-E72D297353CC}">
              <c16:uniqueId val="{00000002-B42B-4149-B0B0-035C82AD36A5}"/>
            </c:ext>
          </c:extLst>
        </c:ser>
        <c:ser>
          <c:idx val="3"/>
          <c:order val="3"/>
          <c:tx>
            <c:v>P2</c:v>
          </c:tx>
          <c:spPr>
            <a:ln w="12700">
              <a:solidFill>
                <a:schemeClr val="tx1"/>
              </a:solidFill>
            </a:ln>
          </c:spPr>
          <c:marker>
            <c:symbol val="none"/>
          </c:marker>
          <c:xVal>
            <c:numRef>
              <c:f>graphiques!$X$189:$X$190</c:f>
              <c:numCache>
                <c:formatCode>General</c:formatCode>
                <c:ptCount val="2"/>
                <c:pt idx="0">
                  <c:v>800</c:v>
                </c:pt>
                <c:pt idx="1">
                  <c:v>870</c:v>
                </c:pt>
              </c:numCache>
            </c:numRef>
          </c:xVal>
          <c:yVal>
            <c:numRef>
              <c:f>graphiques!$AB$189:$AB$190</c:f>
              <c:numCache>
                <c:formatCode>General</c:formatCode>
                <c:ptCount val="2"/>
                <c:pt idx="0">
                  <c:v>18.55</c:v>
                </c:pt>
                <c:pt idx="1">
                  <c:v>18.55</c:v>
                </c:pt>
              </c:numCache>
            </c:numRef>
          </c:yVal>
          <c:smooth val="0"/>
          <c:extLst>
            <c:ext xmlns:c16="http://schemas.microsoft.com/office/drawing/2014/chart" uri="{C3380CC4-5D6E-409C-BE32-E72D297353CC}">
              <c16:uniqueId val="{00000003-B42B-4149-B0B0-035C82AD36A5}"/>
            </c:ext>
          </c:extLst>
        </c:ser>
        <c:ser>
          <c:idx val="4"/>
          <c:order val="4"/>
          <c:tx>
            <c:v>P3</c:v>
          </c:tx>
          <c:spPr>
            <a:ln w="12700">
              <a:solidFill>
                <a:schemeClr val="tx1"/>
              </a:solidFill>
            </a:ln>
          </c:spPr>
          <c:marker>
            <c:symbol val="none"/>
          </c:marker>
          <c:xVal>
            <c:numRef>
              <c:f>graphiques!$X$191:$X$192</c:f>
              <c:numCache>
                <c:formatCode>General</c:formatCode>
                <c:ptCount val="2"/>
                <c:pt idx="0">
                  <c:v>800</c:v>
                </c:pt>
                <c:pt idx="1">
                  <c:v>870</c:v>
                </c:pt>
              </c:numCache>
            </c:numRef>
          </c:xVal>
          <c:yVal>
            <c:numRef>
              <c:f>graphiques!$AB$191:$AB$192</c:f>
              <c:numCache>
                <c:formatCode>General</c:formatCode>
                <c:ptCount val="2"/>
                <c:pt idx="0">
                  <c:v>27.5</c:v>
                </c:pt>
                <c:pt idx="1">
                  <c:v>27.5</c:v>
                </c:pt>
              </c:numCache>
            </c:numRef>
          </c:yVal>
          <c:smooth val="0"/>
          <c:extLst>
            <c:ext xmlns:c16="http://schemas.microsoft.com/office/drawing/2014/chart" uri="{C3380CC4-5D6E-409C-BE32-E72D297353CC}">
              <c16:uniqueId val="{00000004-B42B-4149-B0B0-035C82AD36A5}"/>
            </c:ext>
          </c:extLst>
        </c:ser>
        <c:ser>
          <c:idx val="5"/>
          <c:order val="5"/>
          <c:tx>
            <c:v>Peat-calcite</c:v>
          </c:tx>
          <c:spPr>
            <a:ln w="28575">
              <a:noFill/>
            </a:ln>
          </c:spPr>
          <c:marker>
            <c:symbol val="triangle"/>
            <c:size val="4"/>
            <c:spPr>
              <a:solidFill>
                <a:schemeClr val="tx1"/>
              </a:solidFill>
              <a:ln>
                <a:solidFill>
                  <a:schemeClr val="tx1"/>
                </a:solidFill>
              </a:ln>
            </c:spPr>
          </c:marker>
          <c:xVal>
            <c:numRef>
              <c:f>graphiques!$L$137</c:f>
              <c:numCache>
                <c:formatCode>General</c:formatCode>
                <c:ptCount val="1"/>
                <c:pt idx="0">
                  <c:v>7</c:v>
                </c:pt>
              </c:numCache>
            </c:numRef>
          </c:xVal>
          <c:yVal>
            <c:numRef>
              <c:f>graphiques!$M$137</c:f>
              <c:numCache>
                <c:formatCode>General</c:formatCode>
                <c:ptCount val="1"/>
                <c:pt idx="0">
                  <c:v>40</c:v>
                </c:pt>
              </c:numCache>
            </c:numRef>
          </c:yVal>
          <c:smooth val="0"/>
          <c:extLst>
            <c:ext xmlns:c16="http://schemas.microsoft.com/office/drawing/2014/chart" uri="{C3380CC4-5D6E-409C-BE32-E72D297353CC}">
              <c16:uniqueId val="{00000000-D1BC-284D-9C0D-0D559CAAAC84}"/>
            </c:ext>
          </c:extLst>
        </c:ser>
        <c:ser>
          <c:idx val="6"/>
          <c:order val="6"/>
          <c:tx>
            <c:v>Wood ash</c:v>
          </c:tx>
          <c:spPr>
            <a:ln w="28575">
              <a:noFill/>
            </a:ln>
          </c:spPr>
          <c:marker>
            <c:symbol val="circle"/>
            <c:size val="4"/>
            <c:spPr>
              <a:solidFill>
                <a:schemeClr val="tx1"/>
              </a:solidFill>
              <a:ln>
                <a:solidFill>
                  <a:schemeClr val="tx1"/>
                </a:solidFill>
              </a:ln>
            </c:spPr>
          </c:marker>
          <c:xVal>
            <c:numRef>
              <c:f>graphiques!$L$138</c:f>
              <c:numCache>
                <c:formatCode>General</c:formatCode>
                <c:ptCount val="1"/>
                <c:pt idx="0">
                  <c:v>6.5</c:v>
                </c:pt>
              </c:numCache>
            </c:numRef>
          </c:xVal>
          <c:yVal>
            <c:numRef>
              <c:f>graphiques!$M$138</c:f>
              <c:numCache>
                <c:formatCode>General</c:formatCode>
                <c:ptCount val="1"/>
                <c:pt idx="0">
                  <c:v>40</c:v>
                </c:pt>
              </c:numCache>
            </c:numRef>
          </c:yVal>
          <c:smooth val="0"/>
          <c:extLst>
            <c:ext xmlns:c16="http://schemas.microsoft.com/office/drawing/2014/chart" uri="{C3380CC4-5D6E-409C-BE32-E72D297353CC}">
              <c16:uniqueId val="{00000001-D1BC-284D-9C0D-0D559CAAAC84}"/>
            </c:ext>
          </c:extLst>
        </c:ser>
        <c:dLbls>
          <c:showLegendKey val="0"/>
          <c:showVal val="0"/>
          <c:showCatName val="0"/>
          <c:showSerName val="0"/>
          <c:showPercent val="0"/>
          <c:showBubbleSize val="0"/>
        </c:dLbls>
        <c:axId val="307845760"/>
        <c:axId val="307856512"/>
      </c:scatterChart>
      <c:valAx>
        <c:axId val="307845760"/>
        <c:scaling>
          <c:orientation val="minMax"/>
          <c:max val="860"/>
          <c:min val="0"/>
        </c:scaling>
        <c:delete val="0"/>
        <c:axPos val="b"/>
        <c:title>
          <c:tx>
            <c:rich>
              <a:bodyPr/>
              <a:lstStyle/>
              <a:p>
                <a:pPr>
                  <a:defRPr sz="900" b="0"/>
                </a:pPr>
                <a:r>
                  <a:rPr lang="en-CA" sz="900" b="0"/>
                  <a:t>Eh (mV) </a:t>
                </a:r>
              </a:p>
            </c:rich>
          </c:tx>
          <c:overlay val="0"/>
        </c:title>
        <c:numFmt formatCode="#,##0" sourceLinked="0"/>
        <c:majorTickMark val="out"/>
        <c:minorTickMark val="none"/>
        <c:tickLblPos val="nextTo"/>
        <c:spPr>
          <a:ln>
            <a:solidFill>
              <a:schemeClr val="tx1"/>
            </a:solidFill>
          </a:ln>
        </c:spPr>
        <c:txPr>
          <a:bodyPr/>
          <a:lstStyle/>
          <a:p>
            <a:pPr>
              <a:defRPr sz="900"/>
            </a:pPr>
            <a:endParaRPr lang="fr-FR"/>
          </a:p>
        </c:txPr>
        <c:crossAx val="307856512"/>
        <c:crosses val="autoZero"/>
        <c:crossBetween val="midCat"/>
        <c:majorUnit val="200"/>
      </c:valAx>
      <c:valAx>
        <c:axId val="307856512"/>
        <c:scaling>
          <c:orientation val="minMax"/>
          <c:max val="36"/>
          <c:min val="0"/>
        </c:scaling>
        <c:delete val="0"/>
        <c:axPos val="l"/>
        <c:title>
          <c:tx>
            <c:rich>
              <a:bodyPr/>
              <a:lstStyle/>
              <a:p>
                <a:pPr>
                  <a:defRPr sz="900" b="0"/>
                </a:pPr>
                <a:r>
                  <a:rPr lang="en-CA" sz="900" b="0"/>
                  <a:t>height in column</a:t>
                </a:r>
                <a:r>
                  <a:rPr lang="en-CA" sz="900" b="0" baseline="0"/>
                  <a:t> (cm) </a:t>
                </a:r>
                <a:endParaRPr lang="en-CA" sz="900" b="0"/>
              </a:p>
            </c:rich>
          </c:tx>
          <c:layout>
            <c:manualLayout>
              <c:xMode val="edge"/>
              <c:yMode val="edge"/>
              <c:x val="3.7520778652668417E-2"/>
              <c:y val="0.17571307380838935"/>
            </c:manualLayout>
          </c:layout>
          <c:overlay val="0"/>
        </c:title>
        <c:numFmt formatCode="General" sourceLinked="1"/>
        <c:majorTickMark val="out"/>
        <c:minorTickMark val="none"/>
        <c:tickLblPos val="nextTo"/>
        <c:spPr>
          <a:ln w="12700">
            <a:solidFill>
              <a:schemeClr val="tx1"/>
            </a:solidFill>
          </a:ln>
        </c:spPr>
        <c:txPr>
          <a:bodyPr/>
          <a:lstStyle/>
          <a:p>
            <a:pPr>
              <a:defRPr sz="900"/>
            </a:pPr>
            <a:endParaRPr lang="fr-FR"/>
          </a:p>
        </c:txPr>
        <c:crossAx val="307845760"/>
        <c:crossesAt val="-500"/>
        <c:crossBetween val="midCat"/>
      </c:valAx>
    </c:plotArea>
    <c:legend>
      <c:legendPos val="t"/>
      <c:legendEntry>
        <c:idx val="1"/>
        <c:delete val="1"/>
      </c:legendEntry>
      <c:legendEntry>
        <c:idx val="2"/>
        <c:delete val="1"/>
      </c:legendEntry>
      <c:legendEntry>
        <c:idx val="3"/>
        <c:delete val="1"/>
      </c:legendEntry>
      <c:legendEntry>
        <c:idx val="4"/>
        <c:delete val="1"/>
      </c:legendEntry>
      <c:layout>
        <c:manualLayout>
          <c:xMode val="edge"/>
          <c:yMode val="edge"/>
          <c:x val="0.20135343567251462"/>
          <c:y val="0.88488888888888884"/>
          <c:w val="0.57340988626421696"/>
          <c:h val="7.9141319444444455E-2"/>
        </c:manualLayout>
      </c:layout>
      <c:overlay val="0"/>
      <c:spPr>
        <a:ln>
          <a:solidFill>
            <a:sysClr val="windowText" lastClr="000000"/>
          </a:solidFill>
        </a:ln>
      </c:sp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86317330530186"/>
          <c:y val="3.4512844566015964E-2"/>
          <c:w val="0.50720472440944886"/>
          <c:h val="0.79097954084152766"/>
        </c:manualLayout>
      </c:layout>
      <c:scatterChart>
        <c:scatterStyle val="lineMarker"/>
        <c:varyColors val="0"/>
        <c:ser>
          <c:idx val="2"/>
          <c:order val="0"/>
          <c:tx>
            <c:v>11 weeks</c:v>
          </c:tx>
          <c:spPr>
            <a:ln w="28575">
              <a:noFill/>
            </a:ln>
          </c:spPr>
          <c:marker>
            <c:symbol val="triangle"/>
            <c:size val="5"/>
            <c:spPr>
              <a:solidFill>
                <a:schemeClr val="tx1"/>
              </a:solidFill>
              <a:ln>
                <a:solidFill>
                  <a:schemeClr val="tx1"/>
                </a:solidFill>
              </a:ln>
            </c:spPr>
          </c:marker>
          <c:errBars>
            <c:errDir val="x"/>
            <c:errBarType val="both"/>
            <c:errValType val="cust"/>
            <c:noEndCap val="0"/>
            <c:plus>
              <c:numRef>
                <c:f>'T1-S'!$K$135:$K$139</c:f>
                <c:numCache>
                  <c:formatCode>General</c:formatCode>
                  <c:ptCount val="5"/>
                  <c:pt idx="0">
                    <c:v>0</c:v>
                  </c:pt>
                  <c:pt idx="1">
                    <c:v>2.4041630560342457</c:v>
                  </c:pt>
                  <c:pt idx="2">
                    <c:v>2.4748737341529163</c:v>
                  </c:pt>
                  <c:pt idx="3">
                    <c:v>0.91923881554251474</c:v>
                  </c:pt>
                  <c:pt idx="4">
                    <c:v>0.84852813742385902</c:v>
                  </c:pt>
                </c:numCache>
              </c:numRef>
            </c:plus>
            <c:minus>
              <c:numRef>
                <c:f>'T1-S'!$K$135:$K$139</c:f>
                <c:numCache>
                  <c:formatCode>General</c:formatCode>
                  <c:ptCount val="5"/>
                  <c:pt idx="0">
                    <c:v>0</c:v>
                  </c:pt>
                  <c:pt idx="1">
                    <c:v>2.4041630560342457</c:v>
                  </c:pt>
                  <c:pt idx="2">
                    <c:v>2.4748737341529163</c:v>
                  </c:pt>
                  <c:pt idx="3">
                    <c:v>0.91923881554251474</c:v>
                  </c:pt>
                  <c:pt idx="4">
                    <c:v>0.84852813742385902</c:v>
                  </c:pt>
                </c:numCache>
              </c:numRef>
            </c:minus>
            <c:spPr>
              <a:ln>
                <a:solidFill>
                  <a:schemeClr val="bg1">
                    <a:lumMod val="50000"/>
                  </a:schemeClr>
                </a:solidFill>
              </a:ln>
            </c:spPr>
          </c:errBars>
          <c:xVal>
            <c:numRef>
              <c:f>'T1-S'!$G$135:$G$139</c:f>
              <c:numCache>
                <c:formatCode>General</c:formatCode>
                <c:ptCount val="5"/>
                <c:pt idx="0">
                  <c:v>668.5</c:v>
                </c:pt>
                <c:pt idx="1">
                  <c:v>651.5</c:v>
                </c:pt>
                <c:pt idx="2">
                  <c:v>648.25</c:v>
                </c:pt>
                <c:pt idx="3">
                  <c:v>243.45</c:v>
                </c:pt>
                <c:pt idx="4">
                  <c:v>125.4</c:v>
                </c:pt>
              </c:numCache>
            </c:numRef>
          </c:xVal>
          <c:yVal>
            <c:numRef>
              <c:f>'T1-S'!$F$135:$F$139</c:f>
              <c:numCache>
                <c:formatCode>General</c:formatCode>
                <c:ptCount val="5"/>
                <c:pt idx="0">
                  <c:v>0</c:v>
                </c:pt>
                <c:pt idx="1">
                  <c:v>9</c:v>
                </c:pt>
                <c:pt idx="2">
                  <c:v>18.5</c:v>
                </c:pt>
                <c:pt idx="3">
                  <c:v>28</c:v>
                </c:pt>
                <c:pt idx="4">
                  <c:v>32.83</c:v>
                </c:pt>
              </c:numCache>
            </c:numRef>
          </c:yVal>
          <c:smooth val="0"/>
          <c:extLst>
            <c:ext xmlns:c16="http://schemas.microsoft.com/office/drawing/2014/chart" uri="{C3380CC4-5D6E-409C-BE32-E72D297353CC}">
              <c16:uniqueId val="{00000000-2A34-41CA-A0CE-06947DEFEC84}"/>
            </c:ext>
          </c:extLst>
        </c:ser>
        <c:ser>
          <c:idx val="0"/>
          <c:order val="1"/>
          <c:tx>
            <c:v>ligne</c:v>
          </c:tx>
          <c:spPr>
            <a:ln w="12700">
              <a:solidFill>
                <a:schemeClr val="tx1"/>
              </a:solidFill>
            </a:ln>
          </c:spPr>
          <c:marker>
            <c:symbol val="none"/>
          </c:marker>
          <c:xVal>
            <c:numRef>
              <c:f>graphiques!$AA$183:$AA$184</c:f>
              <c:numCache>
                <c:formatCode>General</c:formatCode>
                <c:ptCount val="2"/>
                <c:pt idx="0">
                  <c:v>800</c:v>
                </c:pt>
                <c:pt idx="1">
                  <c:v>800</c:v>
                </c:pt>
              </c:numCache>
            </c:numRef>
          </c:xVal>
          <c:yVal>
            <c:numRef>
              <c:f>graphiques!$Z$183:$Z$184</c:f>
              <c:numCache>
                <c:formatCode>General</c:formatCode>
                <c:ptCount val="2"/>
                <c:pt idx="0">
                  <c:v>0</c:v>
                </c:pt>
                <c:pt idx="1">
                  <c:v>36</c:v>
                </c:pt>
              </c:numCache>
            </c:numRef>
          </c:yVal>
          <c:smooth val="0"/>
          <c:extLst>
            <c:ext xmlns:c16="http://schemas.microsoft.com/office/drawing/2014/chart" uri="{C3380CC4-5D6E-409C-BE32-E72D297353CC}">
              <c16:uniqueId val="{00000001-2A34-41CA-A0CE-06947DEFEC84}"/>
            </c:ext>
          </c:extLst>
        </c:ser>
        <c:ser>
          <c:idx val="1"/>
          <c:order val="2"/>
          <c:tx>
            <c:v>P1</c:v>
          </c:tx>
          <c:spPr>
            <a:ln w="12700">
              <a:solidFill>
                <a:schemeClr val="tx1"/>
              </a:solidFill>
            </a:ln>
          </c:spPr>
          <c:marker>
            <c:symbol val="none"/>
          </c:marker>
          <c:xVal>
            <c:numRef>
              <c:f>graphiques!$X$187:$X$188</c:f>
              <c:numCache>
                <c:formatCode>General</c:formatCode>
                <c:ptCount val="2"/>
                <c:pt idx="0">
                  <c:v>800</c:v>
                </c:pt>
                <c:pt idx="1">
                  <c:v>870</c:v>
                </c:pt>
              </c:numCache>
            </c:numRef>
          </c:xVal>
          <c:yVal>
            <c:numRef>
              <c:f>graphiques!$AB$187:$AB$188</c:f>
              <c:numCache>
                <c:formatCode>General</c:formatCode>
                <c:ptCount val="2"/>
                <c:pt idx="0">
                  <c:v>8.8000000000000007</c:v>
                </c:pt>
                <c:pt idx="1">
                  <c:v>8.8000000000000007</c:v>
                </c:pt>
              </c:numCache>
            </c:numRef>
          </c:yVal>
          <c:smooth val="0"/>
          <c:extLst>
            <c:ext xmlns:c16="http://schemas.microsoft.com/office/drawing/2014/chart" uri="{C3380CC4-5D6E-409C-BE32-E72D297353CC}">
              <c16:uniqueId val="{00000002-2A34-41CA-A0CE-06947DEFEC84}"/>
            </c:ext>
          </c:extLst>
        </c:ser>
        <c:ser>
          <c:idx val="3"/>
          <c:order val="3"/>
          <c:tx>
            <c:v>P2</c:v>
          </c:tx>
          <c:spPr>
            <a:ln w="12700">
              <a:solidFill>
                <a:schemeClr val="tx1"/>
              </a:solidFill>
            </a:ln>
          </c:spPr>
          <c:marker>
            <c:symbol val="none"/>
          </c:marker>
          <c:xVal>
            <c:numRef>
              <c:f>graphiques!$X$189:$X$190</c:f>
              <c:numCache>
                <c:formatCode>General</c:formatCode>
                <c:ptCount val="2"/>
                <c:pt idx="0">
                  <c:v>800</c:v>
                </c:pt>
                <c:pt idx="1">
                  <c:v>870</c:v>
                </c:pt>
              </c:numCache>
            </c:numRef>
          </c:xVal>
          <c:yVal>
            <c:numRef>
              <c:f>graphiques!$AB$189:$AB$190</c:f>
              <c:numCache>
                <c:formatCode>General</c:formatCode>
                <c:ptCount val="2"/>
                <c:pt idx="0">
                  <c:v>18.55</c:v>
                </c:pt>
                <c:pt idx="1">
                  <c:v>18.55</c:v>
                </c:pt>
              </c:numCache>
            </c:numRef>
          </c:yVal>
          <c:smooth val="0"/>
          <c:extLst>
            <c:ext xmlns:c16="http://schemas.microsoft.com/office/drawing/2014/chart" uri="{C3380CC4-5D6E-409C-BE32-E72D297353CC}">
              <c16:uniqueId val="{00000003-2A34-41CA-A0CE-06947DEFEC84}"/>
            </c:ext>
          </c:extLst>
        </c:ser>
        <c:ser>
          <c:idx val="4"/>
          <c:order val="4"/>
          <c:tx>
            <c:v>P3</c:v>
          </c:tx>
          <c:spPr>
            <a:ln w="12700">
              <a:solidFill>
                <a:schemeClr val="tx1"/>
              </a:solidFill>
            </a:ln>
          </c:spPr>
          <c:marker>
            <c:symbol val="none"/>
          </c:marker>
          <c:xVal>
            <c:numRef>
              <c:f>graphiques!$X$191:$X$192</c:f>
              <c:numCache>
                <c:formatCode>General</c:formatCode>
                <c:ptCount val="2"/>
                <c:pt idx="0">
                  <c:v>800</c:v>
                </c:pt>
                <c:pt idx="1">
                  <c:v>870</c:v>
                </c:pt>
              </c:numCache>
            </c:numRef>
          </c:xVal>
          <c:yVal>
            <c:numRef>
              <c:f>graphiques!$AB$191:$AB$192</c:f>
              <c:numCache>
                <c:formatCode>General</c:formatCode>
                <c:ptCount val="2"/>
                <c:pt idx="0">
                  <c:v>27.5</c:v>
                </c:pt>
                <c:pt idx="1">
                  <c:v>27.5</c:v>
                </c:pt>
              </c:numCache>
            </c:numRef>
          </c:yVal>
          <c:smooth val="0"/>
          <c:extLst>
            <c:ext xmlns:c16="http://schemas.microsoft.com/office/drawing/2014/chart" uri="{C3380CC4-5D6E-409C-BE32-E72D297353CC}">
              <c16:uniqueId val="{00000004-2A34-41CA-A0CE-06947DEFEC84}"/>
            </c:ext>
          </c:extLst>
        </c:ser>
        <c:dLbls>
          <c:showLegendKey val="0"/>
          <c:showVal val="0"/>
          <c:showCatName val="0"/>
          <c:showSerName val="0"/>
          <c:showPercent val="0"/>
          <c:showBubbleSize val="0"/>
        </c:dLbls>
        <c:axId val="322265856"/>
        <c:axId val="322267776"/>
      </c:scatterChart>
      <c:valAx>
        <c:axId val="322265856"/>
        <c:scaling>
          <c:orientation val="minMax"/>
          <c:max val="860"/>
          <c:min val="0"/>
        </c:scaling>
        <c:delete val="0"/>
        <c:axPos val="b"/>
        <c:title>
          <c:tx>
            <c:rich>
              <a:bodyPr/>
              <a:lstStyle/>
              <a:p>
                <a:pPr>
                  <a:defRPr sz="900" b="0"/>
                </a:pPr>
                <a:r>
                  <a:rPr lang="en-CA" sz="900" b="0"/>
                  <a:t>Eh (mV) </a:t>
                </a:r>
              </a:p>
            </c:rich>
          </c:tx>
          <c:overlay val="0"/>
        </c:title>
        <c:numFmt formatCode="#,##0" sourceLinked="0"/>
        <c:majorTickMark val="out"/>
        <c:minorTickMark val="none"/>
        <c:tickLblPos val="nextTo"/>
        <c:spPr>
          <a:ln>
            <a:solidFill>
              <a:schemeClr val="tx1"/>
            </a:solidFill>
          </a:ln>
        </c:spPr>
        <c:txPr>
          <a:bodyPr/>
          <a:lstStyle/>
          <a:p>
            <a:pPr>
              <a:defRPr sz="900"/>
            </a:pPr>
            <a:endParaRPr lang="fr-FR"/>
          </a:p>
        </c:txPr>
        <c:crossAx val="322267776"/>
        <c:crosses val="autoZero"/>
        <c:crossBetween val="midCat"/>
        <c:majorUnit val="200"/>
      </c:valAx>
      <c:valAx>
        <c:axId val="322267776"/>
        <c:scaling>
          <c:orientation val="minMax"/>
          <c:max val="36"/>
          <c:min val="0"/>
        </c:scaling>
        <c:delete val="0"/>
        <c:axPos val="l"/>
        <c:title>
          <c:tx>
            <c:rich>
              <a:bodyPr/>
              <a:lstStyle/>
              <a:p>
                <a:pPr>
                  <a:defRPr sz="900" b="0"/>
                </a:pPr>
                <a:r>
                  <a:rPr lang="en-CA" sz="900" b="0"/>
                  <a:t>height in column</a:t>
                </a:r>
                <a:r>
                  <a:rPr lang="en-CA" sz="900" b="0" baseline="0"/>
                  <a:t> (cm) </a:t>
                </a:r>
                <a:endParaRPr lang="en-CA" sz="900" b="0"/>
              </a:p>
            </c:rich>
          </c:tx>
          <c:layout>
            <c:manualLayout>
              <c:xMode val="edge"/>
              <c:yMode val="edge"/>
              <c:x val="3.7520778652668417E-2"/>
              <c:y val="0.18097368825206814"/>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322265856"/>
        <c:crossesAt val="-500"/>
        <c:crossBetween val="midCat"/>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86317330530186"/>
          <c:y val="6.0870048824866331E-2"/>
          <c:w val="0.50720472440944886"/>
          <c:h val="0.76462214268282758"/>
        </c:manualLayout>
      </c:layout>
      <c:scatterChart>
        <c:scatterStyle val="lineMarker"/>
        <c:varyColors val="0"/>
        <c:ser>
          <c:idx val="2"/>
          <c:order val="0"/>
          <c:tx>
            <c:v>11 weeks</c:v>
          </c:tx>
          <c:spPr>
            <a:ln w="28575">
              <a:noFill/>
            </a:ln>
          </c:spPr>
          <c:marker>
            <c:symbol val="circle"/>
            <c:size val="5"/>
            <c:spPr>
              <a:solidFill>
                <a:schemeClr val="tx1"/>
              </a:solidFill>
              <a:ln>
                <a:solidFill>
                  <a:schemeClr val="tx1"/>
                </a:solidFill>
              </a:ln>
            </c:spPr>
          </c:marker>
          <c:errBars>
            <c:errDir val="x"/>
            <c:errBarType val="both"/>
            <c:errValType val="cust"/>
            <c:noEndCap val="0"/>
            <c:plus>
              <c:numRef>
                <c:f>'CEN1-S'!$N$123:$N$127</c:f>
                <c:numCache>
                  <c:formatCode>General</c:formatCode>
                  <c:ptCount val="5"/>
                  <c:pt idx="0">
                    <c:v>0</c:v>
                  </c:pt>
                  <c:pt idx="1">
                    <c:v>23.051681066681468</c:v>
                  </c:pt>
                  <c:pt idx="2">
                    <c:v>3.8890872965260113</c:v>
                  </c:pt>
                  <c:pt idx="3">
                    <c:v>222.38508268316926</c:v>
                  </c:pt>
                  <c:pt idx="4">
                    <c:v>6.9296464556281734</c:v>
                  </c:pt>
                </c:numCache>
              </c:numRef>
            </c:plus>
            <c:minus>
              <c:numRef>
                <c:f>'CEN1-S'!$N$123:$N$127</c:f>
                <c:numCache>
                  <c:formatCode>General</c:formatCode>
                  <c:ptCount val="5"/>
                  <c:pt idx="0">
                    <c:v>0</c:v>
                  </c:pt>
                  <c:pt idx="1">
                    <c:v>23.051681066681468</c:v>
                  </c:pt>
                  <c:pt idx="2">
                    <c:v>3.8890872965260113</c:v>
                  </c:pt>
                  <c:pt idx="3">
                    <c:v>222.38508268316926</c:v>
                  </c:pt>
                  <c:pt idx="4">
                    <c:v>6.9296464556281734</c:v>
                  </c:pt>
                </c:numCache>
              </c:numRef>
            </c:minus>
            <c:spPr>
              <a:ln>
                <a:solidFill>
                  <a:schemeClr val="bg1">
                    <a:lumMod val="50000"/>
                  </a:schemeClr>
                </a:solidFill>
              </a:ln>
            </c:spPr>
          </c:errBars>
          <c:xVal>
            <c:numRef>
              <c:f>('CEN1-S'!$J$123,'CEN1-S'!$J$125,'CEN1-S'!$J$127)</c:f>
              <c:numCache>
                <c:formatCode>General</c:formatCode>
                <c:ptCount val="3"/>
                <c:pt idx="0">
                  <c:v>659</c:v>
                </c:pt>
                <c:pt idx="1">
                  <c:v>643.45000000000005</c:v>
                </c:pt>
                <c:pt idx="2">
                  <c:v>650.4</c:v>
                </c:pt>
              </c:numCache>
            </c:numRef>
          </c:xVal>
          <c:yVal>
            <c:numRef>
              <c:f>('CEN1-S'!$I$123,'CEN1-S'!$I$125,'CEN1-S'!$I$127)</c:f>
              <c:numCache>
                <c:formatCode>General</c:formatCode>
                <c:ptCount val="3"/>
                <c:pt idx="0">
                  <c:v>0</c:v>
                </c:pt>
                <c:pt idx="1">
                  <c:v>18.649999999999999</c:v>
                </c:pt>
                <c:pt idx="2">
                  <c:v>35.024999999999999</c:v>
                </c:pt>
              </c:numCache>
            </c:numRef>
          </c:yVal>
          <c:smooth val="0"/>
          <c:extLst>
            <c:ext xmlns:c16="http://schemas.microsoft.com/office/drawing/2014/chart" uri="{C3380CC4-5D6E-409C-BE32-E72D297353CC}">
              <c16:uniqueId val="{00000000-52BD-4E08-999A-7AECB1A232B5}"/>
            </c:ext>
          </c:extLst>
        </c:ser>
        <c:ser>
          <c:idx val="0"/>
          <c:order val="1"/>
          <c:tx>
            <c:v>ligne</c:v>
          </c:tx>
          <c:spPr>
            <a:ln w="12700">
              <a:solidFill>
                <a:schemeClr val="tx1"/>
              </a:solidFill>
            </a:ln>
          </c:spPr>
          <c:marker>
            <c:symbol val="none"/>
          </c:marker>
          <c:xVal>
            <c:numRef>
              <c:f>graphiques!$AA$183:$AA$184</c:f>
              <c:numCache>
                <c:formatCode>General</c:formatCode>
                <c:ptCount val="2"/>
                <c:pt idx="0">
                  <c:v>800</c:v>
                </c:pt>
                <c:pt idx="1">
                  <c:v>800</c:v>
                </c:pt>
              </c:numCache>
            </c:numRef>
          </c:xVal>
          <c:yVal>
            <c:numRef>
              <c:f>graphiques!$Z$183:$Z$184</c:f>
              <c:numCache>
                <c:formatCode>General</c:formatCode>
                <c:ptCount val="2"/>
                <c:pt idx="0">
                  <c:v>0</c:v>
                </c:pt>
                <c:pt idx="1">
                  <c:v>36</c:v>
                </c:pt>
              </c:numCache>
            </c:numRef>
          </c:yVal>
          <c:smooth val="0"/>
          <c:extLst>
            <c:ext xmlns:c16="http://schemas.microsoft.com/office/drawing/2014/chart" uri="{C3380CC4-5D6E-409C-BE32-E72D297353CC}">
              <c16:uniqueId val="{00000001-52BD-4E08-999A-7AECB1A232B5}"/>
            </c:ext>
          </c:extLst>
        </c:ser>
        <c:ser>
          <c:idx val="1"/>
          <c:order val="2"/>
          <c:tx>
            <c:v>P1</c:v>
          </c:tx>
          <c:spPr>
            <a:ln w="12700">
              <a:noFill/>
            </a:ln>
          </c:spPr>
          <c:marker>
            <c:symbol val="none"/>
          </c:marker>
          <c:xVal>
            <c:numRef>
              <c:f>graphiques!$X$187:$X$188</c:f>
              <c:numCache>
                <c:formatCode>General</c:formatCode>
                <c:ptCount val="2"/>
                <c:pt idx="0">
                  <c:v>800</c:v>
                </c:pt>
                <c:pt idx="1">
                  <c:v>870</c:v>
                </c:pt>
              </c:numCache>
            </c:numRef>
          </c:xVal>
          <c:yVal>
            <c:numRef>
              <c:f>graphiques!$AB$187:$AB$188</c:f>
              <c:numCache>
                <c:formatCode>General</c:formatCode>
                <c:ptCount val="2"/>
                <c:pt idx="0">
                  <c:v>8.8000000000000007</c:v>
                </c:pt>
                <c:pt idx="1">
                  <c:v>8.8000000000000007</c:v>
                </c:pt>
              </c:numCache>
            </c:numRef>
          </c:yVal>
          <c:smooth val="0"/>
          <c:extLst>
            <c:ext xmlns:c16="http://schemas.microsoft.com/office/drawing/2014/chart" uri="{C3380CC4-5D6E-409C-BE32-E72D297353CC}">
              <c16:uniqueId val="{00000002-52BD-4E08-999A-7AECB1A232B5}"/>
            </c:ext>
          </c:extLst>
        </c:ser>
        <c:ser>
          <c:idx val="3"/>
          <c:order val="3"/>
          <c:tx>
            <c:v>P2</c:v>
          </c:tx>
          <c:spPr>
            <a:ln w="12700">
              <a:solidFill>
                <a:schemeClr val="tx1"/>
              </a:solidFill>
            </a:ln>
          </c:spPr>
          <c:marker>
            <c:symbol val="none"/>
          </c:marker>
          <c:xVal>
            <c:numRef>
              <c:f>graphiques!$X$189:$X$190</c:f>
              <c:numCache>
                <c:formatCode>General</c:formatCode>
                <c:ptCount val="2"/>
                <c:pt idx="0">
                  <c:v>800</c:v>
                </c:pt>
                <c:pt idx="1">
                  <c:v>870</c:v>
                </c:pt>
              </c:numCache>
            </c:numRef>
          </c:xVal>
          <c:yVal>
            <c:numRef>
              <c:f>graphiques!$AB$189:$AB$190</c:f>
              <c:numCache>
                <c:formatCode>General</c:formatCode>
                <c:ptCount val="2"/>
                <c:pt idx="0">
                  <c:v>18.55</c:v>
                </c:pt>
                <c:pt idx="1">
                  <c:v>18.55</c:v>
                </c:pt>
              </c:numCache>
            </c:numRef>
          </c:yVal>
          <c:smooth val="0"/>
          <c:extLst>
            <c:ext xmlns:c16="http://schemas.microsoft.com/office/drawing/2014/chart" uri="{C3380CC4-5D6E-409C-BE32-E72D297353CC}">
              <c16:uniqueId val="{00000003-52BD-4E08-999A-7AECB1A232B5}"/>
            </c:ext>
          </c:extLst>
        </c:ser>
        <c:ser>
          <c:idx val="4"/>
          <c:order val="4"/>
          <c:tx>
            <c:v>P3</c:v>
          </c:tx>
          <c:spPr>
            <a:ln w="12700">
              <a:noFill/>
            </a:ln>
          </c:spPr>
          <c:marker>
            <c:symbol val="none"/>
          </c:marker>
          <c:xVal>
            <c:numRef>
              <c:f>graphiques!$X$191:$X$192</c:f>
              <c:numCache>
                <c:formatCode>General</c:formatCode>
                <c:ptCount val="2"/>
                <c:pt idx="0">
                  <c:v>800</c:v>
                </c:pt>
                <c:pt idx="1">
                  <c:v>870</c:v>
                </c:pt>
              </c:numCache>
            </c:numRef>
          </c:xVal>
          <c:yVal>
            <c:numRef>
              <c:f>graphiques!$AB$191:$AB$192</c:f>
              <c:numCache>
                <c:formatCode>General</c:formatCode>
                <c:ptCount val="2"/>
                <c:pt idx="0">
                  <c:v>27.5</c:v>
                </c:pt>
                <c:pt idx="1">
                  <c:v>27.5</c:v>
                </c:pt>
              </c:numCache>
            </c:numRef>
          </c:yVal>
          <c:smooth val="0"/>
          <c:extLst>
            <c:ext xmlns:c16="http://schemas.microsoft.com/office/drawing/2014/chart" uri="{C3380CC4-5D6E-409C-BE32-E72D297353CC}">
              <c16:uniqueId val="{00000004-52BD-4E08-999A-7AECB1A232B5}"/>
            </c:ext>
          </c:extLst>
        </c:ser>
        <c:dLbls>
          <c:showLegendKey val="0"/>
          <c:showVal val="0"/>
          <c:showCatName val="0"/>
          <c:showSerName val="0"/>
          <c:showPercent val="0"/>
          <c:showBubbleSize val="0"/>
        </c:dLbls>
        <c:axId val="123212160"/>
        <c:axId val="123214080"/>
      </c:scatterChart>
      <c:valAx>
        <c:axId val="123212160"/>
        <c:scaling>
          <c:orientation val="minMax"/>
          <c:max val="860"/>
          <c:min val="0"/>
        </c:scaling>
        <c:delete val="0"/>
        <c:axPos val="b"/>
        <c:title>
          <c:tx>
            <c:rich>
              <a:bodyPr/>
              <a:lstStyle/>
              <a:p>
                <a:pPr>
                  <a:defRPr sz="900" b="0"/>
                </a:pPr>
                <a:r>
                  <a:rPr lang="en-CA" sz="900" b="0"/>
                  <a:t>Eh (mV) </a:t>
                </a:r>
              </a:p>
            </c:rich>
          </c:tx>
          <c:overlay val="0"/>
        </c:title>
        <c:numFmt formatCode="#,##0" sourceLinked="0"/>
        <c:majorTickMark val="out"/>
        <c:minorTickMark val="none"/>
        <c:tickLblPos val="nextTo"/>
        <c:spPr>
          <a:ln>
            <a:solidFill>
              <a:schemeClr val="tx1"/>
            </a:solidFill>
          </a:ln>
        </c:spPr>
        <c:txPr>
          <a:bodyPr/>
          <a:lstStyle/>
          <a:p>
            <a:pPr>
              <a:defRPr sz="900"/>
            </a:pPr>
            <a:endParaRPr lang="fr-FR"/>
          </a:p>
        </c:txPr>
        <c:crossAx val="123214080"/>
        <c:crosses val="autoZero"/>
        <c:crossBetween val="midCat"/>
        <c:majorUnit val="200"/>
      </c:valAx>
      <c:valAx>
        <c:axId val="123214080"/>
        <c:scaling>
          <c:orientation val="minMax"/>
          <c:max val="36"/>
          <c:min val="0"/>
        </c:scaling>
        <c:delete val="0"/>
        <c:axPos val="l"/>
        <c:title>
          <c:tx>
            <c:rich>
              <a:bodyPr/>
              <a:lstStyle/>
              <a:p>
                <a:pPr>
                  <a:defRPr sz="900" b="0"/>
                </a:pPr>
                <a:r>
                  <a:rPr lang="en-CA" sz="900" b="0"/>
                  <a:t>height in column</a:t>
                </a:r>
                <a:r>
                  <a:rPr lang="en-CA" sz="900" b="0" baseline="0"/>
                  <a:t> (cm) </a:t>
                </a:r>
                <a:endParaRPr lang="en-CA" sz="900" b="0"/>
              </a:p>
            </c:rich>
          </c:tx>
          <c:layout>
            <c:manualLayout>
              <c:xMode val="edge"/>
              <c:yMode val="edge"/>
              <c:x val="3.7520778652668417E-2"/>
              <c:y val="0.22015081995105895"/>
            </c:manualLayout>
          </c:layout>
          <c:overlay val="0"/>
        </c:title>
        <c:numFmt formatCode="General" sourceLinked="1"/>
        <c:majorTickMark val="out"/>
        <c:minorTickMark val="none"/>
        <c:tickLblPos val="nextTo"/>
        <c:spPr>
          <a:ln>
            <a:solidFill>
              <a:schemeClr val="tx1"/>
            </a:solidFill>
          </a:ln>
        </c:spPr>
        <c:txPr>
          <a:bodyPr/>
          <a:lstStyle/>
          <a:p>
            <a:pPr>
              <a:defRPr sz="900"/>
            </a:pPr>
            <a:endParaRPr lang="fr-FR"/>
          </a:p>
        </c:txPr>
        <c:crossAx val="123212160"/>
        <c:crossesAt val="-500"/>
        <c:crossBetween val="midCat"/>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0.6809</cdr:x>
      <cdr:y>0.37502</cdr:y>
    </cdr:from>
    <cdr:to>
      <cdr:x>0.81364</cdr:x>
      <cdr:y>0.57042</cdr:y>
    </cdr:to>
    <cdr:sp macro="" textlink="">
      <cdr:nvSpPr>
        <cdr:cNvPr id="2" name="ZoneTexte 1">
          <a:extLst xmlns:a="http://schemas.openxmlformats.org/drawingml/2006/main">
            <a:ext uri="{FF2B5EF4-FFF2-40B4-BE49-F238E27FC236}">
              <a16:creationId xmlns:a16="http://schemas.microsoft.com/office/drawing/2014/main" id="{04F91A33-FC70-4325-9FE4-C39D7F749000}"/>
            </a:ext>
          </a:extLst>
        </cdr:cNvPr>
        <cdr:cNvSpPr txBox="1"/>
      </cdr:nvSpPr>
      <cdr:spPr>
        <a:xfrm xmlns:a="http://schemas.openxmlformats.org/drawingml/2006/main">
          <a:off x="1850698" y="1113812"/>
          <a:ext cx="360787" cy="58034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600"/>
            <a:t>CND</a:t>
          </a:r>
        </a:p>
        <a:p xmlns:a="http://schemas.openxmlformats.org/drawingml/2006/main">
          <a:endParaRPr lang="en-CA" sz="200"/>
        </a:p>
        <a:p xmlns:a="http://schemas.openxmlformats.org/drawingml/2006/main">
          <a:r>
            <a:rPr lang="en-CA" sz="600"/>
            <a:t>Breakthrough</a:t>
          </a:r>
        </a:p>
      </cdr:txBody>
    </cdr:sp>
  </cdr:relSizeAnchor>
  <cdr:relSizeAnchor xmlns:cdr="http://schemas.openxmlformats.org/drawingml/2006/chartDrawing">
    <cdr:from>
      <cdr:x>0.64778</cdr:x>
      <cdr:y>0.6711</cdr:y>
    </cdr:from>
    <cdr:to>
      <cdr:x>0.9842</cdr:x>
      <cdr:y>0.74012</cdr:y>
    </cdr:to>
    <cdr:sp macro="" textlink="">
      <cdr:nvSpPr>
        <cdr:cNvPr id="3" name="ZoneTexte 2"/>
        <cdr:cNvSpPr txBox="1"/>
      </cdr:nvSpPr>
      <cdr:spPr>
        <a:xfrm xmlns:a="http://schemas.openxmlformats.org/drawingml/2006/main">
          <a:off x="1760660" y="1994692"/>
          <a:ext cx="914400" cy="2051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CA" sz="900">
              <a:effectLst/>
              <a:latin typeface="+mn-lt"/>
              <a:ea typeface="+mn-ea"/>
              <a:cs typeface="+mn-cs"/>
            </a:rPr>
            <a:t>regulatory value</a:t>
          </a:r>
          <a:endParaRPr lang="en-CA" sz="900">
            <a:effectLst/>
          </a:endParaRPr>
        </a:p>
        <a:p xmlns:a="http://schemas.openxmlformats.org/drawingml/2006/main">
          <a:endParaRPr lang="en-CA" sz="1100"/>
        </a:p>
      </cdr:txBody>
    </cdr:sp>
  </cdr:relSizeAnchor>
</c:userShapes>
</file>

<file path=word/drawings/drawing2.xml><?xml version="1.0" encoding="utf-8"?>
<c:userShapes xmlns:c="http://schemas.openxmlformats.org/drawingml/2006/chart">
  <cdr:relSizeAnchor xmlns:cdr="http://schemas.openxmlformats.org/drawingml/2006/chartDrawing">
    <cdr:from>
      <cdr:x>0.66358</cdr:x>
      <cdr:y>0.6938</cdr:y>
    </cdr:from>
    <cdr:to>
      <cdr:x>1</cdr:x>
      <cdr:y>0.76282</cdr:y>
    </cdr:to>
    <cdr:sp macro="" textlink="">
      <cdr:nvSpPr>
        <cdr:cNvPr id="2" name="ZoneTexte 1"/>
        <cdr:cNvSpPr txBox="1"/>
      </cdr:nvSpPr>
      <cdr:spPr>
        <a:xfrm xmlns:a="http://schemas.openxmlformats.org/drawingml/2006/main">
          <a:off x="1803600" y="2062152"/>
          <a:ext cx="914400" cy="2051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CA" sz="1100"/>
        </a:p>
      </cdr:txBody>
    </cdr:sp>
  </cdr:relSizeAnchor>
  <cdr:relSizeAnchor xmlns:cdr="http://schemas.openxmlformats.org/drawingml/2006/chartDrawing">
    <cdr:from>
      <cdr:x>0.6729</cdr:x>
      <cdr:y>0.68785</cdr:y>
    </cdr:from>
    <cdr:to>
      <cdr:x>0.9993</cdr:x>
      <cdr:y>0.75687</cdr:y>
    </cdr:to>
    <cdr:sp macro="" textlink="">
      <cdr:nvSpPr>
        <cdr:cNvPr id="4" name="ZoneTexte 2"/>
        <cdr:cNvSpPr txBox="1"/>
      </cdr:nvSpPr>
      <cdr:spPr>
        <a:xfrm xmlns:a="http://schemas.openxmlformats.org/drawingml/2006/main">
          <a:off x="1828800" y="2044149"/>
          <a:ext cx="887105" cy="2051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CA" sz="900">
              <a:effectLst/>
              <a:latin typeface="+mn-lt"/>
              <a:ea typeface="+mn-ea"/>
              <a:cs typeface="+mn-cs"/>
            </a:rPr>
            <a:t>regulatory value</a:t>
          </a:r>
          <a:endParaRPr lang="en-CA" sz="900">
            <a:effectLst/>
          </a:endParaRPr>
        </a:p>
        <a:p xmlns:a="http://schemas.openxmlformats.org/drawingml/2006/main">
          <a:endParaRPr lang="en-CA" sz="1100"/>
        </a:p>
      </cdr:txBody>
    </cdr:sp>
  </cdr:relSizeAnchor>
</c:userShapes>
</file>

<file path=word/drawings/drawing3.xml><?xml version="1.0" encoding="utf-8"?>
<c:userShapes xmlns:c="http://schemas.openxmlformats.org/drawingml/2006/chart">
  <cdr:relSizeAnchor xmlns:cdr="http://schemas.openxmlformats.org/drawingml/2006/chartDrawing">
    <cdr:from>
      <cdr:x>0.28871</cdr:x>
      <cdr:y>0.17437</cdr:y>
    </cdr:from>
    <cdr:to>
      <cdr:x>0.46207</cdr:x>
      <cdr:y>0.3005</cdr:y>
    </cdr:to>
    <cdr:sp macro="" textlink="">
      <cdr:nvSpPr>
        <cdr:cNvPr id="2" name="ZoneTexte 1"/>
        <cdr:cNvSpPr txBox="1"/>
      </cdr:nvSpPr>
      <cdr:spPr>
        <a:xfrm xmlns:a="http://schemas.openxmlformats.org/drawingml/2006/main">
          <a:off x="1579810" y="502195"/>
          <a:ext cx="948626" cy="3632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000"/>
            <a:t>P3</a:t>
          </a:r>
        </a:p>
        <a:p xmlns:a="http://schemas.openxmlformats.org/drawingml/2006/main">
          <a:endParaRPr lang="en-CA" sz="1000"/>
        </a:p>
        <a:p xmlns:a="http://schemas.openxmlformats.org/drawingml/2006/main">
          <a:endParaRPr lang="en-CA" sz="1000"/>
        </a:p>
        <a:p xmlns:a="http://schemas.openxmlformats.org/drawingml/2006/main">
          <a:r>
            <a:rPr lang="en-CA" sz="1000"/>
            <a:t>P2</a:t>
          </a:r>
        </a:p>
        <a:p xmlns:a="http://schemas.openxmlformats.org/drawingml/2006/main">
          <a:endParaRPr lang="en-CA" sz="1000"/>
        </a:p>
        <a:p xmlns:a="http://schemas.openxmlformats.org/drawingml/2006/main">
          <a:endParaRPr lang="en-CA" sz="500"/>
        </a:p>
        <a:p xmlns:a="http://schemas.openxmlformats.org/drawingml/2006/main">
          <a:endParaRPr lang="en-CA" sz="800"/>
        </a:p>
        <a:p xmlns:a="http://schemas.openxmlformats.org/drawingml/2006/main">
          <a:r>
            <a:rPr lang="en-CA" sz="1000"/>
            <a:t>P1</a:t>
          </a:r>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cdr:txBody>
    </cdr:sp>
  </cdr:relSizeAnchor>
</c:userShapes>
</file>

<file path=word/drawings/drawing4.xml><?xml version="1.0" encoding="utf-8"?>
<c:userShapes xmlns:c="http://schemas.openxmlformats.org/drawingml/2006/chart">
  <cdr:relSizeAnchor xmlns:cdr="http://schemas.openxmlformats.org/drawingml/2006/chartDrawing">
    <cdr:from>
      <cdr:x>0.75694</cdr:x>
      <cdr:y>0.1698</cdr:y>
    </cdr:from>
    <cdr:to>
      <cdr:x>0.93031</cdr:x>
      <cdr:y>0.30027</cdr:y>
    </cdr:to>
    <cdr:sp macro="" textlink="">
      <cdr:nvSpPr>
        <cdr:cNvPr id="2" name="ZoneTexte 1"/>
        <cdr:cNvSpPr txBox="1"/>
      </cdr:nvSpPr>
      <cdr:spPr>
        <a:xfrm xmlns:a="http://schemas.openxmlformats.org/drawingml/2006/main">
          <a:off x="1384293" y="409084"/>
          <a:ext cx="317059" cy="31432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000"/>
            <a:t>P3</a:t>
          </a:r>
        </a:p>
        <a:p xmlns:a="http://schemas.openxmlformats.org/drawingml/2006/main">
          <a:endParaRPr lang="en-CA" sz="1000"/>
        </a:p>
        <a:p xmlns:a="http://schemas.openxmlformats.org/drawingml/2006/main">
          <a:endParaRPr lang="en-CA" sz="1000"/>
        </a:p>
        <a:p xmlns:a="http://schemas.openxmlformats.org/drawingml/2006/main">
          <a:r>
            <a:rPr lang="en-CA" sz="1000"/>
            <a:t>P2</a:t>
          </a:r>
        </a:p>
        <a:p xmlns:a="http://schemas.openxmlformats.org/drawingml/2006/main">
          <a:endParaRPr lang="en-CA" sz="600"/>
        </a:p>
        <a:p xmlns:a="http://schemas.openxmlformats.org/drawingml/2006/main">
          <a:endParaRPr lang="en-CA" sz="700"/>
        </a:p>
        <a:p xmlns:a="http://schemas.openxmlformats.org/drawingml/2006/main">
          <a:endParaRPr lang="en-CA" sz="500"/>
        </a:p>
        <a:p xmlns:a="http://schemas.openxmlformats.org/drawingml/2006/main">
          <a:endParaRPr lang="en-CA" sz="600"/>
        </a:p>
        <a:p xmlns:a="http://schemas.openxmlformats.org/drawingml/2006/main">
          <a:r>
            <a:rPr lang="en-CA" sz="1000"/>
            <a:t>P1</a:t>
          </a:r>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cdr:txBody>
    </cdr:sp>
  </cdr:relSizeAnchor>
</c:userShapes>
</file>

<file path=word/drawings/drawing5.xml><?xml version="1.0" encoding="utf-8"?>
<c:userShapes xmlns:c="http://schemas.openxmlformats.org/drawingml/2006/chart">
  <cdr:relSizeAnchor xmlns:cdr="http://schemas.openxmlformats.org/drawingml/2006/chartDrawing">
    <cdr:from>
      <cdr:x>0.76242</cdr:x>
      <cdr:y>0.19413</cdr:y>
    </cdr:from>
    <cdr:to>
      <cdr:x>0.93579</cdr:x>
      <cdr:y>0.54216</cdr:y>
    </cdr:to>
    <cdr:sp macro="" textlink="">
      <cdr:nvSpPr>
        <cdr:cNvPr id="2" name="ZoneTexte 1"/>
        <cdr:cNvSpPr txBox="1"/>
      </cdr:nvSpPr>
      <cdr:spPr>
        <a:xfrm xmlns:a="http://schemas.openxmlformats.org/drawingml/2006/main">
          <a:off x="1394318" y="483770"/>
          <a:ext cx="317059" cy="8672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r>
            <a:rPr lang="en-CA" sz="1000"/>
            <a:t>P2</a:t>
          </a:r>
        </a:p>
        <a:p xmlns:a="http://schemas.openxmlformats.org/drawingml/2006/main">
          <a:endParaRPr lang="en-CA" sz="1000"/>
        </a:p>
        <a:p xmlns:a="http://schemas.openxmlformats.org/drawingml/2006/main">
          <a:endParaRPr lang="en-CA" sz="500"/>
        </a:p>
        <a:p xmlns:a="http://schemas.openxmlformats.org/drawingml/2006/main">
          <a:endParaRPr lang="en-CA" sz="8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a:p xmlns:a="http://schemas.openxmlformats.org/drawingml/2006/main">
          <a:endParaRPr lang="en-CA" sz="1000"/>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0.4213</cdr:x>
      <cdr:y>0.20086</cdr:y>
    </cdr:to>
    <cdr:sp macro="" textlink="">
      <cdr:nvSpPr>
        <cdr:cNvPr id="2" name="ZoneTexte 1"/>
        <cdr:cNvSpPr txBox="1"/>
      </cdr:nvSpPr>
      <cdr:spPr>
        <a:xfrm xmlns:a="http://schemas.openxmlformats.org/drawingml/2006/main">
          <a:off x="0" y="0"/>
          <a:ext cx="770472" cy="203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000" b="1"/>
            <a:t>Wood</a:t>
          </a:r>
          <a:r>
            <a:rPr lang="en-CA" sz="1000" b="1" baseline="0"/>
            <a:t> ash</a:t>
          </a:r>
          <a:endParaRPr lang="en-CA" sz="1000" b="1"/>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0.37037</cdr:x>
      <cdr:y>0.20086</cdr:y>
    </cdr:to>
    <cdr:sp macro="" textlink="">
      <cdr:nvSpPr>
        <cdr:cNvPr id="2" name="ZoneTexte 1"/>
        <cdr:cNvSpPr txBox="1"/>
      </cdr:nvSpPr>
      <cdr:spPr>
        <a:xfrm xmlns:a="http://schemas.openxmlformats.org/drawingml/2006/main">
          <a:off x="0" y="0"/>
          <a:ext cx="677333" cy="203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000" b="1"/>
            <a:t>Compost</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0.46296</cdr:x>
      <cdr:y>0.20086</cdr:y>
    </cdr:to>
    <cdr:sp macro="" textlink="">
      <cdr:nvSpPr>
        <cdr:cNvPr id="2" name="ZoneTexte 1"/>
        <cdr:cNvSpPr txBox="1"/>
      </cdr:nvSpPr>
      <cdr:spPr>
        <a:xfrm xmlns:a="http://schemas.openxmlformats.org/drawingml/2006/main">
          <a:off x="0" y="0"/>
          <a:ext cx="846653" cy="2031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CA" sz="1000" b="1"/>
            <a:t>Peat-calcite</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C6BF-9480-CD48-B1E6-1F5B4754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35</Pages>
  <Words>14448</Words>
  <Characters>79469</Characters>
  <Application>Microsoft Office Word</Application>
  <DocSecurity>0</DocSecurity>
  <Lines>662</Lines>
  <Paragraphs>187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richard</dc:creator>
  <cp:lastModifiedBy>Microsoft Office User</cp:lastModifiedBy>
  <cp:revision>5</cp:revision>
  <dcterms:created xsi:type="dcterms:W3CDTF">2020-10-01T15:49:00Z</dcterms:created>
  <dcterms:modified xsi:type="dcterms:W3CDTF">2020-10-01T19:25:00Z</dcterms:modified>
</cp:coreProperties>
</file>